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243E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6"/>
      </w:tblGrid>
      <w:tr w:rsidR="007F0079" w14:paraId="724314B2" w14:textId="77777777" w:rsidTr="0029131B">
        <w:trPr>
          <w:trHeight w:val="540"/>
        </w:trPr>
        <w:tc>
          <w:tcPr>
            <w:tcW w:w="169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14EE7C5C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AAEF3" w14:textId="77777777" w:rsidR="007F0079" w:rsidRPr="00C204B4" w:rsidRDefault="007F0079" w:rsidP="00DE5413">
            <w:pPr>
              <w:ind w:firstLine="0"/>
              <w:jc w:val="center"/>
              <w:rPr>
                <w:i/>
                <w:iCs/>
              </w:rPr>
            </w:pPr>
            <w:r w:rsidRPr="00C204B4">
              <w:rPr>
                <w:i/>
                <w:i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C204B4">
              <w:rPr>
                <w:i/>
                <w:iCs/>
              </w:rPr>
              <w:t>w Olsztynku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7F0079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0079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14:paraId="4D4F3222" w14:textId="29308C57" w:rsidR="007F0079" w:rsidRPr="0029131B" w:rsidRDefault="0029131B" w:rsidP="0029131B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29131B">
              <w:rPr>
                <w:b/>
                <w:bCs/>
                <w:sz w:val="32"/>
                <w:szCs w:val="32"/>
              </w:rPr>
              <w:t xml:space="preserve">IOS - </w:t>
            </w:r>
            <w:r w:rsidR="00FC3FEC">
              <w:rPr>
                <w:b/>
                <w:bCs/>
                <w:sz w:val="32"/>
                <w:szCs w:val="32"/>
              </w:rPr>
              <w:t>1</w:t>
            </w:r>
            <w:r w:rsidR="007332F5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7F0079" w14:paraId="47259F22" w14:textId="77777777" w:rsidTr="007332F5">
        <w:trPr>
          <w:trHeight w:val="874"/>
        </w:trPr>
        <w:tc>
          <w:tcPr>
            <w:tcW w:w="169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3E1C7C06" w14:textId="6473FA0A" w:rsidR="007F0079" w:rsidRPr="007332F5" w:rsidRDefault="00030A4C" w:rsidP="00DE5413">
            <w:pPr>
              <w:ind w:firstLine="0"/>
              <w:jc w:val="center"/>
              <w:rPr>
                <w:b/>
                <w:bCs/>
              </w:rPr>
            </w:pPr>
            <w:r w:rsidRPr="007332F5">
              <w:rPr>
                <w:b/>
                <w:bCs/>
                <w:sz w:val="20"/>
                <w:szCs w:val="20"/>
              </w:rPr>
              <w:t xml:space="preserve">Udzielenie dotacji na odbiór i utylizację wyrobów azbestowych </w:t>
            </w:r>
            <w:r w:rsidRPr="007332F5">
              <w:rPr>
                <w:b/>
                <w:bCs/>
                <w:sz w:val="20"/>
                <w:szCs w:val="20"/>
              </w:rPr>
              <w:br/>
              <w:t>z terenu gminy Olsztynek</w:t>
            </w:r>
          </w:p>
        </w:tc>
        <w:tc>
          <w:tcPr>
            <w:tcW w:w="169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0956B0A0" w14:textId="77777777" w:rsidR="007F0079" w:rsidRPr="00D03C70" w:rsidRDefault="007F0079" w:rsidP="00DE5413">
            <w:pPr>
              <w:ind w:firstLine="0"/>
              <w:jc w:val="center"/>
            </w:pPr>
          </w:p>
          <w:p w14:paraId="5DC2925C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Zakres świadczonej usługi</w:t>
            </w:r>
          </w:p>
          <w:p w14:paraId="0C75C205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2BDDF9D4" w14:textId="77777777" w:rsidR="009160D0" w:rsidRDefault="009160D0" w:rsidP="00DE5413">
            <w:pPr>
              <w:ind w:firstLine="0"/>
            </w:pPr>
          </w:p>
          <w:p w14:paraId="2F34756D" w14:textId="77777777" w:rsidR="009160D0" w:rsidRDefault="009160D0" w:rsidP="00DE5413">
            <w:pPr>
              <w:ind w:firstLine="0"/>
            </w:pPr>
          </w:p>
          <w:p w14:paraId="1CA0F131" w14:textId="61219B16" w:rsidR="007F0079" w:rsidRDefault="00030A4C" w:rsidP="000F215C">
            <w:pPr>
              <w:ind w:firstLine="0"/>
            </w:pPr>
            <w:r>
              <w:t>Udzielenie d</w:t>
            </w:r>
            <w:r w:rsidR="00F252AE" w:rsidRPr="00F252AE">
              <w:t>otacj</w:t>
            </w:r>
            <w:r>
              <w:t>i</w:t>
            </w:r>
            <w:r w:rsidR="00F252AE" w:rsidRPr="00F252AE">
              <w:t xml:space="preserve"> na odbiór i utylizację wyrobów azbestowych z terenu gminy Olsztynek</w:t>
            </w:r>
          </w:p>
        </w:tc>
      </w:tr>
      <w:tr w:rsidR="007F0079" w14:paraId="1AF5C9DD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7366" w:type="dxa"/>
            <w:gridSpan w:val="2"/>
          </w:tcPr>
          <w:p w14:paraId="2215B911" w14:textId="77777777" w:rsidR="00123A3B" w:rsidRDefault="00123A3B" w:rsidP="00394479"/>
          <w:p w14:paraId="26DBC719" w14:textId="77777777" w:rsidR="00B10506" w:rsidRPr="00073C48" w:rsidRDefault="00B10506" w:rsidP="00B10506">
            <w:pPr>
              <w:spacing w:line="24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Wnioski</w:t>
            </w:r>
            <w:r w:rsidRPr="00073C48">
              <w:rPr>
                <w:rFonts w:asciiTheme="minorHAnsi" w:hAnsiTheme="minorHAnsi" w:cstheme="minorHAnsi"/>
                <w:sz w:val="20"/>
                <w:szCs w:val="20"/>
              </w:rPr>
              <w:t xml:space="preserve"> można składać</w:t>
            </w:r>
          </w:p>
          <w:p w14:paraId="5871DCCD" w14:textId="77777777" w:rsidR="00B10506" w:rsidRPr="00131A73" w:rsidRDefault="00B10506" w:rsidP="00B10506">
            <w:pPr>
              <w:pStyle w:val="Akapitzlist"/>
              <w:numPr>
                <w:ilvl w:val="0"/>
                <w:numId w:val="44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bezpośrednio 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(w poniedziałki w godzinach od 8.00 do 16.00, od wtorku do piątku w godzinach od 7:00 do 15:00) w Biurze Obsługi Interesanta (pok. nr 2) lub Sekretariacie (pok. nr 11) Urzędu Miejskiego w Olsztynku, Ratusz 1, 11-015 Olsztynek;</w:t>
            </w:r>
          </w:p>
          <w:p w14:paraId="233092B2" w14:textId="77777777" w:rsidR="00B10506" w:rsidRPr="00131A73" w:rsidRDefault="00B10506" w:rsidP="00B10506">
            <w:pPr>
              <w:pStyle w:val="Akapitzlist"/>
              <w:numPr>
                <w:ilvl w:val="0"/>
                <w:numId w:val="44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za pośrednictwem poczty tradycyjnej 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na adres: Urząd Miejski w Olsztynku, Ratusz 1, 11-015 Olsztynek;</w:t>
            </w:r>
          </w:p>
          <w:p w14:paraId="1978718F" w14:textId="77777777" w:rsidR="00B10506" w:rsidRPr="00131A73" w:rsidRDefault="00B10506" w:rsidP="00B10506">
            <w:pPr>
              <w:pStyle w:val="Akapitzlist"/>
              <w:numPr>
                <w:ilvl w:val="0"/>
                <w:numId w:val="44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drogą elektroniczną</w:t>
            </w:r>
            <w:r w:rsidRPr="00131A7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3CA94BF2" w14:textId="77777777" w:rsidR="00B10506" w:rsidRPr="00131A73" w:rsidRDefault="00B10506" w:rsidP="00B10506">
            <w:pPr>
              <w:pStyle w:val="Akapitzlist"/>
              <w:numPr>
                <w:ilvl w:val="0"/>
                <w:numId w:val="44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protokołu;</w:t>
            </w:r>
          </w:p>
          <w:p w14:paraId="6703E97E" w14:textId="2E00EA53" w:rsidR="00F26157" w:rsidRDefault="00F26157" w:rsidP="00394479">
            <w:pPr>
              <w:ind w:firstLine="0"/>
            </w:pPr>
          </w:p>
          <w:p w14:paraId="47A99707" w14:textId="7526FEB9" w:rsidR="00F26157" w:rsidRDefault="00F26157" w:rsidP="00DE5413">
            <w:pPr>
              <w:ind w:firstLine="0"/>
            </w:pPr>
            <w:r w:rsidRPr="007332F5">
              <w:rPr>
                <w:b/>
                <w:bCs/>
              </w:rPr>
              <w:t>Osoba do kontaktu</w:t>
            </w:r>
            <w:r>
              <w:t xml:space="preserve">:  </w:t>
            </w:r>
            <w:r w:rsidR="00E009BD">
              <w:t xml:space="preserve">Marta Gałązka, </w:t>
            </w:r>
            <w:r>
              <w:t>Barbara Klocek, tel. 89 519 54 75</w:t>
            </w:r>
          </w:p>
          <w:p w14:paraId="4412A94D" w14:textId="77777777" w:rsidR="007F0079" w:rsidRDefault="007F0079" w:rsidP="000F215C">
            <w:pPr>
              <w:ind w:left="1872" w:firstLine="0"/>
            </w:pPr>
          </w:p>
        </w:tc>
      </w:tr>
      <w:tr w:rsidR="007F0079" w14:paraId="4A5210E5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624DE36C" w14:textId="77777777" w:rsidR="007F0079" w:rsidRPr="00D03C70" w:rsidRDefault="007F0079" w:rsidP="00DE5413">
            <w:pPr>
              <w:ind w:firstLine="0"/>
              <w:jc w:val="center"/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669F351" w14:textId="2D93AE4A" w:rsidR="00732B89" w:rsidRPr="00732B89" w:rsidRDefault="007332F5" w:rsidP="00732B89">
            <w:pPr>
              <w:pStyle w:val="Akapitzlist"/>
              <w:ind w:left="0" w:firstLine="0"/>
            </w:pPr>
            <w:r w:rsidRPr="00732B89">
              <w:t>Wnioski o udzielenie dotacji</w:t>
            </w:r>
            <w:r w:rsidR="00732B89" w:rsidRPr="00732B89">
              <w:t xml:space="preserve"> na odbiór i utylizację wyrobów azbestowych </w:t>
            </w:r>
          </w:p>
          <w:p w14:paraId="492C6C2C" w14:textId="10A33301" w:rsidR="00B4147E" w:rsidRPr="00B4147E" w:rsidRDefault="00732B89" w:rsidP="00B4147E">
            <w:pPr>
              <w:pStyle w:val="Akapitzlist"/>
              <w:ind w:left="0" w:firstLine="0"/>
              <w:rPr>
                <w:b/>
                <w:bCs/>
              </w:rPr>
            </w:pPr>
            <w:r w:rsidRPr="00732B89">
              <w:t>z terenu gminy Olsztynek</w:t>
            </w:r>
            <w:r w:rsidR="007332F5" w:rsidRPr="00732B89">
              <w:t xml:space="preserve"> można składać na formularzu stanowiącym </w:t>
            </w:r>
            <w:r w:rsidR="007332F5" w:rsidRPr="00B4147E">
              <w:t xml:space="preserve">załącznik nr </w:t>
            </w:r>
            <w:r w:rsidR="00E009BD">
              <w:t>1 do Zarządzenia nr 41/25 Burmistrza Olsztynka z dnia 17 marca 2025 r. w sprawie przyjęcia wzorów wniosków, umów i oświadczeń obowiązujących przy ubieganiu się o dotację celową ze środków budżetu Gminy Olsztynek na realizację przedsięwzięć związanych z usuwaniem wyrobów azbestowych z terenu gminy Olsztynek</w:t>
            </w:r>
            <w:r w:rsidR="007332F5" w:rsidRPr="00732B89">
              <w:t xml:space="preserve"> </w:t>
            </w:r>
            <w:r w:rsidR="00B4147E">
              <w:t xml:space="preserve">oraz zgodnie z </w:t>
            </w:r>
            <w:r w:rsidR="00B4147E" w:rsidRPr="00B4147E">
              <w:t>Regulamin</w:t>
            </w:r>
            <w:r w:rsidR="00B4147E" w:rsidRPr="00B4147E">
              <w:t>em</w:t>
            </w:r>
            <w:r w:rsidR="00B4147E" w:rsidRPr="00B4147E">
              <w:t xml:space="preserve"> udzielenia dotacji celowej ze środków budżetu Gminy Olsztynek na realizację przedsięwzięć związanych z usunięciem wyrobów azbestowych z terenu gminy Olsztynek</w:t>
            </w:r>
            <w:r w:rsidR="00B4147E" w:rsidRPr="00B4147E">
              <w:t xml:space="preserve"> przyjętym uchwałą</w:t>
            </w:r>
            <w:r w:rsidR="00B4147E" w:rsidRPr="00B4147E">
              <w:t> N</w:t>
            </w:r>
            <w:r w:rsidR="009F6BF3">
              <w:t>r</w:t>
            </w:r>
            <w:r w:rsidR="00B4147E" w:rsidRPr="00B4147E">
              <w:t xml:space="preserve"> XVII-111/2025</w:t>
            </w:r>
            <w:r w:rsidR="00B4147E" w:rsidRPr="00B4147E">
              <w:t xml:space="preserve"> </w:t>
            </w:r>
            <w:r w:rsidR="00B4147E" w:rsidRPr="00B4147E">
              <w:t>Rady Miejskiej w Olsztynku</w:t>
            </w:r>
            <w:r w:rsidR="00B4147E" w:rsidRPr="00B4147E">
              <w:t xml:space="preserve"> </w:t>
            </w:r>
            <w:r w:rsidR="00B4147E" w:rsidRPr="00B4147E">
              <w:t>z dnia 27 lutego 2025 r.</w:t>
            </w:r>
          </w:p>
          <w:p w14:paraId="08AF8532" w14:textId="483EB252" w:rsidR="00123A3B" w:rsidRPr="00FC435D" w:rsidRDefault="00123A3B" w:rsidP="00732B89">
            <w:pPr>
              <w:pStyle w:val="Akapitzlist"/>
              <w:ind w:left="0" w:firstLine="0"/>
              <w:rPr>
                <w:highlight w:val="cyan"/>
              </w:rPr>
            </w:pPr>
          </w:p>
          <w:p w14:paraId="55354A67" w14:textId="4A2A42A2" w:rsidR="00605834" w:rsidRPr="00605834" w:rsidRDefault="00605834" w:rsidP="00605834">
            <w:pPr>
              <w:pStyle w:val="Akapitzlist"/>
              <w:ind w:left="0" w:firstLine="0"/>
            </w:pPr>
            <w:r w:rsidRPr="00E009BD">
              <w:t>Do wniosku o</w:t>
            </w:r>
            <w:r w:rsidR="005526E5" w:rsidRPr="00E009BD">
              <w:t xml:space="preserve"> udzielenie</w:t>
            </w:r>
            <w:r w:rsidR="005526E5">
              <w:t xml:space="preserve"> dotacji celowej </w:t>
            </w:r>
            <w:r w:rsidR="005526E5" w:rsidRPr="005526E5">
              <w:t>na odbiór i utylizację wyrobów azbestowych z terenu gminy Olsztynek</w:t>
            </w:r>
            <w:r w:rsidRPr="00605834">
              <w:t xml:space="preserve"> należy dołączyć:</w:t>
            </w:r>
          </w:p>
          <w:p w14:paraId="1A5EA691" w14:textId="2283E915" w:rsidR="0087265B" w:rsidRPr="0087265B" w:rsidRDefault="0087265B" w:rsidP="00B4147E">
            <w:pPr>
              <w:pStyle w:val="Akapitzlist"/>
              <w:ind w:left="0" w:firstLine="0"/>
            </w:pPr>
            <w:r w:rsidRPr="0087265B">
              <w:t>1.</w:t>
            </w:r>
            <w:r w:rsidR="00B4147E" w:rsidRPr="0087265B">
              <w:t xml:space="preserve"> </w:t>
            </w:r>
            <w:r w:rsidRPr="0087265B">
              <w:t>Oświadczenie o posiadaniu prawa do nieruchomości – załącznik nr 1</w:t>
            </w:r>
            <w:r w:rsidR="00B4147E">
              <w:t xml:space="preserve"> do wniosku</w:t>
            </w:r>
            <w:r w:rsidRPr="0087265B">
              <w:t xml:space="preserve">. </w:t>
            </w:r>
          </w:p>
          <w:p w14:paraId="042B3A4C" w14:textId="20FCBBCD" w:rsidR="0087265B" w:rsidRPr="00B4147E" w:rsidRDefault="0087265B" w:rsidP="00B4147E">
            <w:pPr>
              <w:pStyle w:val="Akapitzlist"/>
              <w:ind w:left="0" w:firstLine="29"/>
            </w:pPr>
            <w:r w:rsidRPr="0087265B">
              <w:t>2.</w:t>
            </w:r>
            <w:r w:rsidR="00B4147E">
              <w:t xml:space="preserve"> </w:t>
            </w:r>
            <w:r w:rsidR="00E009BD">
              <w:t>I</w:t>
            </w:r>
            <w:r w:rsidR="00E009BD" w:rsidRPr="00E009BD">
              <w:t>nformację o wyrobach zawierających azbest, zgodnie</w:t>
            </w:r>
            <w:r w:rsidR="00E009BD">
              <w:t xml:space="preserve"> </w:t>
            </w:r>
            <w:r w:rsidR="00E009BD" w:rsidRPr="00E009BD">
              <w:t>z rozporządzeniem Ministra Gospodarki, Pracy i Polityki Społecznej z dnia 13 grudnia 2010 r. w sprawie wymagań w zakresie wykorzystywania wyrobów zawierających azbest oraz wykorzystywania i oczyszczania instalacji lub urządzeń, w których były lub są wykorzystywane wyroby zawierające azbest (Dz. U. z 2011 r. Nr 8, poz. 31)</w:t>
            </w:r>
            <w:r w:rsidR="00B4147E" w:rsidRPr="00B4147E">
              <w:rPr>
                <w:kern w:val="2"/>
                <w:lang w:eastAsia="pl-PL"/>
                <w14:ligatures w14:val="standardContextual"/>
              </w:rPr>
              <w:t xml:space="preserve"> </w:t>
            </w:r>
            <w:r w:rsidR="00B4147E">
              <w:rPr>
                <w:kern w:val="2"/>
                <w:lang w:eastAsia="pl-PL"/>
                <w14:ligatures w14:val="standardContextual"/>
              </w:rPr>
              <w:t xml:space="preserve">- </w:t>
            </w:r>
            <w:r w:rsidR="00B4147E" w:rsidRPr="00B4147E">
              <w:t xml:space="preserve">załącznik nr </w:t>
            </w:r>
            <w:r w:rsidR="00B4147E">
              <w:t>2</w:t>
            </w:r>
            <w:r w:rsidR="00B4147E" w:rsidRPr="00B4147E">
              <w:t xml:space="preserve"> do wniosku</w:t>
            </w:r>
            <w:r w:rsidRPr="00B4147E">
              <w:t>;</w:t>
            </w:r>
          </w:p>
          <w:p w14:paraId="657CCD22" w14:textId="14811C1C" w:rsidR="0087265B" w:rsidRPr="0087265B" w:rsidRDefault="0087265B" w:rsidP="00B4147E">
            <w:pPr>
              <w:pStyle w:val="Akapitzlist"/>
              <w:ind w:left="0" w:firstLine="29"/>
            </w:pPr>
            <w:r w:rsidRPr="0087265B">
              <w:t>4.</w:t>
            </w:r>
            <w:r w:rsidR="00B4147E">
              <w:t xml:space="preserve"> </w:t>
            </w:r>
            <w:r w:rsidRPr="0087265B">
              <w:t>Ocena stanu i możliwości bezpiecznego użytkowania wyrobów zawierających azbest</w:t>
            </w:r>
            <w:r w:rsidR="00B4147E" w:rsidRPr="00B4147E">
              <w:rPr>
                <w:kern w:val="2"/>
                <w:lang w:eastAsia="pl-PL"/>
                <w14:ligatures w14:val="standardContextual"/>
              </w:rPr>
              <w:t xml:space="preserve"> </w:t>
            </w:r>
            <w:r w:rsidR="00B4147E">
              <w:rPr>
                <w:kern w:val="2"/>
                <w:lang w:eastAsia="pl-PL"/>
                <w14:ligatures w14:val="standardContextual"/>
              </w:rPr>
              <w:t xml:space="preserve">- </w:t>
            </w:r>
            <w:r w:rsidR="00B4147E" w:rsidRPr="00B4147E">
              <w:t xml:space="preserve">załącznik nr </w:t>
            </w:r>
            <w:r w:rsidR="00B4147E">
              <w:t>3</w:t>
            </w:r>
            <w:r w:rsidR="00B4147E" w:rsidRPr="00B4147E">
              <w:t xml:space="preserve"> do wniosku</w:t>
            </w:r>
            <w:r w:rsidR="00B4147E">
              <w:t>;</w:t>
            </w:r>
          </w:p>
          <w:p w14:paraId="1C5469C4" w14:textId="0DCD60C9" w:rsidR="00605834" w:rsidRDefault="0087265B" w:rsidP="00394FF3">
            <w:pPr>
              <w:pStyle w:val="Akapitzlist"/>
              <w:ind w:left="0" w:firstLine="29"/>
            </w:pPr>
            <w:r w:rsidRPr="0087265B">
              <w:lastRenderedPageBreak/>
              <w:t>5.</w:t>
            </w:r>
            <w:r w:rsidR="00394FF3">
              <w:t xml:space="preserve"> </w:t>
            </w:r>
            <w:r w:rsidR="00B4147E" w:rsidRPr="00B4147E">
              <w:t>wszystkich zaświadczeń o pomocy de minimis oraz pomocy de minimis w rolnictwie lub rybołówstwie otrzymanej w ciągu 3 minionych lat, albo świadczenia o wielkości tej pomocy otrzymanej w tym okresie, albo oświadczenia o nieotrzymaniu takiej pomocy</w:t>
            </w:r>
            <w:r w:rsidR="00B4147E">
              <w:t>,</w:t>
            </w:r>
            <w:r w:rsidR="00B4147E" w:rsidRPr="00B4147E">
              <w:t> informacji określonych w Rozporządzeniu Rady Ministrów z dnia 29 marca 2010 r. w sprawie zakresu informacji przedstawianych przez podmiot ubiegający się o pomoc de minimis</w:t>
            </w:r>
            <w:r w:rsidR="00B4147E">
              <w:t xml:space="preserve"> </w:t>
            </w:r>
            <w:r w:rsidR="00B4147E" w:rsidRPr="00B4147E">
              <w:t>(Dz. U. z 2024 r. poz.40) lub w rozporządzeniu Rady Ministrów z dnia 11 czerwca 2010 r. w sprawie informacji składanych przez podmioty ubiegające się o pomoc de minimis w rolnictwie lub rybołówstwie (Dz. U. z 2010 r. Nr 121, poz. 810)</w:t>
            </w:r>
            <w:r w:rsidR="00B4147E">
              <w:t xml:space="preserve"> - </w:t>
            </w:r>
            <w:r w:rsidR="00B4147E" w:rsidRPr="00B4147E">
              <w:t>jeżeli dotyczy – zgodnie z § 4 ust. 2 Regulaminu</w:t>
            </w:r>
            <w:r w:rsidR="00B4147E">
              <w:t xml:space="preserve"> -</w:t>
            </w:r>
            <w:r w:rsidR="00B4147E" w:rsidRPr="00B4147E">
              <w:t xml:space="preserve"> załączni</w:t>
            </w:r>
            <w:r w:rsidR="00B4147E" w:rsidRPr="00B4147E">
              <w:t>k</w:t>
            </w:r>
            <w:r w:rsidR="00B4147E" w:rsidRPr="00B4147E">
              <w:t xml:space="preserve"> nr 4 </w:t>
            </w:r>
            <w:r w:rsidR="00B4147E" w:rsidRPr="00B4147E">
              <w:t>do wniosku</w:t>
            </w:r>
            <w:r w:rsidRPr="00B4147E">
              <w:t>.</w:t>
            </w:r>
          </w:p>
          <w:p w14:paraId="28DDF964" w14:textId="77777777" w:rsidR="00732B89" w:rsidRPr="00605834" w:rsidRDefault="00732B89" w:rsidP="007332F5">
            <w:pPr>
              <w:pStyle w:val="Akapitzlist"/>
              <w:ind w:left="0" w:firstLine="313"/>
            </w:pPr>
          </w:p>
          <w:p w14:paraId="19722069" w14:textId="1F4B7D2E" w:rsidR="008C6896" w:rsidRDefault="008C6896" w:rsidP="00605834">
            <w:pPr>
              <w:pStyle w:val="Akapitzlist"/>
              <w:ind w:left="-113" w:firstLine="0"/>
            </w:pPr>
          </w:p>
        </w:tc>
      </w:tr>
      <w:tr w:rsidR="007F0079" w14:paraId="4D916086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5EF63C" w14:textId="77777777" w:rsidR="007F0079" w:rsidRPr="00D03C70" w:rsidRDefault="007F0079" w:rsidP="00DE5413">
            <w:pPr>
              <w:ind w:firstLine="0"/>
              <w:jc w:val="center"/>
            </w:pPr>
          </w:p>
          <w:p w14:paraId="5B193BDB" w14:textId="77777777" w:rsidR="007F0079" w:rsidRPr="00D03C70" w:rsidRDefault="007F0079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AA9A09D" w14:textId="77777777" w:rsidR="007F0079" w:rsidRDefault="007F0079" w:rsidP="00DE5413">
            <w:pPr>
              <w:ind w:firstLine="0"/>
            </w:pPr>
          </w:p>
          <w:p w14:paraId="19D23C75" w14:textId="4115F0B4" w:rsidR="00605834" w:rsidRPr="005526E5" w:rsidRDefault="00605834" w:rsidP="005526E5">
            <w:pPr>
              <w:ind w:firstLine="0"/>
            </w:pPr>
            <w:r w:rsidRPr="00605834">
              <w:t>Opłata skarbowa:</w:t>
            </w:r>
          </w:p>
          <w:p w14:paraId="31660BBA" w14:textId="77777777" w:rsidR="00605834" w:rsidRPr="00605834" w:rsidRDefault="00605834" w:rsidP="00605834">
            <w:pPr>
              <w:pStyle w:val="Akapitzlist"/>
              <w:numPr>
                <w:ilvl w:val="0"/>
                <w:numId w:val="40"/>
              </w:numPr>
              <w:ind w:left="454"/>
            </w:pPr>
            <w:r w:rsidRPr="00605834">
              <w:t>od złożenia dokumentu stwierdzającego udzielenie pełnomocnictwa lub prokury albo jego odpisu, wypisu lub kopii – 17 zł.</w:t>
            </w:r>
          </w:p>
          <w:p w14:paraId="5E3851B0" w14:textId="77777777" w:rsidR="00605834" w:rsidRDefault="00605834" w:rsidP="00605834">
            <w:pPr>
              <w:pStyle w:val="Akapitzlist"/>
              <w:ind w:left="454" w:firstLine="0"/>
            </w:pPr>
          </w:p>
          <w:p w14:paraId="32DCB364" w14:textId="3BFC6EED" w:rsidR="00605834" w:rsidRPr="00C67680" w:rsidRDefault="00605834" w:rsidP="00605834">
            <w:r w:rsidRPr="00C67680">
              <w:t>Dowód zapłaty należnej opłaty skarbowej należy załączyć do wniosku.</w:t>
            </w:r>
          </w:p>
          <w:p w14:paraId="231FF9FA" w14:textId="77777777" w:rsidR="000715C4" w:rsidRPr="00C67680" w:rsidRDefault="000715C4" w:rsidP="000715C4">
            <w:pPr>
              <w:ind w:firstLine="0"/>
            </w:pPr>
          </w:p>
          <w:p w14:paraId="699CFF0C" w14:textId="55E7DB79" w:rsidR="00C67680" w:rsidRPr="00C67680" w:rsidRDefault="00C67680" w:rsidP="00C67680">
            <w:pPr>
              <w:ind w:left="0" w:firstLine="0"/>
              <w:rPr>
                <w:rFonts w:asciiTheme="minorHAnsi" w:hAnsiTheme="minorHAnsi" w:cstheme="minorHAnsi"/>
              </w:rPr>
            </w:pPr>
            <w:r w:rsidRPr="00C67680">
              <w:rPr>
                <w:rFonts w:asciiTheme="minorHAnsi" w:hAnsiTheme="minorHAnsi" w:cstheme="minorHAnsi"/>
                <w:b/>
                <w:bCs/>
              </w:rPr>
              <w:t>Opłaty</w:t>
            </w:r>
            <w:r w:rsidRPr="00C67680">
              <w:rPr>
                <w:rFonts w:asciiTheme="minorHAnsi" w:hAnsiTheme="minorHAnsi" w:cstheme="minorHAnsi"/>
              </w:rPr>
              <w:t xml:space="preserve"> </w:t>
            </w:r>
            <w:r w:rsidRPr="00C67680">
              <w:t xml:space="preserve">za udostępnienie informacji o środowisku </w:t>
            </w:r>
            <w:r w:rsidRPr="00C67680">
              <w:rPr>
                <w:rFonts w:asciiTheme="minorHAnsi" w:hAnsiTheme="minorHAnsi" w:cstheme="minorHAnsi"/>
              </w:rPr>
              <w:t>można dokonać:</w:t>
            </w:r>
          </w:p>
          <w:p w14:paraId="46F15423" w14:textId="77777777" w:rsidR="00C67680" w:rsidRPr="00C67680" w:rsidRDefault="00C67680" w:rsidP="00C67680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 w:rsidRPr="00C67680">
              <w:rPr>
                <w:rFonts w:asciiTheme="minorHAnsi" w:hAnsiTheme="minorHAnsi" w:cstheme="minorHAnsi"/>
              </w:rPr>
              <w:t>przelewem na rachunek nr 87 8823 0007 2001 0000 0169 0001,</w:t>
            </w:r>
          </w:p>
          <w:p w14:paraId="3335A852" w14:textId="77777777" w:rsidR="00C67680" w:rsidRPr="00C67680" w:rsidRDefault="00C67680" w:rsidP="00C67680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 w:rsidRPr="00C67680">
              <w:rPr>
                <w:rFonts w:asciiTheme="minorHAnsi" w:hAnsiTheme="minorHAnsi" w:cstheme="minorHAnsi"/>
              </w:rPr>
              <w:t>kartą w pokoju nr 16,</w:t>
            </w:r>
          </w:p>
          <w:p w14:paraId="285B5C9A" w14:textId="2E73A084" w:rsidR="000715C4" w:rsidRPr="00C67680" w:rsidRDefault="00C67680" w:rsidP="00C67680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 w:rsidRPr="00C67680">
              <w:rPr>
                <w:rFonts w:asciiTheme="minorHAnsi" w:hAnsiTheme="minorHAnsi" w:cstheme="minorHAnsi"/>
              </w:rPr>
              <w:t>gotówką w Banku Spółdzielczym w Olsztynku, Rynek 2, 11-015 Olsztynek.</w:t>
            </w:r>
          </w:p>
          <w:p w14:paraId="60704198" w14:textId="77777777" w:rsidR="007F0079" w:rsidRDefault="007F0079" w:rsidP="00605834">
            <w:pPr>
              <w:pStyle w:val="Akapitzlist"/>
              <w:ind w:left="454" w:firstLine="0"/>
            </w:pPr>
          </w:p>
        </w:tc>
      </w:tr>
      <w:tr w:rsidR="007F0079" w14:paraId="1DD7E9C2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5D30DBA1" w14:textId="77777777" w:rsidR="007F0079" w:rsidRPr="00D03C70" w:rsidRDefault="007F0079" w:rsidP="00DE5413">
            <w:pPr>
              <w:ind w:firstLine="0"/>
              <w:jc w:val="center"/>
            </w:pPr>
          </w:p>
          <w:p w14:paraId="36669F5B" w14:textId="77777777" w:rsidR="007F0079" w:rsidRPr="00D03C70" w:rsidRDefault="007F0079" w:rsidP="00DE5413">
            <w:pPr>
              <w:ind w:firstLine="0"/>
              <w:jc w:val="center"/>
            </w:pPr>
          </w:p>
          <w:p w14:paraId="19FC472B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Termin realizacji</w:t>
            </w:r>
          </w:p>
          <w:p w14:paraId="7E42FFAE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6B57A5DA" w14:textId="77777777" w:rsidR="007F0079" w:rsidRDefault="007F0079" w:rsidP="00DE5413">
            <w:pPr>
              <w:ind w:firstLine="0"/>
            </w:pPr>
          </w:p>
          <w:p w14:paraId="58A96F24" w14:textId="66E04C91" w:rsidR="009F6BF3" w:rsidRPr="009F6BF3" w:rsidRDefault="009F6BF3" w:rsidP="009F6BF3">
            <w:pPr>
              <w:pStyle w:val="Akapitzlist"/>
              <w:numPr>
                <w:ilvl w:val="0"/>
                <w:numId w:val="43"/>
              </w:numPr>
            </w:pPr>
            <w:r>
              <w:t>W terminie do 30 dni od daty zakończenia naboru wniosków dokonuje się jego weryfikacji pod względem formalnym i merytorycznym oraz ustala się, które wnioski kwalifikują się do uzyskania dotacji.</w:t>
            </w:r>
          </w:p>
          <w:p w14:paraId="520D725C" w14:textId="38487B78" w:rsidR="009F6BF3" w:rsidRPr="009F6BF3" w:rsidRDefault="009F6BF3" w:rsidP="009F6BF3">
            <w:pPr>
              <w:pStyle w:val="Akapitzlist"/>
              <w:numPr>
                <w:ilvl w:val="0"/>
                <w:numId w:val="43"/>
              </w:numPr>
            </w:pPr>
            <w:r>
              <w:t>Wnioski, po stwierdzeniu ich kompletności stanowią podstawę do ubiegania się o dotację</w:t>
            </w:r>
            <w:r>
              <w:t xml:space="preserve"> </w:t>
            </w:r>
            <w:r w:rsidRPr="009F6BF3">
              <w:t>ze środków budżetu Gminy Olsztynek.</w:t>
            </w:r>
          </w:p>
          <w:p w14:paraId="7DBB3521" w14:textId="77777777" w:rsidR="009F6BF3" w:rsidRDefault="009F6BF3" w:rsidP="009F6BF3">
            <w:pPr>
              <w:pStyle w:val="Akapitzlist"/>
              <w:numPr>
                <w:ilvl w:val="0"/>
                <w:numId w:val="43"/>
              </w:numPr>
            </w:pPr>
            <w:r>
              <w:t>Wnioski niekompletne lub nieprawidłowo wypełnione, po bezskutecznym wezwaniu do uzupełnienia we wskazanym terminie, pozostaną bez rozpatrzenia.</w:t>
            </w:r>
            <w:r w:rsidRPr="004138AC">
              <w:t xml:space="preserve"> </w:t>
            </w:r>
          </w:p>
          <w:p w14:paraId="0B5568A2" w14:textId="4FB56A48" w:rsidR="004138AC" w:rsidRPr="004138AC" w:rsidRDefault="004138AC" w:rsidP="009F6BF3">
            <w:pPr>
              <w:pStyle w:val="Akapitzlist"/>
              <w:ind w:left="730" w:firstLine="0"/>
            </w:pPr>
            <w:r w:rsidRPr="004138AC">
              <w:t>Po weryfikacji wniosków:</w:t>
            </w:r>
          </w:p>
          <w:p w14:paraId="1A53E426" w14:textId="09E4B91F" w:rsidR="009F6BF3" w:rsidRPr="009F6BF3" w:rsidRDefault="009F6BF3" w:rsidP="009F6BF3">
            <w:pPr>
              <w:pStyle w:val="Akapitzlist"/>
              <w:numPr>
                <w:ilvl w:val="1"/>
                <w:numId w:val="43"/>
              </w:numPr>
              <w:ind w:left="738" w:hanging="284"/>
            </w:pPr>
            <w:r>
              <w:t>tworzy się listę wniosków zakwalifikowanych do udzielenia dotacji, zgodnie z datą wpływu wniosku do Urzędu Miejskiego w Olsztynku,</w:t>
            </w:r>
          </w:p>
          <w:p w14:paraId="6485DEDA" w14:textId="757810C5" w:rsidR="009F6BF3" w:rsidRPr="009F6BF3" w:rsidRDefault="009F6BF3" w:rsidP="009F6BF3">
            <w:pPr>
              <w:pStyle w:val="Akapitzlist"/>
              <w:numPr>
                <w:ilvl w:val="1"/>
                <w:numId w:val="43"/>
              </w:numPr>
              <w:ind w:left="738" w:hanging="284"/>
            </w:pPr>
            <w:r>
              <w:t>wnioski rozpatrzone zostaną po przeprowadzeniu zapytania ofertowego i wyborze wykonawcy oraz ustaleniu ceny za odbiór 1 tony wyrobów azbestowych,</w:t>
            </w:r>
          </w:p>
          <w:p w14:paraId="20AA2631" w14:textId="062EB8CE" w:rsidR="009F6BF3" w:rsidRPr="009F6BF3" w:rsidRDefault="009F6BF3" w:rsidP="009F6BF3">
            <w:pPr>
              <w:pStyle w:val="Akapitzlist"/>
              <w:numPr>
                <w:ilvl w:val="1"/>
                <w:numId w:val="43"/>
              </w:numPr>
              <w:ind w:left="738" w:hanging="284"/>
            </w:pPr>
            <w:r>
              <w:t>wnioskodawcy, których wnioski zostały rozpatrzone pozytywnie, ale nie otrzymali dotacji na dany rok budżetowy z powodu wyczerpania środków finansowych zostaną wpisani na listę rezerwową, która realizowana będzie w pierwszej kolejności w następnym roku budżetowym,</w:t>
            </w:r>
          </w:p>
          <w:p w14:paraId="0DAF1088" w14:textId="208F17FF" w:rsidR="009F6BF3" w:rsidRPr="009F6BF3" w:rsidRDefault="009F6BF3" w:rsidP="009F6BF3">
            <w:pPr>
              <w:pStyle w:val="Akapitzlist"/>
              <w:numPr>
                <w:ilvl w:val="1"/>
                <w:numId w:val="43"/>
              </w:numPr>
              <w:ind w:left="738" w:hanging="284"/>
            </w:pPr>
            <w:r>
              <w:t>kolejność na listach jest zgodna z kolejnością wpływu wniosków o udzielenie dotacji do Urzędu Miejskiego w Olsztynku.</w:t>
            </w:r>
          </w:p>
          <w:p w14:paraId="3B99FEFC" w14:textId="075A4797" w:rsidR="004138AC" w:rsidRDefault="009F6BF3" w:rsidP="009F6BF3">
            <w:pPr>
              <w:numPr>
                <w:ilvl w:val="1"/>
                <w:numId w:val="43"/>
              </w:numPr>
              <w:ind w:left="738" w:hanging="284"/>
            </w:pPr>
            <w:r>
              <w:t>Gmina Olsztynek z wnioskodawcami, którzy spełniają warunki określone niniejszą uchwałą, zawiera umowę o udzielenie dotacji celowej obejmującą elementy określone obowiązującą ustawą o finansach publicznych.</w:t>
            </w:r>
            <w:r>
              <w:t xml:space="preserve"> </w:t>
            </w:r>
          </w:p>
        </w:tc>
      </w:tr>
      <w:tr w:rsidR="007F0079" w14:paraId="2B7CD904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7F2F73A4" w14:textId="77777777" w:rsidR="007F0079" w:rsidRPr="00D03C70" w:rsidRDefault="007F0079" w:rsidP="00DE5413">
            <w:pPr>
              <w:ind w:firstLine="0"/>
              <w:jc w:val="center"/>
            </w:pPr>
          </w:p>
          <w:p w14:paraId="5A74554F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Tryb odwoławczy</w:t>
            </w:r>
          </w:p>
          <w:p w14:paraId="3BF9A5EB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58120D7B" w14:textId="77777777" w:rsidR="008C6896" w:rsidRDefault="008C6896" w:rsidP="009E35F3">
            <w:pPr>
              <w:ind w:firstLine="0"/>
            </w:pPr>
          </w:p>
          <w:p w14:paraId="7F843B1C" w14:textId="48713AF0" w:rsidR="009E35F3" w:rsidRDefault="005526E5" w:rsidP="000F215C">
            <w:pPr>
              <w:ind w:firstLine="0"/>
            </w:pPr>
            <w:r>
              <w:t>brak</w:t>
            </w:r>
          </w:p>
          <w:p w14:paraId="7B028A34" w14:textId="77777777" w:rsidR="007F0079" w:rsidRPr="000F215C" w:rsidRDefault="007F0079" w:rsidP="000F215C"/>
        </w:tc>
      </w:tr>
      <w:tr w:rsidR="007F0079" w14:paraId="66684A5B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212971E5" w14:textId="77777777" w:rsidR="007F0079" w:rsidRPr="00D03C70" w:rsidRDefault="007F0079" w:rsidP="00DE5413">
            <w:pPr>
              <w:ind w:firstLine="0"/>
              <w:jc w:val="center"/>
            </w:pPr>
          </w:p>
          <w:p w14:paraId="4E0310C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Uwagi</w:t>
            </w:r>
          </w:p>
          <w:p w14:paraId="66A72058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490B473" w14:textId="653164B1" w:rsidR="007F0079" w:rsidRDefault="00C67680" w:rsidP="00DE5413">
            <w:pPr>
              <w:ind w:firstLine="0"/>
            </w:pPr>
            <w:r>
              <w:t>brak</w:t>
            </w:r>
          </w:p>
          <w:p w14:paraId="2E676982" w14:textId="77777777" w:rsidR="007F0079" w:rsidRDefault="007F0079" w:rsidP="00DE5413">
            <w:pPr>
              <w:ind w:firstLine="0"/>
            </w:pPr>
          </w:p>
          <w:p w14:paraId="7558B017" w14:textId="77777777" w:rsidR="007F0079" w:rsidRDefault="007F0079" w:rsidP="00DE5413">
            <w:pPr>
              <w:ind w:firstLine="0"/>
            </w:pPr>
          </w:p>
        </w:tc>
      </w:tr>
      <w:tr w:rsidR="007F0079" w14:paraId="3213A1ED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F96365" w14:textId="77777777" w:rsidR="007F0079" w:rsidRPr="00D03C70" w:rsidRDefault="007F0079" w:rsidP="00DE5413">
            <w:pPr>
              <w:ind w:firstLine="0"/>
              <w:jc w:val="center"/>
            </w:pPr>
          </w:p>
          <w:p w14:paraId="7F66E77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Podstawa prawna</w:t>
            </w:r>
          </w:p>
          <w:p w14:paraId="29CAAEE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B5766" w14:textId="77777777" w:rsidR="008C6896" w:rsidRDefault="008C6896" w:rsidP="005526E5">
            <w:pPr>
              <w:pStyle w:val="Akapitzlist"/>
              <w:ind w:left="313" w:firstLine="0"/>
            </w:pPr>
          </w:p>
          <w:p w14:paraId="4F7C2755" w14:textId="7BE26ECA" w:rsidR="00821148" w:rsidRDefault="00105631" w:rsidP="00821148">
            <w:pPr>
              <w:pStyle w:val="Akapitzlist"/>
              <w:numPr>
                <w:ilvl w:val="0"/>
                <w:numId w:val="38"/>
              </w:numPr>
              <w:ind w:left="313"/>
            </w:pPr>
            <w:r>
              <w:t>U</w:t>
            </w:r>
            <w:r w:rsidR="004138AC" w:rsidRPr="004138AC">
              <w:t>chwał</w:t>
            </w:r>
            <w:r>
              <w:t>a</w:t>
            </w:r>
            <w:r w:rsidR="004138AC" w:rsidRPr="004138AC">
              <w:t xml:space="preserve"> </w:t>
            </w:r>
            <w:r w:rsidR="009F6BF3" w:rsidRPr="009F6BF3">
              <w:t>Nr XVII-111/2025 Rady Miejskiej w Olsztynku z dnia 27 lutego 2025 r.</w:t>
            </w:r>
            <w:r w:rsidR="009F6BF3">
              <w:t xml:space="preserve"> </w:t>
            </w:r>
            <w:r w:rsidR="004138AC" w:rsidRPr="004138AC">
              <w:t xml:space="preserve">w sprawie ustalenia Regulaminu udzielenia dotacji celowej ze środków budżetu Gminy Olsztynek na realizację przedsięwzięć związanych </w:t>
            </w:r>
            <w:r>
              <w:br/>
            </w:r>
            <w:r w:rsidR="004138AC" w:rsidRPr="004138AC">
              <w:t>z usunięciem wyrobów azbestowych z terenu gminy Olsztynek</w:t>
            </w:r>
          </w:p>
          <w:p w14:paraId="62C41C16" w14:textId="77777777" w:rsidR="009F6BF3" w:rsidRDefault="009F6BF3" w:rsidP="00821148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41/25 Burmistrza Olsztynka z dnia 17 marca 2025 r. w sprawie przyjęcia wzorów wniosków, umów i oświadczeń obowiązujących przy ubieganiu się o dotację celową ze środków budżetu Gminy Olsztynek na realizację przedsięwzięć związanych z usuwaniem wyrobów azbestowych z terenu gminy Olsztynek</w:t>
            </w:r>
            <w:r w:rsidRPr="009F6BF3">
              <w:t xml:space="preserve"> </w:t>
            </w:r>
          </w:p>
          <w:p w14:paraId="490047F5" w14:textId="77777777" w:rsidR="009F6BF3" w:rsidRDefault="004138AC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821148">
              <w:t>Uchwała Nr XXIII-250/2013 Rady Miejskiej z dnia 28 lutego 2013 r. w sprawie "Programu usuwania azbestu z terenu gminy Olsztynek"</w:t>
            </w:r>
          </w:p>
          <w:p w14:paraId="046EE678" w14:textId="77777777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Uchwała Rady Ministrów z dnia 14 lipca 2009 r. w sprawie ustanowienia programu wieloletniego pod nazwą: „Program Oczyszczania Kraju z Azbestu lata 2009–2032”;</w:t>
            </w:r>
          </w:p>
          <w:p w14:paraId="08B9911E" w14:textId="77777777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Rozporządzenie Ministra Gospodarki z dnia 13 grudnia 2010 r. w sprawie wymagań w zakresie wykorzystywania i oczyszczania instalacji lub urządzeń, w których były lub są wykorzystywane wyroby zawierające azbest ;</w:t>
            </w:r>
          </w:p>
          <w:p w14:paraId="09A0D018" w14:textId="603AF09B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 xml:space="preserve">Rozporządzenie Ministra Gospodarki, Pracy i Polityki Społecznej z dnia </w:t>
            </w:r>
            <w:r w:rsidR="00105631" w:rsidRPr="009F6BF3">
              <w:br/>
            </w:r>
            <w:r w:rsidRPr="009F6BF3">
              <w:t>2 kwietnia 2004 r. w sprawie sposobów i warunków bezpiecznego użytkowania i usuwania wyrobów zawierających azbest;</w:t>
            </w:r>
          </w:p>
          <w:p w14:paraId="5D7B78AC" w14:textId="77777777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Ustawa z dnia 14 grudnia 2012 r. o odpadach;</w:t>
            </w:r>
          </w:p>
          <w:p w14:paraId="71DD406A" w14:textId="77777777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Ustawa z dnia 7 lipca 1994 r. Prawo budowlane</w:t>
            </w:r>
            <w:r w:rsidR="009F6BF3">
              <w:t>;</w:t>
            </w:r>
          </w:p>
          <w:p w14:paraId="5146E4B7" w14:textId="77777777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Ustawa z dnia 30 kwietnia 2004 r. o postępowaniu w sprawach dotyczących pomocy publicznej;</w:t>
            </w:r>
          </w:p>
          <w:p w14:paraId="4FA2EB13" w14:textId="77777777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Rozporządzenie Rady Ministrów z dnia 29 marca 2010 r. w sprawie zakresu informacji przedstawianych przez podmiot ubiegający się o pomoc de minimis;</w:t>
            </w:r>
          </w:p>
          <w:p w14:paraId="0BCA2551" w14:textId="77777777" w:rsid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 xml:space="preserve">Rozporządzenie Rady Ministrów z dnia 11 czerwca 2010 r. w sprawie informacji składanych przez podmioty ubiegające się o pomoc de minimis </w:t>
            </w:r>
            <w:r w:rsidR="00105631" w:rsidRPr="009F6BF3">
              <w:br/>
            </w:r>
            <w:r w:rsidRPr="009F6BF3">
              <w:t>w rolnictwie lub rybołówstwie;</w:t>
            </w:r>
          </w:p>
          <w:p w14:paraId="58B164FA" w14:textId="01328FFA" w:rsidR="005526E5" w:rsidRPr="009F6BF3" w:rsidRDefault="005526E5" w:rsidP="009F6BF3">
            <w:pPr>
              <w:pStyle w:val="Akapitzlist"/>
              <w:numPr>
                <w:ilvl w:val="0"/>
                <w:numId w:val="38"/>
              </w:numPr>
              <w:ind w:left="313"/>
            </w:pPr>
            <w:r w:rsidRPr="009F6BF3">
              <w:t>Ustawa z dnia 16 listopada 2006 r. o opłacie skarbowej.</w:t>
            </w:r>
          </w:p>
          <w:p w14:paraId="46FB4F07" w14:textId="16BDED3F" w:rsidR="007F0079" w:rsidRDefault="007F0079" w:rsidP="005526E5">
            <w:pPr>
              <w:ind w:left="313" w:firstLine="0"/>
            </w:pPr>
          </w:p>
        </w:tc>
      </w:tr>
    </w:tbl>
    <w:p w14:paraId="651D2B37" w14:textId="77777777" w:rsidR="0029131B" w:rsidRDefault="0029131B" w:rsidP="0029131B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p w14:paraId="08050E43" w14:textId="4500D743" w:rsidR="00C67680" w:rsidRDefault="00C6768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14:paraId="6F7D040A" w14:textId="43571316" w:rsidR="00C67680" w:rsidRPr="00394FF3" w:rsidRDefault="00C67680" w:rsidP="00C67680">
      <w:pPr>
        <w:spacing w:after="10"/>
        <w:ind w:left="0" w:firstLine="0"/>
        <w:jc w:val="center"/>
        <w:rPr>
          <w:rFonts w:asciiTheme="minorHAnsi" w:hAnsiTheme="minorHAnsi" w:cstheme="minorHAnsi"/>
          <w:b/>
          <w:bCs/>
          <w:color w:val="auto"/>
        </w:rPr>
      </w:pPr>
      <w:r w:rsidRPr="00394FF3">
        <w:rPr>
          <w:rFonts w:asciiTheme="minorHAnsi" w:hAnsiTheme="minorHAnsi" w:cstheme="minorHAnsi"/>
          <w:b/>
          <w:bCs/>
          <w:color w:val="auto"/>
        </w:rPr>
        <w:lastRenderedPageBreak/>
        <w:t>OBOWIĄZEK INFORMACYJNY</w:t>
      </w:r>
    </w:p>
    <w:p w14:paraId="2D45DE06" w14:textId="77777777" w:rsidR="00C67680" w:rsidRPr="00394FF3" w:rsidRDefault="00C67680" w:rsidP="00C67680">
      <w:pPr>
        <w:spacing w:after="10"/>
        <w:ind w:left="0" w:firstLine="0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029A38DE" w14:textId="77777777" w:rsidR="00394FF3" w:rsidRPr="00394FF3" w:rsidRDefault="00394FF3" w:rsidP="00394FF3">
      <w:pPr>
        <w:spacing w:after="120" w:line="276" w:lineRule="auto"/>
        <w:ind w:left="0" w:firstLine="0"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718454C4" w14:textId="77777777" w:rsidR="00394FF3" w:rsidRPr="00394FF3" w:rsidRDefault="00394FF3" w:rsidP="00394FF3">
      <w:pPr>
        <w:numPr>
          <w:ilvl w:val="0"/>
          <w:numId w:val="53"/>
        </w:numPr>
        <w:suppressAutoHyphens/>
        <w:spacing w:after="0" w:line="276" w:lineRule="auto"/>
        <w:ind w:left="567" w:hanging="567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Administratorem Pani/Pana danych osobowych jest: </w:t>
      </w:r>
      <w:r w:rsidRPr="00394FF3">
        <w:rPr>
          <w:rFonts w:asciiTheme="minorHAnsi" w:hAnsiTheme="minorHAnsi" w:cstheme="minorHAnsi"/>
          <w:b/>
          <w:color w:val="auto"/>
          <w:kern w:val="0"/>
          <w:sz w:val="20"/>
          <w:szCs w:val="20"/>
          <w:lang w:eastAsia="en-US"/>
          <w14:ligatures w14:val="none"/>
        </w:rPr>
        <w:t>Burmistrz Olsztynka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  (z siedzibą pod adresem: Urząd Miejski w Olsztynku, 11-015 Olsztynek, ul. Ratusz 1, e-mail: ratusz@olsztynek.pl, tel. 89 519 54 53).</w:t>
      </w:r>
    </w:p>
    <w:p w14:paraId="7CB4E547" w14:textId="77777777" w:rsidR="00394FF3" w:rsidRPr="00394FF3" w:rsidRDefault="00394FF3" w:rsidP="00394FF3">
      <w:pPr>
        <w:spacing w:after="0" w:line="276" w:lineRule="auto"/>
        <w:ind w:left="567" w:hanging="567"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2. 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ab/>
        <w:t>W sprawach z zakresu ochrony danych osobowych można się kontaktować się z Inspektorem Ochrony Danych pod adresem e-mail</w:t>
      </w:r>
      <w:r w:rsidRPr="00394FF3">
        <w:rPr>
          <w:rFonts w:asciiTheme="minorHAnsi" w:hAnsiTheme="minorHAnsi" w:cstheme="minorHAnsi"/>
          <w:b/>
          <w:bCs/>
          <w:color w:val="auto"/>
          <w:kern w:val="0"/>
          <w:sz w:val="20"/>
          <w:szCs w:val="20"/>
          <w:lang w:eastAsia="en-US"/>
          <w14:ligatures w14:val="none"/>
        </w:rPr>
        <w:t>: iod@olsztynek.pl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.</w:t>
      </w:r>
    </w:p>
    <w:p w14:paraId="46AC910A" w14:textId="5E37893E" w:rsidR="00394FF3" w:rsidRPr="00394FF3" w:rsidRDefault="00394FF3" w:rsidP="00394FF3">
      <w:pPr>
        <w:spacing w:after="0" w:line="276" w:lineRule="auto"/>
        <w:ind w:left="567" w:hanging="567"/>
        <w:rPr>
          <w:rFonts w:asciiTheme="minorHAnsi" w:hAnsiTheme="minorHAnsi" w:cstheme="minorHAnsi"/>
          <w:i/>
          <w:iCs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3. 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ab/>
        <w:t xml:space="preserve">Administrator przetwarza Pani/Pana dane osobowe w celu rozpatrzenia wniosku w zakresie realizacji zadań z zakresu usuwania  odpadów zawierających azbest z terenu 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gminy Olsztynek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, w tym realizacji umów zawartych z kontrahentami 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Gminy Olsztynek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., tj. </w:t>
      </w:r>
      <w:r w:rsidRPr="00394FF3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gdyż jest to niezbędne do wypełnienia obowiązku prawnego ciążącego na Administratorze (art. 6 ust. 1 lit. c RODO) w związku z Uchwał</w:t>
      </w:r>
      <w:r w:rsidRPr="00394FF3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ą</w:t>
      </w:r>
      <w:r w:rsidRPr="00394FF3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 Nr XVII-111/2025 </w:t>
      </w:r>
      <w:r w:rsidR="009F6BF3" w:rsidRPr="009F6BF3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Rady Miejskiej w Olsztynku</w:t>
      </w:r>
      <w:r w:rsidRPr="00394FF3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 </w:t>
      </w:r>
      <w:r w:rsidR="009F6BF3" w:rsidRPr="009F6BF3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z dnia 27 lutego 2025 r.</w:t>
      </w:r>
      <w:r w:rsidRPr="00394FF3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 w sprawie ustalenia Regulaminu udzielenia dotacji celowej ze środków budżetu Gminy Olsztynek na realizację przedsięwzięć związanych z usunięciem wyrobów azbestowych z terenu gminy Olsztynek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. Administrator danych osobowych nie przewiduje przetwarzania uzyskanych danych osobowych w celach innych niż wskazany w zdaniu poprzedzającym, gdyby jednak taka okoliczność miała mieć miejsce, o wykorzystaniu uzyskanych danych osobowych na inne cele zostanie Pani/Pan odrębnie poinformowana/y.</w:t>
      </w:r>
    </w:p>
    <w:p w14:paraId="654507E5" w14:textId="77777777" w:rsidR="00394FF3" w:rsidRPr="00394FF3" w:rsidRDefault="00394FF3" w:rsidP="00394FF3">
      <w:pPr>
        <w:numPr>
          <w:ilvl w:val="0"/>
          <w:numId w:val="54"/>
        </w:numPr>
        <w:suppressAutoHyphens/>
        <w:spacing w:after="0" w:line="276" w:lineRule="auto"/>
        <w:ind w:left="567" w:hanging="567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Administrator danych osobowych nie przewiduje przekazania uzyskanych danych osobowych innym odbiorcom poza jednostkami organizacyjnymi podległymi ADO albo organami władzy publicznej zgodnie z postępowaniem właściwym w sprawie. W przypadku ujawnienia się konieczności przekazania danych odbiorcom innym niż w zdaniu poprzedzającym, zostanie Pani/Pan odrębnie poinformowana/y.</w:t>
      </w:r>
    </w:p>
    <w:p w14:paraId="244CBF2C" w14:textId="680B2AD4" w:rsidR="00394FF3" w:rsidRPr="00394FF3" w:rsidRDefault="00394FF3" w:rsidP="00394FF3">
      <w:pPr>
        <w:numPr>
          <w:ilvl w:val="0"/>
          <w:numId w:val="55"/>
        </w:numPr>
        <w:suppressAutoHyphens/>
        <w:spacing w:after="0" w:line="276" w:lineRule="auto"/>
        <w:ind w:left="567" w:hanging="567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 xml:space="preserve">Pani/Pana dane osobowe będą przetwarzane przez okres niezbędny do realizacji celu, o którym mowa </w:t>
      </w: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br/>
        <w:t xml:space="preserve">w pkt. 3 z uwzględnieniem okresów przechowywania określonych w przepisach szczególnych, w tym przepisów archiwalnych tj. co najmniej </w:t>
      </w: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>5</w:t>
      </w: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 xml:space="preserve"> lat.   </w:t>
      </w:r>
    </w:p>
    <w:p w14:paraId="2F4ED2CD" w14:textId="77777777" w:rsidR="00394FF3" w:rsidRPr="00394FF3" w:rsidRDefault="00394FF3" w:rsidP="00394FF3">
      <w:pPr>
        <w:numPr>
          <w:ilvl w:val="0"/>
          <w:numId w:val="55"/>
        </w:numPr>
        <w:suppressAutoHyphens/>
        <w:spacing w:after="0" w:line="276" w:lineRule="auto"/>
        <w:ind w:left="567" w:hanging="567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>Pani/Pana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 dane nie będą przekazywane do państwa trzeciego lub organizacji międzynarodowej </w:t>
      </w: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>poza Europejski Obszar Gospodarczy (obejmujący Unię Europejską, Norwegię, Liechtenstein i Islandię).</w:t>
      </w:r>
    </w:p>
    <w:p w14:paraId="7DF9D7D0" w14:textId="77777777" w:rsidR="00394FF3" w:rsidRPr="00394FF3" w:rsidRDefault="00394FF3" w:rsidP="00394FF3">
      <w:pPr>
        <w:numPr>
          <w:ilvl w:val="0"/>
          <w:numId w:val="55"/>
        </w:numPr>
        <w:suppressAutoHyphens/>
        <w:spacing w:after="0" w:line="276" w:lineRule="auto"/>
        <w:ind w:left="567" w:hanging="567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>Pani/Pana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 dane osobowe będą przetwarzane w sposób zautomatyzowany, lecz nie będą  podlegały zautomatyzowanemu podejmowaniu decyzji, w tym o profilowaniu.</w:t>
      </w:r>
    </w:p>
    <w:p w14:paraId="74D9427E" w14:textId="77777777" w:rsidR="00394FF3" w:rsidRPr="00394FF3" w:rsidRDefault="00394FF3" w:rsidP="00394FF3">
      <w:pPr>
        <w:numPr>
          <w:ilvl w:val="0"/>
          <w:numId w:val="55"/>
        </w:numPr>
        <w:suppressAutoHyphens/>
        <w:spacing w:after="0" w:line="276" w:lineRule="auto"/>
        <w:ind w:left="567" w:hanging="567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W związku z przetwarzaniem </w:t>
      </w: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>Pani/Pana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 xml:space="preserve"> danych osobowych, przysługują </w:t>
      </w: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 xml:space="preserve">Pani/Panu </w:t>
      </w: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następujące prawa:</w:t>
      </w:r>
    </w:p>
    <w:p w14:paraId="4DD8C665" w14:textId="77777777" w:rsidR="00394FF3" w:rsidRPr="00394FF3" w:rsidRDefault="00394FF3" w:rsidP="00394FF3">
      <w:pPr>
        <w:numPr>
          <w:ilvl w:val="0"/>
          <w:numId w:val="56"/>
        </w:numPr>
        <w:suppressAutoHyphens/>
        <w:spacing w:after="0" w:line="276" w:lineRule="auto"/>
        <w:ind w:left="851" w:hanging="284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prawo dostępu do swoich danych oraz otrzymania ich kopii;</w:t>
      </w:r>
    </w:p>
    <w:p w14:paraId="103FFCD1" w14:textId="77777777" w:rsidR="00394FF3" w:rsidRPr="00394FF3" w:rsidRDefault="00394FF3" w:rsidP="00394FF3">
      <w:pPr>
        <w:numPr>
          <w:ilvl w:val="0"/>
          <w:numId w:val="56"/>
        </w:numPr>
        <w:suppressAutoHyphens/>
        <w:spacing w:after="0" w:line="276" w:lineRule="auto"/>
        <w:ind w:left="851" w:hanging="284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prawo do sprostowania (poprawiania) swoich danych osobowych;</w:t>
      </w:r>
    </w:p>
    <w:p w14:paraId="01D29587" w14:textId="77777777" w:rsidR="00394FF3" w:rsidRPr="00394FF3" w:rsidRDefault="00394FF3" w:rsidP="00394FF3">
      <w:pPr>
        <w:numPr>
          <w:ilvl w:val="0"/>
          <w:numId w:val="56"/>
        </w:numPr>
        <w:suppressAutoHyphens/>
        <w:spacing w:after="0" w:line="276" w:lineRule="auto"/>
        <w:ind w:left="851" w:hanging="284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prawo do ograniczenia przetwarzania danych osobowych;</w:t>
      </w:r>
    </w:p>
    <w:p w14:paraId="06BF06FB" w14:textId="77777777" w:rsidR="00394FF3" w:rsidRPr="00394FF3" w:rsidRDefault="00394FF3" w:rsidP="00394FF3">
      <w:pPr>
        <w:numPr>
          <w:ilvl w:val="0"/>
          <w:numId w:val="56"/>
        </w:numPr>
        <w:suppressAutoHyphens/>
        <w:spacing w:after="0" w:line="276" w:lineRule="auto"/>
        <w:ind w:left="851" w:hanging="284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prawo do usunięcia danych osobowych (w przypadkach prawem przewidzianych);</w:t>
      </w:r>
    </w:p>
    <w:p w14:paraId="697B81BB" w14:textId="77777777" w:rsidR="00394FF3" w:rsidRPr="00394FF3" w:rsidRDefault="00394FF3" w:rsidP="00394FF3">
      <w:pPr>
        <w:numPr>
          <w:ilvl w:val="0"/>
          <w:numId w:val="56"/>
        </w:numPr>
        <w:suppressAutoHyphens/>
        <w:spacing w:after="0" w:line="276" w:lineRule="auto"/>
        <w:ind w:left="851" w:hanging="284"/>
        <w:contextualSpacing/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hAnsiTheme="minorHAnsi" w:cstheme="minorHAnsi"/>
          <w:color w:val="auto"/>
          <w:kern w:val="0"/>
          <w:sz w:val="20"/>
          <w:szCs w:val="20"/>
          <w:lang w:eastAsia="en-US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422CDCC2" w14:textId="77777777" w:rsidR="00394FF3" w:rsidRPr="00394FF3" w:rsidRDefault="00394FF3" w:rsidP="00394FF3">
      <w:pPr>
        <w:numPr>
          <w:ilvl w:val="0"/>
          <w:numId w:val="55"/>
        </w:numPr>
        <w:suppressAutoHyphens/>
        <w:spacing w:after="0" w:line="276" w:lineRule="auto"/>
        <w:ind w:left="357" w:hanging="357"/>
        <w:contextualSpacing/>
        <w:rPr>
          <w:rFonts w:asciiTheme="minorHAnsi" w:eastAsia="Times New Roman" w:hAnsiTheme="minorHAnsi" w:cstheme="minorHAnsi"/>
          <w:color w:val="FF0000"/>
          <w:kern w:val="0"/>
          <w:sz w:val="20"/>
          <w:szCs w:val="20"/>
          <w:lang w:eastAsia="en-US"/>
          <w14:ligatures w14:val="none"/>
        </w:rPr>
      </w:pPr>
      <w:r w:rsidRPr="00394FF3">
        <w:rPr>
          <w:rFonts w:asciiTheme="minorHAnsi" w:eastAsia="Times New Roman" w:hAnsiTheme="minorHAnsi" w:cstheme="minorHAnsi"/>
          <w:kern w:val="0"/>
          <w:sz w:val="20"/>
          <w:szCs w:val="20"/>
          <w:lang w:eastAsia="en-US"/>
          <w14:ligatures w14:val="none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C4F04A6" w14:textId="0F76EBA6" w:rsidR="00C67680" w:rsidRPr="00E023AA" w:rsidRDefault="00C67680" w:rsidP="00394FF3">
      <w:pPr>
        <w:spacing w:after="10"/>
        <w:ind w:left="0" w:firstLine="0"/>
        <w:rPr>
          <w:rFonts w:asciiTheme="minorHAnsi" w:hAnsiTheme="minorHAnsi" w:cstheme="minorHAnsi"/>
          <w:color w:val="auto"/>
        </w:rPr>
      </w:pPr>
    </w:p>
    <w:sectPr w:rsidR="00C67680" w:rsidRPr="00E023AA" w:rsidSect="00956B5C">
      <w:pgSz w:w="11900" w:h="16840"/>
      <w:pgMar w:top="1412" w:right="1408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1990755"/>
    <w:multiLevelType w:val="hybridMultilevel"/>
    <w:tmpl w:val="9BDAA0CC"/>
    <w:lvl w:ilvl="0" w:tplc="0FD0F43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763E46"/>
    <w:multiLevelType w:val="hybridMultilevel"/>
    <w:tmpl w:val="0D7CD172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E0D4B"/>
    <w:multiLevelType w:val="hybridMultilevel"/>
    <w:tmpl w:val="77709AA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E9469EAC">
      <w:start w:val="1"/>
      <w:numFmt w:val="decimal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415F6E"/>
    <w:multiLevelType w:val="hybridMultilevel"/>
    <w:tmpl w:val="7B6A30F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16D9291B"/>
    <w:multiLevelType w:val="hybridMultilevel"/>
    <w:tmpl w:val="65BAF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74F1D"/>
    <w:multiLevelType w:val="hybridMultilevel"/>
    <w:tmpl w:val="2A569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F367C"/>
    <w:multiLevelType w:val="hybridMultilevel"/>
    <w:tmpl w:val="DDA47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60428"/>
    <w:multiLevelType w:val="hybridMultilevel"/>
    <w:tmpl w:val="479E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747A6"/>
    <w:multiLevelType w:val="hybridMultilevel"/>
    <w:tmpl w:val="C8CA65F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B5539E"/>
    <w:multiLevelType w:val="hybridMultilevel"/>
    <w:tmpl w:val="DA160F40"/>
    <w:lvl w:ilvl="0" w:tplc="C52247F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3ADC511E"/>
    <w:multiLevelType w:val="hybridMultilevel"/>
    <w:tmpl w:val="49F818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40B92C6A"/>
    <w:multiLevelType w:val="hybridMultilevel"/>
    <w:tmpl w:val="2A56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E2B08"/>
    <w:multiLevelType w:val="hybridMultilevel"/>
    <w:tmpl w:val="8702F21E"/>
    <w:lvl w:ilvl="0" w:tplc="48ECF9D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F76EA8"/>
    <w:multiLevelType w:val="hybridMultilevel"/>
    <w:tmpl w:val="7FE63A3A"/>
    <w:lvl w:ilvl="0" w:tplc="FFFFFFFF">
      <w:start w:val="1"/>
      <w:numFmt w:val="decimal"/>
      <w:lvlText w:val="%1."/>
      <w:lvlJc w:val="left"/>
      <w:pPr>
        <w:ind w:left="730" w:hanging="360"/>
      </w:p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0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98E1BBE"/>
    <w:multiLevelType w:val="hybridMultilevel"/>
    <w:tmpl w:val="44FAA5B8"/>
    <w:lvl w:ilvl="0" w:tplc="0862D25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E37D7"/>
    <w:multiLevelType w:val="hybridMultilevel"/>
    <w:tmpl w:val="336C1A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7B2CCB"/>
    <w:multiLevelType w:val="hybridMultilevel"/>
    <w:tmpl w:val="63AC1F7E"/>
    <w:lvl w:ilvl="0" w:tplc="DDA48910">
      <w:start w:val="4"/>
      <w:numFmt w:val="decimal"/>
      <w:lvlText w:val="%1."/>
      <w:lvlJc w:val="left"/>
      <w:pPr>
        <w:ind w:left="786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3B4682D"/>
    <w:multiLevelType w:val="hybridMultilevel"/>
    <w:tmpl w:val="B38EC0CA"/>
    <w:lvl w:ilvl="0" w:tplc="D2DCE65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33D8E"/>
    <w:multiLevelType w:val="hybridMultilevel"/>
    <w:tmpl w:val="0D641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BC507E"/>
    <w:multiLevelType w:val="hybridMultilevel"/>
    <w:tmpl w:val="7FE63A3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1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6F3584B"/>
    <w:multiLevelType w:val="hybridMultilevel"/>
    <w:tmpl w:val="E54AFA4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5" w15:restartNumberingAfterBreak="0">
    <w:nsid w:val="683C0D38"/>
    <w:multiLevelType w:val="hybridMultilevel"/>
    <w:tmpl w:val="BA526094"/>
    <w:lvl w:ilvl="0" w:tplc="B1EAFB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4E67876"/>
    <w:multiLevelType w:val="hybridMultilevel"/>
    <w:tmpl w:val="1C8C7E8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2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D85AF7"/>
    <w:multiLevelType w:val="hybridMultilevel"/>
    <w:tmpl w:val="F86876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4" w15:restartNumberingAfterBreak="0">
    <w:nsid w:val="7E6B1521"/>
    <w:multiLevelType w:val="hybridMultilevel"/>
    <w:tmpl w:val="AAECA10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250502963">
    <w:abstractNumId w:val="33"/>
  </w:num>
  <w:num w:numId="2" w16cid:durableId="492718745">
    <w:abstractNumId w:val="20"/>
  </w:num>
  <w:num w:numId="3" w16cid:durableId="1578975427">
    <w:abstractNumId w:val="41"/>
  </w:num>
  <w:num w:numId="4" w16cid:durableId="844056930">
    <w:abstractNumId w:val="7"/>
  </w:num>
  <w:num w:numId="5" w16cid:durableId="1278178987">
    <w:abstractNumId w:val="50"/>
  </w:num>
  <w:num w:numId="6" w16cid:durableId="2056083751">
    <w:abstractNumId w:val="30"/>
  </w:num>
  <w:num w:numId="7" w16cid:durableId="1882672746">
    <w:abstractNumId w:val="43"/>
  </w:num>
  <w:num w:numId="8" w16cid:durableId="1011025691">
    <w:abstractNumId w:val="8"/>
  </w:num>
  <w:num w:numId="9" w16cid:durableId="132328861">
    <w:abstractNumId w:val="28"/>
  </w:num>
  <w:num w:numId="10" w16cid:durableId="282880319">
    <w:abstractNumId w:val="38"/>
  </w:num>
  <w:num w:numId="11" w16cid:durableId="1773429197">
    <w:abstractNumId w:val="25"/>
  </w:num>
  <w:num w:numId="12" w16cid:durableId="1714504914">
    <w:abstractNumId w:val="48"/>
  </w:num>
  <w:num w:numId="13" w16cid:durableId="463159624">
    <w:abstractNumId w:val="17"/>
  </w:num>
  <w:num w:numId="14" w16cid:durableId="2133086911">
    <w:abstractNumId w:val="14"/>
  </w:num>
  <w:num w:numId="15" w16cid:durableId="96873352">
    <w:abstractNumId w:val="24"/>
  </w:num>
  <w:num w:numId="16" w16cid:durableId="1488549029">
    <w:abstractNumId w:val="15"/>
  </w:num>
  <w:num w:numId="17" w16cid:durableId="1948610150">
    <w:abstractNumId w:val="12"/>
  </w:num>
  <w:num w:numId="18" w16cid:durableId="1265187863">
    <w:abstractNumId w:val="42"/>
  </w:num>
  <w:num w:numId="19" w16cid:durableId="634676807">
    <w:abstractNumId w:val="3"/>
  </w:num>
  <w:num w:numId="20" w16cid:durableId="1765763659">
    <w:abstractNumId w:val="5"/>
  </w:num>
  <w:num w:numId="21" w16cid:durableId="1442607343">
    <w:abstractNumId w:val="18"/>
  </w:num>
  <w:num w:numId="22" w16cid:durableId="1904440946">
    <w:abstractNumId w:val="31"/>
  </w:num>
  <w:num w:numId="23" w16cid:durableId="1892686118">
    <w:abstractNumId w:val="49"/>
  </w:num>
  <w:num w:numId="24" w16cid:durableId="1581523816">
    <w:abstractNumId w:val="6"/>
  </w:num>
  <w:num w:numId="25" w16cid:durableId="1772970359">
    <w:abstractNumId w:val="47"/>
  </w:num>
  <w:num w:numId="26" w16cid:durableId="272327699">
    <w:abstractNumId w:val="46"/>
  </w:num>
  <w:num w:numId="27" w16cid:durableId="865481870">
    <w:abstractNumId w:val="52"/>
  </w:num>
  <w:num w:numId="28" w16cid:durableId="2097512386">
    <w:abstractNumId w:val="1"/>
  </w:num>
  <w:num w:numId="29" w16cid:durableId="248806931">
    <w:abstractNumId w:val="44"/>
  </w:num>
  <w:num w:numId="30" w16cid:durableId="1795825728">
    <w:abstractNumId w:val="54"/>
  </w:num>
  <w:num w:numId="31" w16cid:durableId="1437748295">
    <w:abstractNumId w:val="9"/>
  </w:num>
  <w:num w:numId="32" w16cid:durableId="1918245316">
    <w:abstractNumId w:val="19"/>
  </w:num>
  <w:num w:numId="33" w16cid:durableId="87624467">
    <w:abstractNumId w:val="32"/>
  </w:num>
  <w:num w:numId="34" w16cid:durableId="1068115084">
    <w:abstractNumId w:val="22"/>
  </w:num>
  <w:num w:numId="35" w16cid:durableId="48388611">
    <w:abstractNumId w:val="21"/>
  </w:num>
  <w:num w:numId="36" w16cid:durableId="1679383991">
    <w:abstractNumId w:val="53"/>
  </w:num>
  <w:num w:numId="37" w16cid:durableId="44455588">
    <w:abstractNumId w:val="16"/>
  </w:num>
  <w:num w:numId="38" w16cid:durableId="758723012">
    <w:abstractNumId w:val="40"/>
  </w:num>
  <w:num w:numId="39" w16cid:durableId="991101746">
    <w:abstractNumId w:val="26"/>
  </w:num>
  <w:num w:numId="40" w16cid:durableId="836113535">
    <w:abstractNumId w:val="51"/>
  </w:num>
  <w:num w:numId="41" w16cid:durableId="1625190197">
    <w:abstractNumId w:val="11"/>
  </w:num>
  <w:num w:numId="42" w16cid:durableId="1239949412">
    <w:abstractNumId w:val="39"/>
  </w:num>
  <w:num w:numId="43" w16cid:durableId="1290011928">
    <w:abstractNumId w:val="4"/>
  </w:num>
  <w:num w:numId="44" w16cid:durableId="1826192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96909424">
    <w:abstractNumId w:val="35"/>
  </w:num>
  <w:num w:numId="46" w16cid:durableId="766926850">
    <w:abstractNumId w:val="0"/>
  </w:num>
  <w:num w:numId="47" w16cid:durableId="630593325">
    <w:abstractNumId w:val="37"/>
  </w:num>
  <w:num w:numId="48" w16cid:durableId="1489663970">
    <w:abstractNumId w:val="45"/>
  </w:num>
  <w:num w:numId="49" w16cid:durableId="237638587">
    <w:abstractNumId w:val="13"/>
  </w:num>
  <w:num w:numId="50" w16cid:durableId="56369071">
    <w:abstractNumId w:val="27"/>
  </w:num>
  <w:num w:numId="51" w16cid:durableId="1494908389">
    <w:abstractNumId w:val="10"/>
  </w:num>
  <w:num w:numId="52" w16cid:durableId="2123330999">
    <w:abstractNumId w:val="29"/>
  </w:num>
  <w:num w:numId="53" w16cid:durableId="1165512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38040119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731187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014137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58"/>
    <w:rsid w:val="00001D18"/>
    <w:rsid w:val="00030A4C"/>
    <w:rsid w:val="00036D14"/>
    <w:rsid w:val="000715C4"/>
    <w:rsid w:val="000F215C"/>
    <w:rsid w:val="00105631"/>
    <w:rsid w:val="0010757B"/>
    <w:rsid w:val="00110309"/>
    <w:rsid w:val="00114972"/>
    <w:rsid w:val="00123A3B"/>
    <w:rsid w:val="001A06CA"/>
    <w:rsid w:val="001B2FE2"/>
    <w:rsid w:val="00242A8C"/>
    <w:rsid w:val="0024671A"/>
    <w:rsid w:val="0024678E"/>
    <w:rsid w:val="00262937"/>
    <w:rsid w:val="0029131B"/>
    <w:rsid w:val="002B6630"/>
    <w:rsid w:val="00306482"/>
    <w:rsid w:val="00394479"/>
    <w:rsid w:val="00394FF3"/>
    <w:rsid w:val="003A2DF9"/>
    <w:rsid w:val="003C18EB"/>
    <w:rsid w:val="004138AC"/>
    <w:rsid w:val="004F48C5"/>
    <w:rsid w:val="0054208A"/>
    <w:rsid w:val="005526E5"/>
    <w:rsid w:val="00591052"/>
    <w:rsid w:val="00605834"/>
    <w:rsid w:val="006845E5"/>
    <w:rsid w:val="006B2035"/>
    <w:rsid w:val="00732B89"/>
    <w:rsid w:val="007332F5"/>
    <w:rsid w:val="007753D5"/>
    <w:rsid w:val="007B63FA"/>
    <w:rsid w:val="007F0079"/>
    <w:rsid w:val="00821148"/>
    <w:rsid w:val="0087265B"/>
    <w:rsid w:val="008C2217"/>
    <w:rsid w:val="008C6896"/>
    <w:rsid w:val="008D32B2"/>
    <w:rsid w:val="008E6258"/>
    <w:rsid w:val="009160D0"/>
    <w:rsid w:val="00923376"/>
    <w:rsid w:val="00956B5C"/>
    <w:rsid w:val="00996792"/>
    <w:rsid w:val="009B3552"/>
    <w:rsid w:val="009B5248"/>
    <w:rsid w:val="009E35F3"/>
    <w:rsid w:val="009F6BF3"/>
    <w:rsid w:val="00A4460F"/>
    <w:rsid w:val="00B10506"/>
    <w:rsid w:val="00B4147E"/>
    <w:rsid w:val="00B91409"/>
    <w:rsid w:val="00BD0E80"/>
    <w:rsid w:val="00C543E2"/>
    <w:rsid w:val="00C67680"/>
    <w:rsid w:val="00CA2F1D"/>
    <w:rsid w:val="00CF42AD"/>
    <w:rsid w:val="00D03C70"/>
    <w:rsid w:val="00D368E3"/>
    <w:rsid w:val="00DB6C8C"/>
    <w:rsid w:val="00E009BD"/>
    <w:rsid w:val="00E023AA"/>
    <w:rsid w:val="00E216BB"/>
    <w:rsid w:val="00E60665"/>
    <w:rsid w:val="00E631DF"/>
    <w:rsid w:val="00EE1733"/>
    <w:rsid w:val="00F16945"/>
    <w:rsid w:val="00F252AE"/>
    <w:rsid w:val="00F26157"/>
    <w:rsid w:val="00F27E03"/>
    <w:rsid w:val="00FC3FEC"/>
    <w:rsid w:val="00FC435D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11743262-615A-4004-BE1B-83569F9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10506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B8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B8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6AE8-878C-4806-B49D-0DA2EAB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keywords/>
  <cp:lastModifiedBy>Krzysztof Miller</cp:lastModifiedBy>
  <cp:revision>2</cp:revision>
  <cp:lastPrinted>2023-11-02T08:01:00Z</cp:lastPrinted>
  <dcterms:created xsi:type="dcterms:W3CDTF">2025-11-05T08:09:00Z</dcterms:created>
  <dcterms:modified xsi:type="dcterms:W3CDTF">2025-11-05T08:09:00Z</dcterms:modified>
</cp:coreProperties>
</file>