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126 /20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Olsztynka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23 listopada 2020 r.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NIEOGRANICZONEGO PRZETARGU PISEMNEGO 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SPRZEDAŻ POJAZD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SPECJALN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MARKI STAR 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ŻUK A-156 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Zbycia </w:t>
      </w:r>
      <w:proofErr w:type="spellStart"/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ówspecjalnych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stanowiących  przedmiot </w:t>
      </w: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dokonuje komisja przetargowa na podstawie poniższego regulaminu: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9B094D" w:rsidRDefault="009B094D" w:rsidP="009B09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506">
        <w:rPr>
          <w:rFonts w:ascii="Times New Roman" w:hAnsi="Times New Roman" w:cs="Times New Roman"/>
          <w:color w:val="1E1E1E"/>
          <w:sz w:val="24"/>
          <w:szCs w:val="24"/>
        </w:rPr>
        <w:t>Niniejszy regulamin określa zasady i tryb przeprowadzania przetargu dotyczącego zbycia</w:t>
      </w:r>
      <w:r w:rsidRPr="00742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pojazdów specjalnych:</w:t>
      </w:r>
    </w:p>
    <w:p w:rsidR="009B094D" w:rsidRPr="00B23402" w:rsidRDefault="009B094D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 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STAR, model: 200, o nr rejestracyjnym: OLB 789X, nr VIN: A2000258500, rok produkcji: 1987 – zwanego dalej „</w:t>
      </w:r>
      <w:r w:rsidRPr="00B234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ruchomością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wycofanego z działań ratowniczo - gaśniczych.</w:t>
      </w:r>
    </w:p>
    <w:p w:rsidR="009B094D" w:rsidRPr="00742506" w:rsidRDefault="009B094D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2). Żuk, model: A156, o nr rejestracyjnym: OLB 258X, nr VIN: SUL016G11G0459699, rok produkcji 1986 - </w:t>
      </w:r>
      <w:r w:rsidRPr="00742506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dalej „</w:t>
      </w:r>
      <w:r w:rsidRPr="007425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ruchomością</w:t>
      </w:r>
      <w:r w:rsidRPr="00742506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wycofanego z działań ratowniczo - gaśniczych.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Zbycie ruchomości </w:t>
      </w:r>
      <w:r>
        <w:rPr>
          <w:rFonts w:ascii="Times New Roman" w:hAnsi="Times New Roman" w:cs="Times New Roman"/>
          <w:color w:val="1F1F1F"/>
          <w:sz w:val="24"/>
          <w:szCs w:val="24"/>
        </w:rPr>
        <w:t>stanowiącej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własnoś</w:t>
      </w:r>
      <w:r>
        <w:rPr>
          <w:rFonts w:ascii="Times New Roman" w:hAnsi="Times New Roman" w:cs="Times New Roman"/>
          <w:color w:val="1F1F1F"/>
          <w:sz w:val="24"/>
          <w:szCs w:val="24"/>
        </w:rPr>
        <w:t>ć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Gminy Olsztynek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– zwanej dalej „Zbywcą” -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odbędzie się w formie pisemnego przetargu nieograniczonego.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Cenę wywoławczą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pojazdu marki STAR 200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ustala się w wysokości: </w:t>
      </w:r>
      <w:r>
        <w:rPr>
          <w:rFonts w:ascii="Times New Roman" w:hAnsi="Times New Roman" w:cs="Times New Roman"/>
          <w:b/>
          <w:i/>
          <w:color w:val="1F1F1F"/>
          <w:sz w:val="24"/>
          <w:szCs w:val="24"/>
        </w:rPr>
        <w:t>8 000</w:t>
      </w:r>
      <w:r w:rsidRPr="00D8781F">
        <w:rPr>
          <w:rFonts w:ascii="Times New Roman" w:hAnsi="Times New Roman" w:cs="Times New Roman"/>
          <w:b/>
          <w:i/>
          <w:color w:val="1F1F1F"/>
          <w:sz w:val="24"/>
          <w:szCs w:val="24"/>
        </w:rPr>
        <w:t>,00 zł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zgodnie z rynkow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wartoś</w:t>
      </w:r>
      <w:r>
        <w:rPr>
          <w:rFonts w:ascii="Times New Roman" w:hAnsi="Times New Roman" w:cs="Times New Roman"/>
          <w:color w:val="1F1F1F"/>
          <w:sz w:val="24"/>
          <w:szCs w:val="24"/>
        </w:rPr>
        <w:t>cią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ruchomości określoną w opinii nr </w:t>
      </w:r>
      <w:r>
        <w:rPr>
          <w:rFonts w:ascii="Times New Roman" w:hAnsi="Times New Roman" w:cs="Times New Roman"/>
          <w:color w:val="1F1F1F"/>
          <w:sz w:val="24"/>
          <w:szCs w:val="24"/>
        </w:rPr>
        <w:t>257/2020 z dnia 03.11.2020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przygotowan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przez uprawnionego rzeczoznawcę samochodowego.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Opinia nr </w:t>
      </w:r>
      <w:r>
        <w:rPr>
          <w:rFonts w:ascii="Times New Roman" w:hAnsi="Times New Roman" w:cs="Times New Roman"/>
          <w:color w:val="1F1F1F"/>
          <w:sz w:val="24"/>
          <w:szCs w:val="24"/>
        </w:rPr>
        <w:t>257/2020 z dnia 03.11.2020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stanowi załącznik nr </w:t>
      </w:r>
      <w:r w:rsidR="002507AF">
        <w:rPr>
          <w:rFonts w:ascii="Times New Roman" w:hAnsi="Times New Roman" w:cs="Times New Roman"/>
          <w:color w:val="1F1F1F"/>
          <w:sz w:val="24"/>
          <w:szCs w:val="24"/>
        </w:rPr>
        <w:t>2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do przedmiotowego regulaminu.</w:t>
      </w: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>3. Sprzedaż ruchomości nie może nastąpić za cenę niższą niż cena wywoławcza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Cenę wywoławczą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pojazdu marki Żuk A156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ustala się w wysokości: </w:t>
      </w:r>
      <w:r>
        <w:rPr>
          <w:rFonts w:ascii="Times New Roman" w:hAnsi="Times New Roman" w:cs="Times New Roman"/>
          <w:b/>
          <w:i/>
          <w:color w:val="1F1F1F"/>
          <w:sz w:val="24"/>
          <w:szCs w:val="24"/>
        </w:rPr>
        <w:t>1 000</w:t>
      </w:r>
      <w:r w:rsidRPr="00D8781F">
        <w:rPr>
          <w:rFonts w:ascii="Times New Roman" w:hAnsi="Times New Roman" w:cs="Times New Roman"/>
          <w:b/>
          <w:i/>
          <w:color w:val="1F1F1F"/>
          <w:sz w:val="24"/>
          <w:szCs w:val="24"/>
        </w:rPr>
        <w:t>,00 zł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zgodnie z rynkow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wartoś</w:t>
      </w:r>
      <w:r>
        <w:rPr>
          <w:rFonts w:ascii="Times New Roman" w:hAnsi="Times New Roman" w:cs="Times New Roman"/>
          <w:color w:val="1F1F1F"/>
          <w:sz w:val="24"/>
          <w:szCs w:val="24"/>
        </w:rPr>
        <w:t>cią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ruchomości określoną w opinii nr </w:t>
      </w:r>
      <w:r>
        <w:rPr>
          <w:rFonts w:ascii="Times New Roman" w:hAnsi="Times New Roman" w:cs="Times New Roman"/>
          <w:color w:val="1F1F1F"/>
          <w:sz w:val="24"/>
          <w:szCs w:val="24"/>
        </w:rPr>
        <w:t>256/2020 z dnia 03.11.2020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przygotowan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przez uprawnionego rzeczoznawcę samochodowego.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. Opinia nr </w:t>
      </w:r>
      <w:r>
        <w:rPr>
          <w:rFonts w:ascii="Times New Roman" w:hAnsi="Times New Roman" w:cs="Times New Roman"/>
          <w:color w:val="1F1F1F"/>
          <w:sz w:val="24"/>
          <w:szCs w:val="24"/>
        </w:rPr>
        <w:t>256/2020 z dnia 03.11.2020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, stanowi załącznik nr </w:t>
      </w:r>
      <w:r w:rsidR="002507AF">
        <w:rPr>
          <w:rFonts w:ascii="Times New Roman" w:hAnsi="Times New Roman" w:cs="Times New Roman"/>
          <w:color w:val="1F1F1F"/>
          <w:sz w:val="24"/>
          <w:szCs w:val="24"/>
        </w:rPr>
        <w:t>3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do przedmiotowego regulaminu.</w:t>
      </w:r>
    </w:p>
    <w:p w:rsidR="009B094D" w:rsidRPr="005E6416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. Sprzedaż ruchomości nie może nastąpić za cenę niższą niż cena wywoławcza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9B094D" w:rsidRPr="005E6416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</w:rPr>
      </w:pPr>
      <w:r w:rsidRPr="00D8781F">
        <w:rPr>
          <w:rFonts w:ascii="Times New Roman" w:hAnsi="Times New Roman" w:cs="Times New Roman"/>
          <w:color w:val="2E2E2E"/>
          <w:sz w:val="24"/>
          <w:szCs w:val="24"/>
        </w:rPr>
        <w:t>§3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1. Ogłoszenie o przetargu podaje się do publicznej wiadomości poprzez zamieszczenie na stronie internetowej Urzędu Miejskiego w Olsztynku</w:t>
      </w:r>
      <w:r>
        <w:rPr>
          <w:rFonts w:ascii="Times New Roman" w:hAnsi="Times New Roman" w:cs="Times New Roman"/>
          <w:color w:val="292929"/>
          <w:sz w:val="24"/>
          <w:szCs w:val="24"/>
        </w:rPr>
        <w:t>. O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głoszenie o przetargu może być również zamieszczone w prasie o zasięgu lokalnym.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2. Ogłoszenie o przetargu powinno nastąpić co najmniej na 7 dni przed wyznaczonym terminem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składania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3.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Ogłoszenie o przetargu pisemnym musi zawierać co najmniej: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cenę wywoławczą,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2) oznaczenie ruchomości stanowiącej przedmiot przetargu,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3) termin i miejsce składania ofert,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 xml:space="preserve">4) informację o wymogach, jakie powinna spełniać oferta, 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 xml:space="preserve">o których mowa w § </w:t>
      </w:r>
      <w:r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>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lastRenderedPageBreak/>
        <w:t>5) czas i miejsce otwarcia ofert,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6) wysokość wadium, termin i sposób jego wpłacenia,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7) informację o skutkach uchylenia się od zawarcia umowy sprzedaży, o których mowa w §10ust. 4,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8) informację o możliwości zapoznania się z Regulaminem przetargu.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4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1. W przetargu mogą brać udział osoby fizyczne, osoby prawne i jednostki organizacyjne nieposiadające osobowości prawnej – zwani dalej „Oferentami - które uiściły wadium we wskazanym terminie oraz złożyły ofertę</w:t>
      </w:r>
      <w:r w:rsidR="002507AF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spełniającą warunki przetargu określone w ogłoszeniu o przetargu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i wynikające z niniejszego Regulaminu.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2. Ustala się wadium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dla pojazdu marki STAR 200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b/>
          <w:i/>
          <w:color w:val="282828"/>
          <w:sz w:val="24"/>
          <w:szCs w:val="24"/>
        </w:rPr>
        <w:t>80</w:t>
      </w:r>
      <w:r w:rsidRPr="00D8781F">
        <w:rPr>
          <w:rFonts w:ascii="Times New Roman" w:hAnsi="Times New Roman" w:cs="Times New Roman"/>
          <w:b/>
          <w:i/>
          <w:color w:val="282828"/>
          <w:sz w:val="24"/>
          <w:szCs w:val="24"/>
        </w:rPr>
        <w:t>0,00 zł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, natomiast wadium dla pojazdu marki Żuk A156 w wysokości </w:t>
      </w:r>
      <w:r w:rsidRPr="005F5C93">
        <w:rPr>
          <w:rFonts w:ascii="Times New Roman" w:hAnsi="Times New Roman" w:cs="Times New Roman"/>
          <w:b/>
          <w:i/>
          <w:color w:val="282828"/>
          <w:sz w:val="24"/>
          <w:szCs w:val="24"/>
        </w:rPr>
        <w:t>100,00 zł.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3. Wadium należy wnieść w gotówce lub przelewem na konto Gminy Olsztynek prowadzone przez Bank Spółdzielczy w Olsztynku nr 33 8823 0007 2001 0000 0169 0003. Tytuł wpłaty: „WADIUM – STAR 200”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lub „WADIUM-Żuk A156”</w:t>
      </w: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2B2B2B"/>
          <w:sz w:val="24"/>
          <w:szCs w:val="24"/>
        </w:rPr>
        <w:t>Wadium powinno zostać zaksięgowane na koncie Gminy Olsztynek najpóźniej do upływu terminu składania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 xml:space="preserve">5. 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>Dowód uiszczenia wa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dium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należy załączyć do oferty pisemnej.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Wadium zwraca się niezwłocznie po </w:t>
      </w:r>
      <w:r w:rsidRPr="00187EB1">
        <w:rPr>
          <w:rFonts w:ascii="Times New Roman" w:hAnsi="Times New Roman" w:cs="Times New Roman"/>
          <w:color w:val="282828"/>
          <w:sz w:val="24"/>
          <w:szCs w:val="24"/>
        </w:rPr>
        <w:t>zakończeniu przetargu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lub jego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unieważnieniu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, jednak nie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później niż przed upływem 7 dni roboczych licząc od dnia następnego po zakończeniu lub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unieważnieniu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przetargu,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Wadium wpłacone przez uczestnika przetargu, który przetarg wygrał, zalicza się na poczet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ceny nabycia ruchomości z zastrzeżeniem § 10 ust. 4.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5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1. Oferty należy sporządzić w języku polskim w formie pisemnej. Ofertę należy sporządzić w sposób czytelny (na komputerze lub pismem drukowanym).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292929"/>
          <w:sz w:val="24"/>
          <w:szCs w:val="24"/>
        </w:rPr>
        <w:t>Należy złożyć oddzielną ofertę na zakup każdego pojazdu specjalnego przy czym każdy oferent ma prawo zaproponować zakup jednego lub obu pojazdów.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3. Ofertę sporządza się według formularza stanowiącego załącznik nr 2 do niniejszego Regulaminu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i podać tylko jedną cenę za zakup każdego z pojazdów. 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4. Ofertę należy umieścić w nieprzeźroczystej kopercie opisanej w następujący sposób: „OFERTA NA ZAKUP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t>POJA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ZDU SPECJALNEGO MARKI STAR 200”, lub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„OFERTA NA ZAKUP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t>POJA</w:t>
      </w:r>
      <w:r>
        <w:rPr>
          <w:rFonts w:ascii="Times New Roman" w:eastAsia="Times New Roman" w:hAnsi="Times New Roman" w:cs="Times New Roman"/>
          <w:sz w:val="24"/>
          <w:szCs w:val="24"/>
        </w:rPr>
        <w:t>ZDU SPECJALNEGO MARKI Żuk A 156”.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5. Ofertę należy złożyć w sekretariacie Urzędu Miejskiego w Olsztynku – pokój nr 11, Ratusz 1,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br/>
        <w:t>11 -015 Olsztynek.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6. Oferta musi zawierać: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imię i nazwisko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lub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 nazwę oraz adres </w:t>
      </w:r>
      <w:r>
        <w:rPr>
          <w:rFonts w:ascii="Times New Roman" w:hAnsi="Times New Roman" w:cs="Times New Roman"/>
          <w:color w:val="212121"/>
          <w:sz w:val="24"/>
          <w:szCs w:val="24"/>
        </w:rPr>
        <w:t>oferenta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2)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w przypadku</w:t>
      </w:r>
      <w:r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gdy oferent jest osobą fizyczną oświadczenie o wyrażeniu zgody na przetwarzanie danych osobowych oraz zgodę na upublicznienie danych </w:t>
      </w:r>
      <w:r>
        <w:rPr>
          <w:rFonts w:ascii="Times New Roman" w:hAnsi="Times New Roman" w:cs="Times New Roman"/>
          <w:color w:val="222222"/>
          <w:sz w:val="24"/>
          <w:szCs w:val="24"/>
        </w:rPr>
        <w:t>osobowych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3) w przypadku gdy oferent jest przedsiębiorcą: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a) numeru NIP, REGON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b) aktualny – nie starszy niż 3 miesiące - 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odpis (wydruk) z centralnej ewidencji i informacji 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>o działalności gospodarczej lub odpis (wydruk) z Rejestru przedsiębiorców prowadzonego przez Krajowy Rejestr Sądowy,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4) datę sporządzenia oferty i podpis Oferenta,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5) oświadczenie, że Oferent zapoznał się z warunkami przetargu </w:t>
      </w:r>
      <w:proofErr w:type="spellStart"/>
      <w:r w:rsidRPr="00D8781F">
        <w:rPr>
          <w:rFonts w:ascii="Times New Roman" w:hAnsi="Times New Roman" w:cs="Times New Roman"/>
          <w:color w:val="212121"/>
          <w:sz w:val="24"/>
          <w:szCs w:val="24"/>
        </w:rPr>
        <w:t>iprzyjmuje</w:t>
      </w:r>
      <w:proofErr w:type="spellEnd"/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 te warunki bez zastrzeżeń,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6) oferowaną cenę z zastrzeżeniem ust. </w:t>
      </w:r>
      <w:r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i sposób jej zapłaty,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</w:rPr>
        <w:t>) dowód wpłacenia wadium,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8) oryginał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lub notarialnie poświadczoną kopię pełnomocnictwa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jeśli oferent działa przez pełnomocnika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7. Cena oferty nie może być niższa od ceny wywoławczej.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8. Przetarg może odbyć się chociażby wpłynęła tylko jedna oferta spełniająca warunki określone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w ogłoszeniu o przetargu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i niniejszym regulaminie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9. Termin związania ofertą – 30 dni licząc od dnia upływy terminu składania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6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 xml:space="preserve">1. Przetarg składa się z części jawnej (otwarcia ofert) i niejawnej (merytorycznej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oceny 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ofert).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2. Część jawna odbywa się w obecności oferentów. W części jawnej komisja podejmuje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następujące czynności: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1) ustala liczbę złożonych ofert,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2) otwiera koperty z ofertami,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3) podaje imię i nazwisko lub nazwę oferenta,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podaje zaproponowaną przez oferenta cenę za zakup ruchomości,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5) przyjmuje pytania, wyjaśnienia lub oświadczenia zgłoszone przez oferentów.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:rsidR="009B094D" w:rsidRPr="009A4FD9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7</w:t>
      </w:r>
    </w:p>
    <w:p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części niejawnej komisja analizuje złożone oferty. </w:t>
      </w:r>
    </w:p>
    <w:p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Komisja może: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1) odrzucić ofertę,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2) wybrać najkorzystniejszą ofertę spośród ofert nieodrzuconych,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3) stwierdzić, że nie wybrano żadnej ze złożonych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>3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 Komisja odrzuci ofertę jeżeli: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1) oferent nie wpłacił wadium,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2) oferta nie odpowiada warunkom przetargu tzn. przedmiot oferty jest inny niż przedmiot przetargu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lub zawiera więcej niż jedną cenę za zakup pojazdu,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t>3) została złożona po wyznaczonym terminie,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4)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nie spełnia wymagań określonych w § 5w tym został</w:t>
      </w:r>
      <w:r>
        <w:rPr>
          <w:rFonts w:ascii="Times New Roman" w:hAnsi="Times New Roman" w:cs="Times New Roman"/>
          <w:color w:val="282828"/>
          <w:sz w:val="24"/>
          <w:szCs w:val="24"/>
        </w:rPr>
        <w:t>a złożona w niewłaściwy sposób lub zawiera braki formalne,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5</w:t>
      </w:r>
      <w:r>
        <w:rPr>
          <w:rFonts w:ascii="Times New Roman" w:hAnsi="Times New Roman" w:cs="Times New Roman"/>
          <w:color w:val="262626"/>
          <w:sz w:val="24"/>
          <w:szCs w:val="24"/>
        </w:rPr>
        <w:t>) oferta jest nieczytelna,</w:t>
      </w:r>
    </w:p>
    <w:p w:rsidR="009B094D" w:rsidRPr="00D8781F" w:rsidRDefault="009B094D" w:rsidP="009B0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6) oferta złożona została przez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członka komisji przetargowej, jego 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>rodziców, małżonk</w:t>
      </w:r>
      <w:r>
        <w:rPr>
          <w:rStyle w:val="h1"/>
          <w:rFonts w:ascii="Times New Roman" w:hAnsi="Times New Roman" w:cs="Times New Roman"/>
          <w:sz w:val="24"/>
          <w:szCs w:val="24"/>
        </w:rPr>
        <w:t>a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, dzieci </w:t>
      </w:r>
      <w:r>
        <w:rPr>
          <w:rStyle w:val="h1"/>
          <w:rFonts w:ascii="Times New Roman" w:hAnsi="Times New Roman" w:cs="Times New Roman"/>
          <w:sz w:val="24"/>
          <w:szCs w:val="24"/>
        </w:rPr>
        <w:t>lub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 rodzeństwo.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. Za najkorzystniejszą uznaje się ofertę która zawiera najwyższą cenę zakup</w:t>
      </w:r>
      <w:r w:rsidR="002507A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ruchomości.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. Komisja przetargowa może wezwać oferentów w wyznaczonym terminie do wyjaśnienia treści oferty lub jej załączników oraz do uzupełnienia załączników do oferty. </w:t>
      </w:r>
      <w:r>
        <w:rPr>
          <w:rFonts w:ascii="Times New Roman" w:hAnsi="Times New Roman" w:cs="Times New Roman"/>
          <w:color w:val="262626"/>
          <w:sz w:val="24"/>
          <w:szCs w:val="24"/>
        </w:rPr>
        <w:t>Formularz Ofertowy</w:t>
      </w:r>
      <w:r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nie podlega uzupełnieniu.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 razie złożenia ofert najkorzystniejszych zawierających taką samą cenę zakupu komisja przetargowa wzywa oferentów</w:t>
      </w:r>
      <w:r>
        <w:rPr>
          <w:rFonts w:ascii="Times New Roman" w:hAnsi="Times New Roman" w:cs="Times New Roman"/>
          <w:color w:val="292929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 któr</w:t>
      </w:r>
      <w:r>
        <w:rPr>
          <w:rFonts w:ascii="Times New Roman" w:hAnsi="Times New Roman" w:cs="Times New Roman"/>
          <w:color w:val="292929"/>
          <w:sz w:val="24"/>
          <w:szCs w:val="24"/>
        </w:rPr>
        <w:t>z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y złożyli oferty równorzędne do złożenia ofert dodatkowych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br/>
        <w:t>w wyznaczonym terminie.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Zapisy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§ 5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stosuje się odpowiednio.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lastRenderedPageBreak/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O wynikach przetargu pisemnego zawiadamia się wszystkich uczestników przetargu na piśmie oraz poprzez zamieszczenie informacji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na stronie internetowej Urzędu Miejskiego w Olsztynku.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8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1. Z przeprowadzonego przetargu sekretarz komisji przetargowej sporządza protokół, który powinien zawierać następujące informacje: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1) termin i miejsce składania i otwarcia ofert przetargowych,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2) oznaczenie ruchomości stanowiącej przedmiot przetargu oraz jej ceny wywoławczej,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uczestnik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ach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przetargu - oferentów,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informację o odrzuconych ofertach wraz z uzasadnieniem,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t>5) informację o złożonych ofertach nieodrzuconych,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t xml:space="preserve">6) informację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D2D2D"/>
          <w:sz w:val="24"/>
          <w:szCs w:val="24"/>
        </w:rPr>
        <w:t>wyborze najkorzystniejszej oferty,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) imię i nazwisko oraz adres lub nazwa (firma) nabywcy ruchomości,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8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) imiona i nazwiska przewodniczącego i członków komisji.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72727"/>
          <w:sz w:val="24"/>
          <w:szCs w:val="24"/>
        </w:rPr>
        <w:t>2. Protokół podpisują przewodniczący oraz uczestniczący w przetargu członkowie komisji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72727"/>
          <w:sz w:val="24"/>
          <w:szCs w:val="24"/>
        </w:rPr>
        <w:br/>
        <w:t>a zatwierdza Burmistrz Olsztynka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 Z chwilą zatwierdzenia protokołu przez Burmistrza Olsztynka przetarg uznaje się za zakończony.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3. Oferty oraz inne dokumenty składane przez uczestników przetargu stanowią załączniki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do protokołu.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§9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Burmistrz Olsztynka w każdym czasie może </w:t>
      </w:r>
      <w:r>
        <w:rPr>
          <w:rFonts w:ascii="Times New Roman" w:hAnsi="Times New Roman" w:cs="Times New Roman"/>
          <w:color w:val="222222"/>
          <w:sz w:val="24"/>
          <w:szCs w:val="24"/>
        </w:rPr>
        <w:t>unieważnić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ogłoszony przetarg bez podawania przyczyn.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§10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1. Komisja przetargowa zawiadamia oferenta</w:t>
      </w:r>
      <w:r>
        <w:rPr>
          <w:rFonts w:ascii="Times New Roman" w:hAnsi="Times New Roman" w:cs="Times New Roman"/>
          <w:color w:val="232323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 którego oferta została wybrana jako najkorzystniejsza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o miejscu i terminie zawarcia umowy i terminie dokonania wpłaty pozostałej kwoty nabycia ruchomości stanowiącej różnicę między ceną nabycia a kwotą wadium oraz o skutkach uchylenia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się od jej zawarcia, o których mowa w ust. </w:t>
      </w:r>
      <w:r>
        <w:rPr>
          <w:rFonts w:ascii="Times New Roman" w:hAnsi="Times New Roman" w:cs="Times New Roman"/>
          <w:color w:val="232323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2. Zawarcie pisemnej umowy sprzedaży nastąpi w terminie nie dłuższym niż 15 dni od dnia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rozstrzygnięcia przetargu.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3. Umowę zawiera się zgodnie z treścią określoną w Załączniku nr 3 do niniejszego Regulaminu.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4. Jeżeli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oferent,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którego oferta została wybrana jako najkorzystniejsza uchyla się od zawarcia umowy, bez uzasadnionej przyczyny we wskazanym przez zbywcę terminie, zbywca może od zawarcia umowy odstąpić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i zatrzymać wniesione przez tego uczestnika wadium. W takim przypadku zby</w:t>
      </w:r>
      <w:r>
        <w:rPr>
          <w:rFonts w:ascii="Times New Roman" w:hAnsi="Times New Roman" w:cs="Times New Roman"/>
          <w:color w:val="232323"/>
          <w:sz w:val="24"/>
          <w:szCs w:val="24"/>
        </w:rPr>
        <w:t>wca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pojazdów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ma prawo wybrać ofertę najkorzystniejszą spośród pozostałych ofert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nieodrzuconych lub unieważnić przetarg.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. Oferent z którym zawarto umowę uiszcza kwotę zakupu zgodnie z warunkami określonymi </w:t>
      </w:r>
      <w:r>
        <w:rPr>
          <w:rFonts w:ascii="Times New Roman" w:hAnsi="Times New Roman" w:cs="Times New Roman"/>
          <w:color w:val="232323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w umowie.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 Wydanie przedmiotu przetargu następuje niezwłocznie po zaksięgowaniu w/w kwoty na koncie Gminy Olsztynek.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§11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1. Każdy uczestnik przetargu (oferent) ma prawo zapoznać się z Regulaminem przetargu.</w:t>
      </w:r>
    </w:p>
    <w:p w:rsidR="009B094D" w:rsidRPr="004A0CDB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52525"/>
          <w:sz w:val="24"/>
          <w:szCs w:val="24"/>
        </w:rPr>
        <w:t>2. Każdy uczestnik przetargu (oferent) ponosi koszty swojego udziału w przetarg</w:t>
      </w:r>
      <w:r w:rsidRPr="004A0CDB">
        <w:rPr>
          <w:rFonts w:ascii="Times New Roman" w:hAnsi="Times New Roman" w:cs="Times New Roman"/>
          <w:color w:val="252525"/>
          <w:sz w:val="24"/>
          <w:szCs w:val="24"/>
        </w:rPr>
        <w:t>u.</w:t>
      </w:r>
    </w:p>
    <w:p w:rsidR="00070363" w:rsidRDefault="00070363"/>
    <w:sectPr w:rsidR="00070363" w:rsidSect="007F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619C"/>
    <w:multiLevelType w:val="hybridMultilevel"/>
    <w:tmpl w:val="540485FC"/>
    <w:lvl w:ilvl="0" w:tplc="597686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E1E1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C4B06"/>
    <w:multiLevelType w:val="hybridMultilevel"/>
    <w:tmpl w:val="8AAEA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9B094D"/>
    <w:rsid w:val="00070363"/>
    <w:rsid w:val="002507AF"/>
    <w:rsid w:val="007F60C2"/>
    <w:rsid w:val="009B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9B094D"/>
  </w:style>
  <w:style w:type="paragraph" w:styleId="Akapitzlist">
    <w:name w:val="List Paragraph"/>
    <w:basedOn w:val="Normalny"/>
    <w:uiPriority w:val="34"/>
    <w:qFormat/>
    <w:rsid w:val="009B09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8572</Characters>
  <Application>Microsoft Office Word</Application>
  <DocSecurity>0</DocSecurity>
  <Lines>71</Lines>
  <Paragraphs>19</Paragraphs>
  <ScaleCrop>false</ScaleCrop>
  <Company/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 Olsztynek</dc:creator>
  <cp:keywords/>
  <dc:description/>
  <cp:lastModifiedBy>OSP Olsztynek</cp:lastModifiedBy>
  <cp:revision>4</cp:revision>
  <dcterms:created xsi:type="dcterms:W3CDTF">2020-11-25T08:59:00Z</dcterms:created>
  <dcterms:modified xsi:type="dcterms:W3CDTF">2020-11-25T09:19:00Z</dcterms:modified>
</cp:coreProperties>
</file>