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D4BC" w14:textId="77777777" w:rsidR="003920A6" w:rsidRPr="005A1E58" w:rsidRDefault="003920A6" w:rsidP="00B519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5A1E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MONITORING WIZYJNY </w:t>
      </w:r>
      <w:r w:rsidR="00B51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MIASTA</w:t>
      </w:r>
    </w:p>
    <w:p w14:paraId="568CFA66" w14:textId="77777777" w:rsidR="003920A6" w:rsidRPr="005A1E58" w:rsidRDefault="003920A6" w:rsidP="00BD2E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</w:pPr>
    </w:p>
    <w:p w14:paraId="796F0D8B" w14:textId="77777777" w:rsidR="00BD2ECE" w:rsidRPr="005A1E58" w:rsidRDefault="003920A6" w:rsidP="00BD2EC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E58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 xml:space="preserve">      </w:t>
      </w:r>
      <w:r w:rsidR="00BD2ECE" w:rsidRPr="005A1E58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 xml:space="preserve">Na podstawie art.  9a ust. 1 ustawy z dnia 8 marca 1990 r. o samorządzie gminnym - </w:t>
      </w:r>
      <w:r w:rsidR="00BD2ECE" w:rsidRPr="005A1E58">
        <w:rPr>
          <w:rFonts w:ascii="Times New Roman" w:eastAsia="Times New Roman" w:hAnsi="Times New Roman" w:cs="Times New Roman"/>
          <w:color w:val="333333"/>
          <w:lang w:eastAsia="pl-PL"/>
        </w:rPr>
        <w:t>Gmina w celu zapewnienia porządku publicznego i bezpieczeństwa obywateli oraz ochrony przeciwpożarowej i przeciwpowodziowej może stosować środki techniczne umożliwiające rejestrację obrazu (monitoring) w obszarze przestrzeni publicznej, za zgodą zarządzającego tym obszarem lub podmiotu posiadającego tytuł prawny do tego obszaru lub na terenie nieruchomości i w obiektach budowlanych stanowiących mienie gminy lub jednostek organizacyjnych gminy, a także na terenie wokół takich nieruchomości i obiektów budowlanych, jeżeli jest to konieczne do zapewnienia porządku publicznego i bezpieczeństwa obywateli lub ochrony przeciwpożarowej i przeciwpowodziowej.</w:t>
      </w:r>
    </w:p>
    <w:p w14:paraId="34677C51" w14:textId="77777777" w:rsidR="003920A6" w:rsidRPr="005A1E58" w:rsidRDefault="00BD2ECE" w:rsidP="003920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E58">
        <w:rPr>
          <w:rFonts w:ascii="Times New Roman" w:eastAsia="Times New Roman" w:hAnsi="Times New Roman" w:cs="Times New Roman"/>
          <w:lang w:eastAsia="pl-PL"/>
        </w:rPr>
        <w:t xml:space="preserve">W 2007 roku gmina Olsztynek podjęła inicjatywę zmierzającą do poprawy bezpieczeństwa publicznego mieszkańców polegającą na budowie w mieście systemu monitoringu wizyjnego. </w:t>
      </w:r>
      <w:r w:rsidR="00DA6351">
        <w:rPr>
          <w:rFonts w:ascii="Times New Roman" w:eastAsia="Times New Roman" w:hAnsi="Times New Roman" w:cs="Times New Roman"/>
          <w:lang w:eastAsia="pl-PL"/>
        </w:rPr>
        <w:t>M</w:t>
      </w:r>
      <w:r w:rsidRPr="005A1E58">
        <w:rPr>
          <w:rFonts w:ascii="Times New Roman" w:eastAsia="Times New Roman" w:hAnsi="Times New Roman" w:cs="Times New Roman"/>
          <w:lang w:eastAsia="pl-PL"/>
        </w:rPr>
        <w:t xml:space="preserve">onitoringiem wizyjnym objęto miejsca uznane za niebezpieczne, ze szczególnym uwzględnieniem ciągów komunikacji pieszej, parków, skrzyżowań o dużym natężeniu ruchu, targowiska i przystanków. </w:t>
      </w:r>
    </w:p>
    <w:p w14:paraId="0118FBC8" w14:textId="77777777" w:rsidR="003920A6" w:rsidRPr="005A1E58" w:rsidRDefault="003920A6" w:rsidP="003920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7FDEA8" w14:textId="77777777" w:rsidR="00BD2ECE" w:rsidRPr="005A1E58" w:rsidRDefault="00BD2ECE" w:rsidP="003920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Główne cele budowy monitoringu wizyjnego to:</w:t>
      </w:r>
    </w:p>
    <w:p w14:paraId="628D92F2" w14:textId="77777777" w:rsidR="00BD2ECE" w:rsidRPr="005A1E58" w:rsidRDefault="00BD2ECE" w:rsidP="003920A6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wzrost poczucia bezpieczeństwa,</w:t>
      </w:r>
    </w:p>
    <w:p w14:paraId="6C4B30E4" w14:textId="77777777" w:rsidR="00BD2ECE" w:rsidRPr="005A1E58" w:rsidRDefault="00BD2ECE" w:rsidP="003920A6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działania prewencyjne,</w:t>
      </w:r>
    </w:p>
    <w:p w14:paraId="1B9F9903" w14:textId="77777777" w:rsidR="00BD2ECE" w:rsidRPr="005A1E58" w:rsidRDefault="00BD2ECE" w:rsidP="003920A6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przeciwdziałanie aktom wandalizmu,</w:t>
      </w:r>
    </w:p>
    <w:p w14:paraId="54BDB712" w14:textId="77777777" w:rsidR="00BD2ECE" w:rsidRPr="005A1E58" w:rsidRDefault="00BD2ECE" w:rsidP="003920A6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zmniejszenie przestępczości i gromadzenie materiałów dowodowych przeciwko sprawcom przestępstw i wykroczeń,</w:t>
      </w:r>
    </w:p>
    <w:p w14:paraId="0D25031C" w14:textId="77777777" w:rsidR="00BD2ECE" w:rsidRPr="005A1E58" w:rsidRDefault="00BD2ECE" w:rsidP="003920A6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eastAsia="pl-PL"/>
        </w:rPr>
      </w:pPr>
      <w:r w:rsidRPr="005A1E58">
        <w:rPr>
          <w:rFonts w:ascii="Times New Roman" w:hAnsi="Times New Roman" w:cs="Times New Roman"/>
          <w:lang w:eastAsia="pl-PL"/>
        </w:rPr>
        <w:t>kontrolowanie ruchu ulicznego.</w:t>
      </w:r>
    </w:p>
    <w:p w14:paraId="5FF50D48" w14:textId="77777777" w:rsidR="003920A6" w:rsidRPr="005A1E58" w:rsidRDefault="003920A6" w:rsidP="003920A6">
      <w:pPr>
        <w:spacing w:before="144" w:after="144" w:line="36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5A1E58">
        <w:rPr>
          <w:rFonts w:ascii="Times New Roman" w:eastAsia="Times New Roman" w:hAnsi="Times New Roman" w:cs="Times New Roman"/>
          <w:lang w:eastAsia="pl-PL"/>
        </w:rPr>
        <w:t>Olsztynecki monitoring wizyjny obejmuje aktualnie 22 kamery, w niżej określonej lokalizacji</w:t>
      </w:r>
    </w:p>
    <w:p w14:paraId="570B6144" w14:textId="77777777" w:rsidR="00BD2ECE" w:rsidRDefault="00BD2ECE" w:rsidP="00BD2ECE">
      <w:pPr>
        <w:spacing w:before="144" w:after="144" w:line="36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9F4CEF" w14:textId="77777777" w:rsidR="00BD2ECE" w:rsidRDefault="003920A6" w:rsidP="00BD2ECE">
      <w:pPr>
        <w:spacing w:before="144" w:after="144" w:line="36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2C7856BD" wp14:editId="1FA460E9">
            <wp:extent cx="5819140" cy="3924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916" cy="394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67DA" w14:textId="77777777" w:rsidR="00DA6351" w:rsidRDefault="00DA6351" w:rsidP="005A1E58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0382023" w14:textId="77777777" w:rsidR="005A1E58" w:rsidRDefault="005A1E58" w:rsidP="005A1E58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Ochrona danych osobowych</w:t>
      </w:r>
    </w:p>
    <w:p w14:paraId="4435C7FD" w14:textId="77777777" w:rsidR="005A1E58" w:rsidRDefault="005A1E58" w:rsidP="005A1E58">
      <w:pPr>
        <w:pStyle w:val="Bezodstpw"/>
        <w:jc w:val="both"/>
        <w:rPr>
          <w:rFonts w:ascii="Times New Roman" w:hAnsi="Times New Roman" w:cs="Times New Roman"/>
          <w:b/>
          <w:color w:val="FF0000"/>
          <w:lang w:eastAsia="pl-PL"/>
        </w:rPr>
      </w:pPr>
      <w:r>
        <w:rPr>
          <w:rFonts w:ascii="Times New Roman" w:hAnsi="Times New Roman" w:cs="Times New Roman"/>
          <w:b/>
          <w:color w:val="FF0000"/>
          <w:lang w:eastAsia="pl-PL"/>
        </w:rPr>
        <w:t>__________________________________________________________________________________</w:t>
      </w:r>
    </w:p>
    <w:p w14:paraId="5E46169D" w14:textId="77777777" w:rsidR="005A1E58" w:rsidRDefault="005A1E58" w:rsidP="005A1E58">
      <w:pPr>
        <w:pStyle w:val="Bezodstpw"/>
        <w:jc w:val="center"/>
        <w:rPr>
          <w:rFonts w:ascii="Times New Roman" w:hAnsi="Times New Roman" w:cs="Times New Roman"/>
          <w:b/>
          <w:lang w:eastAsia="pl-PL"/>
        </w:rPr>
      </w:pPr>
    </w:p>
    <w:p w14:paraId="41DE7FD8" w14:textId="77777777" w:rsidR="005A1E58" w:rsidRDefault="005A1E58" w:rsidP="005A1E58">
      <w:pPr>
        <w:pStyle w:val="Bezodstpw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KLAUZULA INFORMACYJNA – dotycząca monitoringu wizyjnego na terenie miasta Olsztynka</w:t>
      </w:r>
    </w:p>
    <w:p w14:paraId="0FDB5026" w14:textId="77777777" w:rsidR="005A1E58" w:rsidRDefault="005A1E58" w:rsidP="005A1E58">
      <w:pPr>
        <w:pStyle w:val="Bezodstpw"/>
        <w:rPr>
          <w:rFonts w:ascii="Times New Roman" w:hAnsi="Times New Roman" w:cs="Times New Roman"/>
          <w:b/>
          <w:lang w:eastAsia="pl-PL"/>
        </w:rPr>
      </w:pPr>
    </w:p>
    <w:p w14:paraId="6B9E6AA3" w14:textId="77777777" w:rsidR="005A1E58" w:rsidRDefault="005A1E58" w:rsidP="005A1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zwanego dalej „RODO”, informuję, że:</w:t>
      </w:r>
    </w:p>
    <w:p w14:paraId="376DEF31" w14:textId="77777777" w:rsidR="005A1E58" w:rsidRDefault="005A1E58" w:rsidP="005A1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7E0DEF" w14:textId="77777777" w:rsidR="005A1E58" w:rsidRPr="006F2D91" w:rsidRDefault="005A1E58" w:rsidP="005A1E58">
      <w:pPr>
        <w:pStyle w:val="Akapitzlist"/>
        <w:numPr>
          <w:ilvl w:val="0"/>
          <w:numId w:val="5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</w:rPr>
      </w:pPr>
      <w:r w:rsidRPr="006F2D91">
        <w:rPr>
          <w:rFonts w:ascii="Times New Roman" w:hAnsi="Times New Roman" w:cs="Times New Roman"/>
        </w:rPr>
        <w:t>Na terenie  miasta zainstalowaliśmy kamery wideo rejestrujące obraz w trybie ciągłym tj. 24 godziny  na dobę, siedem dni w tygodniu i 365 dni w roku. W ten sposób chronimy Panią/Pana oraz inne osoby, w tym dzieci, na wypadek zdarzeń mających wpływ na bezpieczeństwo. Wchodząc w obszar objęty monitoringiem wizyjnym zgadza się Pani/Pan na rejestrację własnego wizerunku</w:t>
      </w:r>
      <w:r>
        <w:rPr>
          <w:rFonts w:ascii="Times New Roman" w:hAnsi="Times New Roman" w:cs="Times New Roman"/>
        </w:rPr>
        <w:t>.</w:t>
      </w:r>
    </w:p>
    <w:p w14:paraId="71E94936" w14:textId="77777777" w:rsidR="005A1E58" w:rsidRPr="006F2D91" w:rsidRDefault="005A1E58" w:rsidP="005A1E5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6F2D91">
        <w:rPr>
          <w:rFonts w:ascii="Times New Roman" w:hAnsi="Times New Roman" w:cs="Times New Roman"/>
        </w:rPr>
        <w:t xml:space="preserve">  </w:t>
      </w:r>
    </w:p>
    <w:p w14:paraId="1DAA9016" w14:textId="77777777" w:rsidR="005A1E58" w:rsidRPr="004D07D6" w:rsidRDefault="005A1E58" w:rsidP="005A1E58">
      <w:pPr>
        <w:pStyle w:val="Akapitzlist"/>
        <w:numPr>
          <w:ilvl w:val="0"/>
          <w:numId w:val="6"/>
        </w:numPr>
        <w:shd w:val="clear" w:color="auto" w:fill="FFFFFF"/>
        <w:spacing w:after="0" w:line="23" w:lineRule="atLeast"/>
        <w:jc w:val="both"/>
        <w:rPr>
          <w:rFonts w:ascii="Times New Roman" w:eastAsia="Times New Roman" w:hAnsi="Times New Roman"/>
          <w:lang w:eastAsia="pl-PL"/>
        </w:rPr>
      </w:pPr>
      <w:r w:rsidRPr="004D07D6">
        <w:rPr>
          <w:rFonts w:ascii="Times New Roman" w:eastAsia="Times New Roman" w:hAnsi="Times New Roman"/>
          <w:lang w:eastAsia="pl-PL"/>
        </w:rPr>
        <w:t>Administratorem Pani/Pana danych osobowych jest: Burmistrz Olsztynka, którego siedziba mieści się w Urzędzie Miejskim w Olsztynku, Ratusz 1 11-015 Olsztynek, tel.: 89</w:t>
      </w:r>
      <w:r>
        <w:rPr>
          <w:rFonts w:ascii="Times New Roman" w:eastAsia="Times New Roman" w:hAnsi="Times New Roman"/>
          <w:lang w:eastAsia="pl-PL"/>
        </w:rPr>
        <w:t> </w:t>
      </w:r>
      <w:r w:rsidRPr="004D07D6">
        <w:rPr>
          <w:rFonts w:ascii="Times New Roman" w:eastAsia="Times New Roman" w:hAnsi="Times New Roman"/>
          <w:lang w:eastAsia="pl-PL"/>
        </w:rPr>
        <w:t>519</w:t>
      </w:r>
      <w:r>
        <w:rPr>
          <w:rFonts w:ascii="Times New Roman" w:eastAsia="Times New Roman" w:hAnsi="Times New Roman"/>
          <w:lang w:eastAsia="pl-PL"/>
        </w:rPr>
        <w:t xml:space="preserve"> 54 53</w:t>
      </w:r>
      <w:r w:rsidRPr="004D07D6">
        <w:rPr>
          <w:rFonts w:ascii="Times New Roman" w:eastAsia="Times New Roman" w:hAnsi="Times New Roman"/>
          <w:lang w:eastAsia="pl-PL"/>
        </w:rPr>
        <w:t xml:space="preserve">  e-mail: ratusz@olsztynek.pl;</w:t>
      </w:r>
    </w:p>
    <w:p w14:paraId="33664C06" w14:textId="77777777" w:rsidR="005A1E58" w:rsidRDefault="005A1E58" w:rsidP="005A1E58">
      <w:pPr>
        <w:pStyle w:val="Akapitzlist"/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7F4636" w14:textId="4162116B" w:rsidR="005A1E58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sprawie sposobu i zakresu przetwarzania Pani/Pana danych osobowych oraz przysługujących Pani/Panu uprawnień może się Pani/Pan skontaktować z Inspektorem Ochrony Danych Osobowych pod adresem e- mail: </w:t>
      </w:r>
      <w:hyperlink r:id="rId6" w:history="1">
        <w:r w:rsidR="00E61999" w:rsidRPr="00017F98">
          <w:rPr>
            <w:rStyle w:val="Hipercze"/>
            <w:rFonts w:ascii="Times New Roman" w:hAnsi="Times New Roman" w:cs="Times New Roman"/>
          </w:rPr>
          <w:t>iod@olsztynek.pl</w:t>
        </w:r>
      </w:hyperlink>
      <w:r>
        <w:rPr>
          <w:rFonts w:ascii="Times New Roman" w:hAnsi="Times New Roman" w:cs="Times New Roman"/>
        </w:rPr>
        <w:t xml:space="preserve"> lub pisemnie na adres Administratora.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BB58320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741FB1" w14:textId="77777777" w:rsidR="005A1E58" w:rsidRPr="004A6AD5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A6AD5">
        <w:rPr>
          <w:rFonts w:ascii="Times New Roman" w:hAnsi="Times New Roman" w:cs="Times New Roman"/>
        </w:rPr>
        <w:t xml:space="preserve">Podstawą prawną przetwarzania Pani/Pana danych </w:t>
      </w:r>
      <w:r>
        <w:rPr>
          <w:rFonts w:ascii="Times New Roman" w:hAnsi="Times New Roman" w:cs="Times New Roman"/>
        </w:rPr>
        <w:t xml:space="preserve">jest niezbędne do wykonywania zadań realizowanych w interesie publicznym w oparciu o </w:t>
      </w:r>
      <w:r w:rsidRPr="004A6AD5">
        <w:rPr>
          <w:rFonts w:ascii="Times New Roman" w:hAnsi="Times New Roman" w:cs="Times New Roman"/>
        </w:rPr>
        <w:t xml:space="preserve">art.6 ust.1 lit. </w:t>
      </w:r>
      <w:r>
        <w:rPr>
          <w:rFonts w:ascii="Times New Roman" w:hAnsi="Times New Roman" w:cs="Times New Roman"/>
        </w:rPr>
        <w:t xml:space="preserve">c i </w:t>
      </w:r>
      <w:r w:rsidRPr="004A6AD5">
        <w:rPr>
          <w:rFonts w:ascii="Times New Roman" w:hAnsi="Times New Roman" w:cs="Times New Roman"/>
        </w:rPr>
        <w:t>e RODO oraz art. 9a ustawy z dnia 8 marca 1990 r. o samorządzie gminny</w:t>
      </w:r>
      <w:r>
        <w:rPr>
          <w:rFonts w:ascii="Times New Roman" w:hAnsi="Times New Roman" w:cs="Times New Roman"/>
        </w:rPr>
        <w:t>m.</w:t>
      </w:r>
    </w:p>
    <w:p w14:paraId="7AF0A48F" w14:textId="77777777" w:rsidR="005A1E58" w:rsidRPr="004A6AD5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E60B4A" w14:textId="77777777" w:rsidR="005A1E58" w:rsidRPr="003647CD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C</w:t>
      </w:r>
      <w:r w:rsidRPr="006F2D91">
        <w:rPr>
          <w:rFonts w:ascii="Times New Roman" w:hAnsi="Times New Roman" w:cs="Times New Roman"/>
        </w:rPr>
        <w:t xml:space="preserve">elem, dla którego zbudowaliśmy, system monitoringu wizyjnego jest rejestrowanie zdarzeń </w:t>
      </w:r>
      <w:r>
        <w:rPr>
          <w:rFonts w:ascii="Times New Roman" w:hAnsi="Times New Roman" w:cs="Times New Roman"/>
        </w:rPr>
        <w:t xml:space="preserve">w celu ochrony mienia i </w:t>
      </w:r>
      <w:r w:rsidRPr="006F2D91">
        <w:rPr>
          <w:rFonts w:ascii="Times New Roman" w:hAnsi="Times New Roman" w:cs="Times New Roman"/>
        </w:rPr>
        <w:t>dla podniesienia poziomu bezpieczeństwa w mieście</w:t>
      </w:r>
      <w:r>
        <w:rPr>
          <w:rFonts w:ascii="Times New Roman" w:hAnsi="Times New Roman" w:cs="Times New Roman"/>
        </w:rPr>
        <w:t xml:space="preserve">, w realizacji </w:t>
      </w:r>
      <w:r w:rsidRPr="003647CD">
        <w:rPr>
          <w:rFonts w:ascii="Times New Roman" w:hAnsi="Times New Roman" w:cs="Times New Roman"/>
        </w:rPr>
        <w:t>ustawowego obowiązku zapewnienia porządku publicznego</w:t>
      </w:r>
      <w:r>
        <w:rPr>
          <w:rFonts w:ascii="Times New Roman" w:hAnsi="Times New Roman" w:cs="Times New Roman"/>
        </w:rPr>
        <w:t xml:space="preserve"> i bezpieczeństwa obywateli ochrony przeciwpożarowej i przeciwpowodziowej poprzez monitorowanie przestrzeni publicznej</w:t>
      </w:r>
      <w:r w:rsidRPr="003647CD">
        <w:rPr>
          <w:rFonts w:ascii="Times New Roman" w:hAnsi="Times New Roman" w:cs="Times New Roman"/>
        </w:rPr>
        <w:t>.</w:t>
      </w:r>
    </w:p>
    <w:p w14:paraId="204C1424" w14:textId="77777777" w:rsidR="005A1E58" w:rsidRPr="003647CD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AD5F1B" w14:textId="77777777" w:rsidR="005A1E58" w:rsidRPr="004A6AD5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3647CD">
        <w:rPr>
          <w:rFonts w:ascii="Times New Roman" w:hAnsi="Times New Roman" w:cs="Times New Roman"/>
        </w:rPr>
        <w:t>Monitoring wizyjny miasta składa się z 22 kamer o następującej lokalizacji :</w:t>
      </w:r>
    </w:p>
    <w:p w14:paraId="132640DD" w14:textId="77777777" w:rsidR="005A1E58" w:rsidRPr="003647CD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931EA6" w14:textId="77777777" w:rsidR="005A1E58" w:rsidRPr="003647CD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3647CD">
        <w:rPr>
          <w:rFonts w:ascii="Times New Roman" w:eastAsia="Times New Roman" w:hAnsi="Times New Roman" w:cs="Times New Roman"/>
          <w:lang w:eastAsia="pl-PL"/>
        </w:rPr>
        <w:t>- Park Rekreacji i Sportu „ Przyzamcze”, 6 kamer,</w:t>
      </w:r>
    </w:p>
    <w:p w14:paraId="500BA144" w14:textId="77777777" w:rsidR="005A1E58" w:rsidRPr="003647CD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3647CD">
        <w:rPr>
          <w:rFonts w:ascii="Times New Roman" w:eastAsia="Times New Roman" w:hAnsi="Times New Roman" w:cs="Times New Roman"/>
          <w:lang w:eastAsia="pl-PL"/>
        </w:rPr>
        <w:t>- ul. Beringa, Niepodległości, Mrongowiusza ( skrzyżowanie) 1 kamera</w:t>
      </w:r>
    </w:p>
    <w:p w14:paraId="69369B2C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Niepodległości, Szkolna ( skrzyżowanie) 1 kamera</w:t>
      </w:r>
    </w:p>
    <w:p w14:paraId="6EEBCF48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Szkolna ( przedszkole) 1 kamera</w:t>
      </w:r>
    </w:p>
    <w:p w14:paraId="677BF75D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Strażacka (przystanek PKS) 1 kamera</w:t>
      </w:r>
    </w:p>
    <w:p w14:paraId="19CD8E84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Warszawska, centrum (na budynku Ratusz) 3 kamery,</w:t>
      </w:r>
    </w:p>
    <w:p w14:paraId="7DE12EB9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Akacjowa, Lipowa (skrzyżowanie) 1 kamera,</w:t>
      </w:r>
    </w:p>
    <w:p w14:paraId="42CA6811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Chopina 2 kamery,</w:t>
      </w:r>
    </w:p>
    <w:p w14:paraId="6A072D90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Kościuszki (Targowisko miejskie) 4 kamery,</w:t>
      </w:r>
    </w:p>
    <w:p w14:paraId="306BE1E7" w14:textId="77777777" w:rsidR="005A1E58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ul. Składowa (deptak spacerowy z placem zabaw) 2 kamery,</w:t>
      </w:r>
    </w:p>
    <w:p w14:paraId="35C626AC" w14:textId="77777777" w:rsidR="005A1E58" w:rsidRPr="006F2D91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C66077" w14:textId="77777777" w:rsidR="005A1E58" w:rsidRPr="006F2D91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6F2D91">
        <w:rPr>
          <w:rFonts w:ascii="Times New Roman" w:hAnsi="Times New Roman" w:cs="Times New Roman"/>
        </w:rPr>
        <w:t xml:space="preserve">Zarejestrowane dane będą przetwarzane przez upoważnionych pracowników </w:t>
      </w:r>
      <w:r>
        <w:rPr>
          <w:rFonts w:ascii="Times New Roman" w:hAnsi="Times New Roman" w:cs="Times New Roman"/>
        </w:rPr>
        <w:t xml:space="preserve">Straży Miejskiej w Olsztynku </w:t>
      </w:r>
      <w:r w:rsidRPr="006F2D91">
        <w:rPr>
          <w:rFonts w:ascii="Times New Roman" w:hAnsi="Times New Roman" w:cs="Times New Roman"/>
        </w:rPr>
        <w:t>w celu wykazania konkretnych zdarzeń, które mogą mieć wpływ na bezpieczeństwo</w:t>
      </w:r>
      <w:r>
        <w:rPr>
          <w:rFonts w:ascii="Times New Roman" w:hAnsi="Times New Roman" w:cs="Times New Roman"/>
        </w:rPr>
        <w:t>.</w:t>
      </w:r>
      <w:r w:rsidRPr="006F2D91">
        <w:rPr>
          <w:rFonts w:ascii="Times New Roman" w:hAnsi="Times New Roman" w:cs="Times New Roman"/>
        </w:rPr>
        <w:t xml:space="preserve"> </w:t>
      </w:r>
    </w:p>
    <w:p w14:paraId="0E6F6FC1" w14:textId="77777777" w:rsidR="005A1E58" w:rsidRPr="006F2D91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1EED44" w14:textId="77777777" w:rsidR="005A1E58" w:rsidRPr="006F2D91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6F2D91">
        <w:rPr>
          <w:rFonts w:ascii="Times New Roman" w:hAnsi="Times New Roman" w:cs="Times New Roman"/>
        </w:rPr>
        <w:lastRenderedPageBreak/>
        <w:t xml:space="preserve">Zarejestrowane dane będę przekazywane na wniosek </w:t>
      </w:r>
      <w:r>
        <w:rPr>
          <w:rFonts w:ascii="Times New Roman" w:hAnsi="Times New Roman" w:cs="Times New Roman"/>
        </w:rPr>
        <w:t>podmiotów</w:t>
      </w:r>
      <w:r w:rsidRPr="00886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uprawnionych do uzyskania danych osobowych na podstawie przepisów prawa,</w:t>
      </w:r>
      <w:r w:rsidRPr="006F2D91">
        <w:rPr>
          <w:rFonts w:ascii="Times New Roman" w:hAnsi="Times New Roman" w:cs="Times New Roman"/>
        </w:rPr>
        <w:t xml:space="preserve"> między innymi: Policji, </w:t>
      </w:r>
      <w:r>
        <w:rPr>
          <w:rFonts w:ascii="Times New Roman" w:hAnsi="Times New Roman" w:cs="Times New Roman"/>
        </w:rPr>
        <w:t>s</w:t>
      </w:r>
      <w:r w:rsidRPr="006F2D91">
        <w:rPr>
          <w:rFonts w:ascii="Times New Roman" w:hAnsi="Times New Roman" w:cs="Times New Roman"/>
        </w:rPr>
        <w:t xml:space="preserve">ądów, </w:t>
      </w:r>
      <w:r>
        <w:rPr>
          <w:rFonts w:ascii="Times New Roman" w:hAnsi="Times New Roman" w:cs="Times New Roman"/>
        </w:rPr>
        <w:t>p</w:t>
      </w:r>
      <w:r w:rsidRPr="006F2D91">
        <w:rPr>
          <w:rFonts w:ascii="Times New Roman" w:hAnsi="Times New Roman" w:cs="Times New Roman"/>
        </w:rPr>
        <w:t>rokuratur</w:t>
      </w:r>
      <w:r>
        <w:rPr>
          <w:rFonts w:ascii="Times New Roman" w:hAnsi="Times New Roman" w:cs="Times New Roman"/>
        </w:rPr>
        <w:t>y</w:t>
      </w:r>
      <w:r w:rsidRPr="006F2D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straży granicznej,</w:t>
      </w:r>
      <w:r w:rsidRPr="006F2D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6F2D91">
        <w:rPr>
          <w:rFonts w:ascii="Times New Roman" w:hAnsi="Times New Roman" w:cs="Times New Roman"/>
        </w:rPr>
        <w:t xml:space="preserve">traży </w:t>
      </w:r>
      <w:r>
        <w:rPr>
          <w:rFonts w:ascii="Times New Roman" w:hAnsi="Times New Roman" w:cs="Times New Roman"/>
        </w:rPr>
        <w:t>p</w:t>
      </w:r>
      <w:r w:rsidRPr="006F2D91">
        <w:rPr>
          <w:rFonts w:ascii="Times New Roman" w:hAnsi="Times New Roman" w:cs="Times New Roman"/>
        </w:rPr>
        <w:t>ożarnej</w:t>
      </w:r>
      <w:r>
        <w:rPr>
          <w:rFonts w:ascii="Times New Roman" w:hAnsi="Times New Roman" w:cs="Times New Roman"/>
        </w:rPr>
        <w:t>,</w:t>
      </w:r>
      <w:r w:rsidRPr="006F2D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wyłącznie</w:t>
      </w:r>
      <w:r w:rsidRPr="006F2D91">
        <w:rPr>
          <w:rFonts w:ascii="Times New Roman" w:hAnsi="Times New Roman" w:cs="Times New Roman"/>
        </w:rPr>
        <w:t xml:space="preserve"> w uzasadnionych przypadkach</w:t>
      </w:r>
      <w:r>
        <w:rPr>
          <w:rFonts w:ascii="Times New Roman" w:hAnsi="Times New Roman" w:cs="Times New Roman"/>
        </w:rPr>
        <w:t>.</w:t>
      </w:r>
      <w:r w:rsidRPr="006F2D91">
        <w:rPr>
          <w:rFonts w:ascii="Times New Roman" w:hAnsi="Times New Roman" w:cs="Times New Roman"/>
        </w:rPr>
        <w:t xml:space="preserve"> </w:t>
      </w:r>
    </w:p>
    <w:p w14:paraId="118145B6" w14:textId="77777777" w:rsidR="005A1E58" w:rsidRPr="006F2D91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C2232" w14:textId="77777777" w:rsidR="005A1E58" w:rsidRPr="006F2D91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Nagrania obrazu zawierające dane osobowe </w:t>
      </w:r>
      <w:r w:rsidR="002B7DC9">
        <w:rPr>
          <w:rFonts w:ascii="Times New Roman" w:hAnsi="Times New Roman" w:cs="Times New Roman"/>
        </w:rPr>
        <w:t xml:space="preserve">przetwarza się wyłącznie do celów, dla których zostały zebrane. </w:t>
      </w:r>
      <w:r w:rsidRPr="006F2D91">
        <w:rPr>
          <w:rFonts w:ascii="Times New Roman" w:hAnsi="Times New Roman" w:cs="Times New Roman"/>
        </w:rPr>
        <w:t xml:space="preserve">Zarejestrowany materiał wideo będzie </w:t>
      </w:r>
      <w:r w:rsidRPr="003647CD">
        <w:rPr>
          <w:rFonts w:ascii="Times New Roman" w:hAnsi="Times New Roman" w:cs="Times New Roman"/>
        </w:rPr>
        <w:t>przechowywany (przetwarzany) przez okres 30 dni</w:t>
      </w:r>
      <w:r w:rsidR="002B7DC9">
        <w:rPr>
          <w:rFonts w:ascii="Times New Roman" w:hAnsi="Times New Roman" w:cs="Times New Roman"/>
        </w:rPr>
        <w:t xml:space="preserve"> od dnia nagrania</w:t>
      </w:r>
      <w:r w:rsidRPr="003647CD">
        <w:rPr>
          <w:rFonts w:ascii="Times New Roman" w:hAnsi="Times New Roman" w:cs="Times New Roman"/>
        </w:rPr>
        <w:t xml:space="preserve">. Po </w:t>
      </w:r>
      <w:r w:rsidRPr="006F2D91">
        <w:rPr>
          <w:rFonts w:ascii="Times New Roman" w:hAnsi="Times New Roman" w:cs="Times New Roman"/>
        </w:rPr>
        <w:t>upływie tego czasu zarejestrowany materiał zosta</w:t>
      </w:r>
      <w:r>
        <w:rPr>
          <w:rFonts w:ascii="Times New Roman" w:hAnsi="Times New Roman" w:cs="Times New Roman"/>
        </w:rPr>
        <w:t>j</w:t>
      </w:r>
      <w:r w:rsidRPr="006F2D91">
        <w:rPr>
          <w:rFonts w:ascii="Times New Roman" w:hAnsi="Times New Roman" w:cs="Times New Roman"/>
        </w:rPr>
        <w:t>e trwale nadpisany przez nowe dane</w:t>
      </w:r>
      <w:r w:rsidR="002B7DC9">
        <w:rPr>
          <w:rFonts w:ascii="Times New Roman" w:hAnsi="Times New Roman" w:cs="Times New Roman"/>
        </w:rPr>
        <w:t>, za wyjątkiem sytuacji, w których nagrania zostały zabezpieczone zgodnie z odrębnymi przepisami</w:t>
      </w:r>
      <w:r>
        <w:rPr>
          <w:rFonts w:ascii="Times New Roman" w:hAnsi="Times New Roman" w:cs="Times New Roman"/>
        </w:rPr>
        <w:t>.</w:t>
      </w:r>
      <w:r w:rsidRPr="006F2D91">
        <w:rPr>
          <w:rFonts w:ascii="Times New Roman" w:hAnsi="Times New Roman" w:cs="Times New Roman"/>
        </w:rPr>
        <w:t xml:space="preserve">  </w:t>
      </w:r>
    </w:p>
    <w:p w14:paraId="1498B228" w14:textId="77777777" w:rsidR="005A1E58" w:rsidRPr="00561D31" w:rsidRDefault="005A1E58" w:rsidP="005A1E58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F761C7" w14:textId="77777777" w:rsidR="005A1E58" w:rsidRPr="004B0E19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6F2D91">
        <w:rPr>
          <w:rFonts w:ascii="Times New Roman" w:hAnsi="Times New Roman" w:cs="Times New Roman"/>
        </w:rPr>
        <w:t>Zgodnie z RODO przysługuje Pani/Panu prawo do</w:t>
      </w:r>
      <w:r>
        <w:rPr>
          <w:rFonts w:ascii="Times New Roman" w:hAnsi="Times New Roman" w:cs="Times New Roman"/>
        </w:rPr>
        <w:t xml:space="preserve"> </w:t>
      </w:r>
      <w:r w:rsidRPr="0046277B">
        <w:rPr>
          <w:rFonts w:ascii="Times New Roman" w:hAnsi="Times New Roman" w:cs="Times New Roman"/>
        </w:rPr>
        <w:t xml:space="preserve">dostępu do swoich danych </w:t>
      </w:r>
      <w:r>
        <w:rPr>
          <w:rFonts w:ascii="Times New Roman" w:hAnsi="Times New Roman" w:cs="Times New Roman"/>
        </w:rPr>
        <w:t xml:space="preserve">osobowych, ich </w:t>
      </w:r>
      <w:r w:rsidR="002B7DC9">
        <w:rPr>
          <w:rFonts w:ascii="Times New Roman" w:hAnsi="Times New Roman" w:cs="Times New Roman"/>
        </w:rPr>
        <w:t xml:space="preserve">sprostowania, </w:t>
      </w:r>
      <w:r>
        <w:rPr>
          <w:rFonts w:ascii="Times New Roman" w:hAnsi="Times New Roman" w:cs="Times New Roman"/>
        </w:rPr>
        <w:t>usunięcia lub ograniczenia</w:t>
      </w:r>
      <w:r w:rsidRPr="0046277B">
        <w:rPr>
          <w:rFonts w:ascii="Times New Roman" w:hAnsi="Times New Roman" w:cs="Times New Roman"/>
        </w:rPr>
        <w:t xml:space="preserve"> przetwarzania, </w:t>
      </w:r>
      <w:r>
        <w:rPr>
          <w:rFonts w:ascii="Times New Roman" w:hAnsi="Times New Roman" w:cs="Times New Roman"/>
        </w:rPr>
        <w:t xml:space="preserve">do </w:t>
      </w:r>
      <w:r w:rsidRPr="0046277B">
        <w:rPr>
          <w:rFonts w:ascii="Times New Roman" w:hAnsi="Times New Roman" w:cs="Times New Roman"/>
        </w:rPr>
        <w:t>wniesienia sprzeciwu</w:t>
      </w:r>
      <w:r>
        <w:rPr>
          <w:rFonts w:ascii="Times New Roman" w:hAnsi="Times New Roman" w:cs="Times New Roman"/>
        </w:rPr>
        <w:t xml:space="preserve"> wobec przetwarzania z </w:t>
      </w:r>
      <w:r w:rsidRPr="0046277B">
        <w:rPr>
          <w:rFonts w:ascii="Times New Roman" w:hAnsi="Times New Roman" w:cs="Times New Roman"/>
        </w:rPr>
        <w:t xml:space="preserve">przyczyn związanych z Pani/Pana szczególną sytuacją, gdy przetwarzanie danych następuje  </w:t>
      </w:r>
      <w:r>
        <w:rPr>
          <w:rFonts w:ascii="Times New Roman" w:hAnsi="Times New Roman" w:cs="Times New Roman"/>
        </w:rPr>
        <w:t>w </w:t>
      </w:r>
      <w:r w:rsidRPr="0046277B">
        <w:rPr>
          <w:rFonts w:ascii="Times New Roman" w:hAnsi="Times New Roman" w:cs="Times New Roman"/>
        </w:rPr>
        <w:t>ramach sprawowania władzy publicznej</w:t>
      </w:r>
      <w:r>
        <w:rPr>
          <w:rFonts w:ascii="Times New Roman" w:hAnsi="Times New Roman" w:cs="Times New Roman"/>
        </w:rPr>
        <w:t>. Prawo osoby do wglądu może zostać ograniczone w uzasadnionych przypadkach takich jak ochrona danych osobowych innych osób objętych  w obszarze monitoringu lub dochodzenie roszczeń i prowadzenie postępowań przez organy uprawnione przepisami prawa.</w:t>
      </w:r>
    </w:p>
    <w:p w14:paraId="6D6EE070" w14:textId="77777777" w:rsidR="005A1E58" w:rsidRPr="0046277B" w:rsidRDefault="005A1E58" w:rsidP="005A1E58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A51E06" w14:textId="77777777" w:rsidR="005A1E58" w:rsidRPr="0046277B" w:rsidRDefault="005A1E58" w:rsidP="005A1E5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Gdy uzna Pan</w:t>
      </w:r>
      <w:r w:rsidR="00B519FE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/Pan, że przetwarzanie danych osobowych Pana/Pani dotyczących narusza przepisy przytoczonego wyżej ogólnego rozporządzenia przysługuje Pani/Panu prawo do wniesienia skargi do organu nadzorczego - Prezesa Urzędu Ochrony Danych Osobowych, ul. Stawki 2, 00-193 Warszawa.</w:t>
      </w:r>
    </w:p>
    <w:p w14:paraId="467DB767" w14:textId="77777777" w:rsidR="005A1E58" w:rsidRDefault="005A1E58" w:rsidP="005A1E5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5FF1C17C" w14:textId="77777777" w:rsidR="005A1E58" w:rsidRPr="0046277B" w:rsidRDefault="005A1E58" w:rsidP="005A1E58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przekazywane do państwa trzeciego/organizacji międzynarodowej.</w:t>
      </w:r>
    </w:p>
    <w:p w14:paraId="58988E6F" w14:textId="77777777" w:rsidR="005A1E58" w:rsidRDefault="005A1E58" w:rsidP="005A1E58">
      <w:pPr>
        <w:pStyle w:val="Akapitzlist"/>
        <w:jc w:val="both"/>
        <w:rPr>
          <w:rFonts w:ascii="Times New Roman" w:hAnsi="Times New Roman" w:cs="Times New Roman"/>
        </w:rPr>
      </w:pPr>
      <w:r w:rsidRPr="006F2D91">
        <w:rPr>
          <w:rFonts w:ascii="Times New Roman" w:hAnsi="Times New Roman" w:cs="Times New Roman"/>
        </w:rPr>
        <w:t xml:space="preserve"> </w:t>
      </w:r>
    </w:p>
    <w:p w14:paraId="6F9D10BD" w14:textId="77777777" w:rsidR="005A1E58" w:rsidRPr="006F2D91" w:rsidRDefault="005A1E58" w:rsidP="005A1E58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6F2D91">
        <w:rPr>
          <w:rFonts w:ascii="Times New Roman" w:hAnsi="Times New Roman" w:cs="Times New Roman"/>
        </w:rPr>
        <w:t xml:space="preserve">Pani/Pana dane nie podlegają zautomatyzowanemu podejmowaniu decyzji, w tym profilowaniu.   </w:t>
      </w:r>
    </w:p>
    <w:p w14:paraId="77980962" w14:textId="77777777" w:rsidR="00BD2ECE" w:rsidRDefault="00BD2ECE" w:rsidP="00BD2ECE">
      <w:pPr>
        <w:spacing w:before="144" w:after="144" w:line="36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ACF601" w14:textId="77777777" w:rsidR="00BD2ECE" w:rsidRDefault="00BD2ECE" w:rsidP="00BD2ECE">
      <w:pPr>
        <w:spacing w:before="144" w:after="144" w:line="36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665283" w14:textId="77777777" w:rsidR="0083579A" w:rsidRDefault="0083579A"/>
    <w:sectPr w:rsidR="0083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40CBB"/>
    <w:multiLevelType w:val="multilevel"/>
    <w:tmpl w:val="FDC62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D7741"/>
    <w:multiLevelType w:val="hybridMultilevel"/>
    <w:tmpl w:val="B290D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4797"/>
    <w:multiLevelType w:val="multilevel"/>
    <w:tmpl w:val="7B9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3EC0"/>
    <w:multiLevelType w:val="multilevel"/>
    <w:tmpl w:val="FDC62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F3672"/>
    <w:multiLevelType w:val="multilevel"/>
    <w:tmpl w:val="C71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F24B1"/>
    <w:multiLevelType w:val="hybridMultilevel"/>
    <w:tmpl w:val="444A4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CE"/>
    <w:rsid w:val="002B7DC9"/>
    <w:rsid w:val="003920A6"/>
    <w:rsid w:val="005A1E58"/>
    <w:rsid w:val="0083579A"/>
    <w:rsid w:val="00B519FE"/>
    <w:rsid w:val="00BD2ECE"/>
    <w:rsid w:val="00DA6351"/>
    <w:rsid w:val="00E61999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B95E"/>
  <w15:chartTrackingRefBased/>
  <w15:docId w15:val="{1B1EE30B-9BCF-4DF4-B280-FB25C0B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E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2ECE"/>
    <w:rPr>
      <w:color w:val="0000FF"/>
      <w:u w:val="single"/>
    </w:rPr>
  </w:style>
  <w:style w:type="paragraph" w:styleId="Bezodstpw">
    <w:name w:val="No Spacing"/>
    <w:uiPriority w:val="1"/>
    <w:qFormat/>
    <w:rsid w:val="003920A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920A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A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e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Krzysztof Miller</cp:lastModifiedBy>
  <cp:revision>7</cp:revision>
  <dcterms:created xsi:type="dcterms:W3CDTF">2020-03-02T10:15:00Z</dcterms:created>
  <dcterms:modified xsi:type="dcterms:W3CDTF">2022-01-24T13:59:00Z</dcterms:modified>
</cp:coreProperties>
</file>