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F2" w:rsidRPr="00510EF5" w:rsidRDefault="00213A70" w:rsidP="00213A70">
      <w:pPr>
        <w:rPr>
          <w:sz w:val="24"/>
          <w:szCs w:val="24"/>
        </w:rPr>
      </w:pPr>
      <w:r>
        <w:rPr>
          <w:sz w:val="24"/>
          <w:szCs w:val="24"/>
        </w:rPr>
        <w:t xml:space="preserve">ZBI.271.2.6.2020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9609F2">
        <w:rPr>
          <w:sz w:val="24"/>
          <w:szCs w:val="24"/>
        </w:rPr>
        <w:t>Załącznik nr 2</w:t>
      </w:r>
    </w:p>
    <w:p w:rsidR="009609F2" w:rsidRDefault="009609F2" w:rsidP="009609F2">
      <w:pPr>
        <w:jc w:val="center"/>
        <w:rPr>
          <w:b/>
          <w:sz w:val="32"/>
        </w:rPr>
      </w:pPr>
    </w:p>
    <w:p w:rsidR="009609F2" w:rsidRPr="00510EF5" w:rsidRDefault="009609F2" w:rsidP="009609F2">
      <w:pPr>
        <w:jc w:val="center"/>
        <w:rPr>
          <w:b/>
          <w:sz w:val="32"/>
        </w:rPr>
      </w:pPr>
      <w:r w:rsidRPr="00510EF5">
        <w:rPr>
          <w:b/>
          <w:sz w:val="32"/>
        </w:rPr>
        <w:t>Formularz cenowy</w:t>
      </w:r>
    </w:p>
    <w:p w:rsidR="009609F2" w:rsidRDefault="009609F2" w:rsidP="009609F2">
      <w:pPr>
        <w:jc w:val="both"/>
      </w:pPr>
    </w:p>
    <w:p w:rsidR="009609F2" w:rsidRDefault="009609F2" w:rsidP="009609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314"/>
        <w:gridCol w:w="1212"/>
        <w:gridCol w:w="2398"/>
        <w:gridCol w:w="2523"/>
        <w:gridCol w:w="2143"/>
      </w:tblGrid>
      <w:tr w:rsidR="009609F2" w:rsidRPr="00510EF5" w:rsidTr="00774D01">
        <w:tc>
          <w:tcPr>
            <w:tcW w:w="630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715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>Cena jednostki</w:t>
            </w:r>
          </w:p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>&lt;netto&gt;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>Cena jednostki</w:t>
            </w:r>
          </w:p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>&lt;brutto&gt;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 xml:space="preserve">Razem </w:t>
            </w:r>
          </w:p>
          <w:p w:rsidR="009609F2" w:rsidRPr="00510EF5" w:rsidRDefault="009609F2" w:rsidP="00774D01">
            <w:pPr>
              <w:jc w:val="center"/>
              <w:rPr>
                <w:b/>
                <w:sz w:val="24"/>
                <w:szCs w:val="24"/>
              </w:rPr>
            </w:pPr>
            <w:r w:rsidRPr="00510EF5">
              <w:rPr>
                <w:b/>
                <w:sz w:val="24"/>
                <w:szCs w:val="24"/>
              </w:rPr>
              <w:t>&lt;brutto&gt;</w:t>
            </w:r>
          </w:p>
        </w:tc>
      </w:tr>
      <w:tr w:rsidR="009609F2" w:rsidRPr="00510EF5" w:rsidTr="00774D01">
        <w:tc>
          <w:tcPr>
            <w:tcW w:w="630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1.</w:t>
            </w:r>
          </w:p>
        </w:tc>
        <w:tc>
          <w:tcPr>
            <w:tcW w:w="5715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Pasywne kolumny głośnikowe szerokopasmowe, moc  RMS  600 W 4 Ohm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3 szt.</w:t>
            </w:r>
          </w:p>
        </w:tc>
        <w:tc>
          <w:tcPr>
            <w:tcW w:w="2552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</w:tr>
      <w:tr w:rsidR="009609F2" w:rsidRPr="00510EF5" w:rsidTr="00774D01">
        <w:tc>
          <w:tcPr>
            <w:tcW w:w="630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2.</w:t>
            </w:r>
          </w:p>
        </w:tc>
        <w:tc>
          <w:tcPr>
            <w:tcW w:w="5715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Głośnik efektowy </w:t>
            </w:r>
            <w:proofErr w:type="spellStart"/>
            <w:r>
              <w:rPr>
                <w:sz w:val="24"/>
                <w:szCs w:val="24"/>
              </w:rPr>
              <w:t>subwoofer</w:t>
            </w:r>
            <w:proofErr w:type="spellEnd"/>
            <w:r>
              <w:rPr>
                <w:sz w:val="24"/>
                <w:szCs w:val="24"/>
              </w:rPr>
              <w:t>, moc 1000 W 8 Ohm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1 szt.</w:t>
            </w:r>
          </w:p>
        </w:tc>
        <w:tc>
          <w:tcPr>
            <w:tcW w:w="2552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</w:tr>
      <w:tr w:rsidR="009609F2" w:rsidRPr="00510EF5" w:rsidTr="00774D01">
        <w:tc>
          <w:tcPr>
            <w:tcW w:w="630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3.</w:t>
            </w:r>
          </w:p>
        </w:tc>
        <w:tc>
          <w:tcPr>
            <w:tcW w:w="5715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kolumn naściennych, szerokopasmowych dwudrożnych o mocy minimum  RMS 125W 8 Ohm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pary</w:t>
            </w:r>
          </w:p>
        </w:tc>
        <w:tc>
          <w:tcPr>
            <w:tcW w:w="2552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</w:tr>
      <w:tr w:rsidR="009609F2" w:rsidRPr="00510EF5" w:rsidTr="00774D01">
        <w:tc>
          <w:tcPr>
            <w:tcW w:w="630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4.</w:t>
            </w:r>
          </w:p>
        </w:tc>
        <w:tc>
          <w:tcPr>
            <w:tcW w:w="5715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Wzmacniacze obsługujące głośniki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</w:tr>
      <w:tr w:rsidR="009609F2" w:rsidRPr="00510EF5" w:rsidTr="00774D01">
        <w:tc>
          <w:tcPr>
            <w:tcW w:w="630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5.</w:t>
            </w:r>
          </w:p>
        </w:tc>
        <w:tc>
          <w:tcPr>
            <w:tcW w:w="5715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 xml:space="preserve">Szafa </w:t>
            </w:r>
            <w:proofErr w:type="spellStart"/>
            <w:r w:rsidRPr="00510EF5">
              <w:rPr>
                <w:sz w:val="24"/>
                <w:szCs w:val="24"/>
              </w:rPr>
              <w:t>rack</w:t>
            </w:r>
            <w:proofErr w:type="spellEnd"/>
            <w:r w:rsidRPr="00510E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 wzmacniaczy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1 szt.</w:t>
            </w:r>
          </w:p>
        </w:tc>
        <w:tc>
          <w:tcPr>
            <w:tcW w:w="2552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</w:tr>
      <w:tr w:rsidR="009609F2" w:rsidRPr="00510EF5" w:rsidTr="00774D01">
        <w:tc>
          <w:tcPr>
            <w:tcW w:w="630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6.</w:t>
            </w:r>
          </w:p>
        </w:tc>
        <w:tc>
          <w:tcPr>
            <w:tcW w:w="5715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 xml:space="preserve">Okablowanie głośnikowe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09F2" w:rsidRPr="00510EF5" w:rsidRDefault="009609F2" w:rsidP="00774D01">
            <w:pPr>
              <w:jc w:val="center"/>
              <w:rPr>
                <w:sz w:val="24"/>
                <w:szCs w:val="24"/>
              </w:rPr>
            </w:pPr>
            <w:r w:rsidRPr="00510EF5">
              <w:rPr>
                <w:sz w:val="24"/>
                <w:szCs w:val="24"/>
              </w:rPr>
              <w:t>2 rolki</w:t>
            </w:r>
          </w:p>
        </w:tc>
        <w:tc>
          <w:tcPr>
            <w:tcW w:w="2552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609F2" w:rsidRPr="00510EF5" w:rsidRDefault="009609F2" w:rsidP="00774D01">
            <w:pPr>
              <w:jc w:val="both"/>
              <w:rPr>
                <w:sz w:val="24"/>
                <w:szCs w:val="24"/>
              </w:rPr>
            </w:pPr>
          </w:p>
        </w:tc>
      </w:tr>
    </w:tbl>
    <w:p w:rsidR="009609F2" w:rsidRPr="00510EF5" w:rsidRDefault="009609F2" w:rsidP="009609F2">
      <w:pPr>
        <w:jc w:val="both"/>
        <w:rPr>
          <w:sz w:val="24"/>
          <w:szCs w:val="24"/>
        </w:rPr>
      </w:pPr>
    </w:p>
    <w:p w:rsidR="009609F2" w:rsidRPr="00510EF5" w:rsidRDefault="009609F2" w:rsidP="009609F2">
      <w:pPr>
        <w:rPr>
          <w:sz w:val="24"/>
          <w:szCs w:val="24"/>
        </w:rPr>
      </w:pPr>
    </w:p>
    <w:p w:rsidR="00C12CB8" w:rsidRDefault="00C12CB8">
      <w:bookmarkStart w:id="0" w:name="_GoBack"/>
      <w:bookmarkEnd w:id="0"/>
    </w:p>
    <w:sectPr w:rsidR="00C12CB8" w:rsidSect="009609F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D7" w:rsidRDefault="008537D7" w:rsidP="008537D7">
      <w:r>
        <w:separator/>
      </w:r>
    </w:p>
  </w:endnote>
  <w:endnote w:type="continuationSeparator" w:id="0">
    <w:p w:rsidR="008537D7" w:rsidRDefault="008537D7" w:rsidP="0085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07507"/>
      <w:docPartObj>
        <w:docPartGallery w:val="Page Numbers (Bottom of Page)"/>
        <w:docPartUnique/>
      </w:docPartObj>
    </w:sdtPr>
    <w:sdtContent>
      <w:p w:rsidR="008537D7" w:rsidRDefault="008537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37D7" w:rsidRDefault="008537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D7" w:rsidRDefault="008537D7" w:rsidP="008537D7">
      <w:r>
        <w:separator/>
      </w:r>
    </w:p>
  </w:footnote>
  <w:footnote w:type="continuationSeparator" w:id="0">
    <w:p w:rsidR="008537D7" w:rsidRDefault="008537D7" w:rsidP="00853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F2"/>
    <w:rsid w:val="00213A70"/>
    <w:rsid w:val="008537D7"/>
    <w:rsid w:val="009609F2"/>
    <w:rsid w:val="00C12CB8"/>
    <w:rsid w:val="00F1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9F2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7D7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7D7"/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9F2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7D7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7D7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Samsung-RC710</dc:creator>
  <cp:lastModifiedBy>Samsung-RC710</cp:lastModifiedBy>
  <cp:revision>3</cp:revision>
  <dcterms:created xsi:type="dcterms:W3CDTF">2020-02-14T07:41:00Z</dcterms:created>
  <dcterms:modified xsi:type="dcterms:W3CDTF">2020-02-14T07:47:00Z</dcterms:modified>
</cp:coreProperties>
</file>