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pStyle w:val="Zwykytekst"/>
        <w:jc w:val="center"/>
        <w:rPr>
          <w:rFonts w:ascii="Calibri" w:hAnsi="Calibri" w:cstheme="minorHAnsi"/>
          <w:b/>
          <w:szCs w:val="22"/>
        </w:rPr>
      </w:pPr>
      <w:r w:rsidRPr="00187011">
        <w:rPr>
          <w:rFonts w:ascii="Calibri" w:hAnsi="Calibri" w:cstheme="minorHAnsi"/>
          <w:b/>
          <w:szCs w:val="22"/>
        </w:rPr>
        <w:t>SPECYFIKACJA ISTOTNYCH WARUNKÓW ZAMÓWIENIA</w:t>
      </w:r>
    </w:p>
    <w:p w:rsidR="0097371F" w:rsidRPr="00187011" w:rsidRDefault="0097371F" w:rsidP="0097371F">
      <w:pPr>
        <w:pStyle w:val="Zwykytekst"/>
        <w:jc w:val="center"/>
        <w:rPr>
          <w:rFonts w:ascii="Calibri" w:hAnsi="Calibri" w:cstheme="minorHAnsi"/>
          <w:b/>
          <w:szCs w:val="22"/>
        </w:rPr>
      </w:pPr>
      <w:r w:rsidRPr="00187011">
        <w:rPr>
          <w:rFonts w:ascii="Calibri" w:hAnsi="Calibri" w:cstheme="minorHAnsi"/>
          <w:b/>
          <w:szCs w:val="22"/>
        </w:rPr>
        <w:t>(dalej: SIWZ)</w:t>
      </w:r>
    </w:p>
    <w:p w:rsidR="0097371F" w:rsidRPr="00187011" w:rsidRDefault="0097371F" w:rsidP="0097371F">
      <w:pPr>
        <w:pStyle w:val="Zwykytekst"/>
        <w:jc w:val="center"/>
        <w:rPr>
          <w:rFonts w:ascii="Calibri" w:hAnsi="Calibri" w:cstheme="minorHAnsi"/>
          <w:b/>
          <w:szCs w:val="22"/>
        </w:rPr>
      </w:pPr>
    </w:p>
    <w:p w:rsidR="0097371F" w:rsidRPr="00187011" w:rsidRDefault="0097371F" w:rsidP="0097371F">
      <w:pPr>
        <w:pStyle w:val="Zwykytekst"/>
        <w:jc w:val="both"/>
        <w:rPr>
          <w:rFonts w:ascii="Calibri" w:hAnsi="Calibri" w:cstheme="minorHAnsi"/>
          <w:b/>
          <w:szCs w:val="22"/>
        </w:rPr>
      </w:pPr>
    </w:p>
    <w:p w:rsidR="0097371F" w:rsidRPr="00187011" w:rsidRDefault="0097371F" w:rsidP="0097371F">
      <w:pPr>
        <w:pStyle w:val="Zwykytekst"/>
        <w:jc w:val="both"/>
        <w:rPr>
          <w:rFonts w:ascii="Calibri" w:hAnsi="Calibri" w:cstheme="minorHAnsi"/>
          <w:b/>
          <w:szCs w:val="22"/>
        </w:rPr>
      </w:pPr>
    </w:p>
    <w:p w:rsidR="00F62E96" w:rsidRPr="00187011" w:rsidRDefault="00656444" w:rsidP="00F62E96">
      <w:pPr>
        <w:jc w:val="center"/>
        <w:rPr>
          <w:rFonts w:ascii="Calibri" w:hAnsi="Calibri" w:cstheme="minorBidi"/>
          <w:color w:val="auto"/>
          <w:sz w:val="22"/>
          <w:szCs w:val="22"/>
          <w:lang w:eastAsia="en-US"/>
        </w:rPr>
      </w:pPr>
      <w:r w:rsidRPr="00187011">
        <w:rPr>
          <w:rFonts w:asciiTheme="minorHAnsi" w:hAnsiTheme="minorHAnsi" w:cstheme="minorHAnsi"/>
          <w:sz w:val="22"/>
          <w:szCs w:val="22"/>
        </w:rPr>
        <w:t xml:space="preserve">Modernizacja ulicy Grunwaldzkiej w ramach zadania inwestycyjnego pn. </w:t>
      </w:r>
      <w:r w:rsidR="00F62E96" w:rsidRPr="00187011">
        <w:rPr>
          <w:rFonts w:ascii="Calibri" w:hAnsi="Calibri"/>
          <w:b/>
          <w:sz w:val="22"/>
          <w:szCs w:val="22"/>
        </w:rPr>
        <w:t>„</w:t>
      </w:r>
      <w:r w:rsidRPr="00187011">
        <w:rPr>
          <w:rFonts w:asciiTheme="minorHAnsi" w:hAnsiTheme="minorHAnsi" w:cstheme="minorHAnsi"/>
          <w:b/>
          <w:sz w:val="22"/>
          <w:szCs w:val="22"/>
        </w:rPr>
        <w:t>Restauracja murów obronnych oraz modernizacja nawierzchni ulicy Grunwaldzkiej, Inwalidów, Mazurskiej, Jagiełły, Staromiejskiej i Strażackiej w Olsztynku</w:t>
      </w:r>
      <w:r w:rsidR="00F62E96" w:rsidRPr="00187011">
        <w:rPr>
          <w:rFonts w:ascii="Calibri" w:hAnsi="Calibri"/>
          <w:b/>
          <w:sz w:val="22"/>
          <w:szCs w:val="22"/>
        </w:rPr>
        <w:t>”</w:t>
      </w:r>
      <w:r w:rsidR="007A78BA">
        <w:rPr>
          <w:rFonts w:ascii="Calibri" w:hAnsi="Calibri"/>
          <w:b/>
          <w:sz w:val="22"/>
          <w:szCs w:val="22"/>
        </w:rPr>
        <w:t xml:space="preserve"> – II przetarg</w:t>
      </w:r>
    </w:p>
    <w:p w:rsidR="0097371F" w:rsidRPr="00187011" w:rsidRDefault="0097371F" w:rsidP="0097371F">
      <w:pPr>
        <w:jc w:val="center"/>
        <w:rPr>
          <w:rFonts w:ascii="Calibri" w:hAnsi="Calibri" w:cstheme="minorHAnsi"/>
          <w:b/>
          <w:i/>
          <w:color w:val="FF0000"/>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pStyle w:val="Nagwek1"/>
        <w:rPr>
          <w:rFonts w:ascii="Calibri" w:hAnsi="Calibri" w:cstheme="minorHAnsi"/>
          <w:color w:val="00000A"/>
          <w:spacing w:val="-6"/>
          <w:sz w:val="22"/>
          <w:szCs w:val="22"/>
        </w:rPr>
      </w:pPr>
    </w:p>
    <w:p w:rsidR="0097371F" w:rsidRPr="00187011" w:rsidRDefault="0097371F" w:rsidP="0097371F">
      <w:pPr>
        <w:jc w:val="center"/>
        <w:rPr>
          <w:rFonts w:ascii="Calibri" w:hAnsi="Calibri" w:cstheme="minorHAnsi"/>
          <w:b/>
          <w:i/>
          <w:sz w:val="22"/>
          <w:szCs w:val="22"/>
        </w:rPr>
      </w:pPr>
    </w:p>
    <w:p w:rsidR="0097371F" w:rsidRPr="00187011" w:rsidRDefault="0097371F" w:rsidP="0097371F">
      <w:pPr>
        <w:jc w:val="right"/>
        <w:rPr>
          <w:rFonts w:ascii="Calibri" w:hAnsi="Calibri" w:cstheme="minorHAnsi"/>
          <w:b/>
          <w:i/>
          <w:sz w:val="22"/>
          <w:szCs w:val="22"/>
        </w:rPr>
      </w:pPr>
      <w:r w:rsidRPr="00187011">
        <w:rPr>
          <w:rFonts w:ascii="Calibri" w:hAnsi="Calibri" w:cstheme="minorHAnsi"/>
          <w:b/>
          <w:i/>
          <w:sz w:val="22"/>
          <w:szCs w:val="22"/>
        </w:rPr>
        <w:tab/>
      </w:r>
      <w:r w:rsidRPr="00187011">
        <w:rPr>
          <w:rFonts w:ascii="Calibri" w:hAnsi="Calibri" w:cstheme="minorHAnsi"/>
          <w:b/>
          <w:i/>
          <w:sz w:val="22"/>
          <w:szCs w:val="22"/>
        </w:rPr>
        <w:tab/>
      </w:r>
      <w:r w:rsidRPr="00187011">
        <w:rPr>
          <w:rFonts w:ascii="Calibri" w:hAnsi="Calibri" w:cstheme="minorHAnsi"/>
          <w:b/>
          <w:i/>
          <w:sz w:val="22"/>
          <w:szCs w:val="22"/>
        </w:rPr>
        <w:tab/>
      </w:r>
      <w:r w:rsidRPr="00187011">
        <w:rPr>
          <w:rFonts w:ascii="Calibri" w:hAnsi="Calibri" w:cstheme="minorHAnsi"/>
          <w:b/>
          <w:i/>
          <w:sz w:val="22"/>
          <w:szCs w:val="22"/>
        </w:rPr>
        <w:tab/>
      </w:r>
      <w:r w:rsidRPr="00187011">
        <w:rPr>
          <w:rFonts w:ascii="Calibri" w:hAnsi="Calibri" w:cstheme="minorHAnsi"/>
          <w:b/>
          <w:i/>
          <w:sz w:val="22"/>
          <w:szCs w:val="22"/>
        </w:rPr>
        <w:tab/>
      </w:r>
      <w:r w:rsidRPr="00187011">
        <w:rPr>
          <w:rFonts w:ascii="Calibri" w:hAnsi="Calibri" w:cstheme="minorHAnsi"/>
          <w:b/>
          <w:i/>
          <w:sz w:val="22"/>
          <w:szCs w:val="22"/>
        </w:rPr>
        <w:tab/>
        <w:t>Zatwierdzam:</w:t>
      </w:r>
    </w:p>
    <w:p w:rsidR="0097371F" w:rsidRPr="00187011" w:rsidRDefault="0097371F" w:rsidP="0097371F">
      <w:pPr>
        <w:jc w:val="center"/>
        <w:rPr>
          <w:rFonts w:ascii="Calibri" w:hAnsi="Calibri" w:cstheme="minorHAnsi"/>
          <w:b/>
          <w:i/>
          <w:sz w:val="22"/>
          <w:szCs w:val="22"/>
        </w:rPr>
      </w:pPr>
    </w:p>
    <w:p w:rsidR="0097371F" w:rsidRPr="00187011" w:rsidRDefault="0097371F" w:rsidP="0097371F">
      <w:pP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rPr>
          <w:rFonts w:ascii="Calibri" w:hAnsi="Calibri" w:cstheme="minorHAnsi"/>
          <w:b/>
          <w:sz w:val="22"/>
          <w:szCs w:val="22"/>
        </w:rPr>
      </w:pPr>
      <w:r w:rsidRPr="00187011">
        <w:rPr>
          <w:rFonts w:ascii="Calibri" w:hAnsi="Calibri" w:cstheme="minorHAnsi"/>
          <w:b/>
          <w:sz w:val="22"/>
          <w:szCs w:val="22"/>
        </w:rPr>
        <w:t>Sporządziła:</w:t>
      </w:r>
    </w:p>
    <w:p w:rsidR="006C08D5" w:rsidRPr="00187011" w:rsidRDefault="006C08D5" w:rsidP="0097371F">
      <w:pPr>
        <w:rPr>
          <w:rFonts w:ascii="Calibri" w:hAnsi="Calibri" w:cstheme="minorHAnsi"/>
          <w:b/>
          <w:sz w:val="22"/>
          <w:szCs w:val="22"/>
        </w:rPr>
      </w:pPr>
    </w:p>
    <w:p w:rsidR="006C08D5" w:rsidRPr="00187011" w:rsidRDefault="006C08D5" w:rsidP="0097371F">
      <w:pPr>
        <w:rPr>
          <w:rFonts w:ascii="Calibri" w:hAnsi="Calibri" w:cstheme="minorHAnsi"/>
          <w:b/>
          <w:sz w:val="22"/>
          <w:szCs w:val="22"/>
        </w:rPr>
      </w:pPr>
    </w:p>
    <w:p w:rsidR="0097371F" w:rsidRPr="00187011" w:rsidRDefault="0097371F" w:rsidP="0097371F">
      <w:pPr>
        <w:rPr>
          <w:rFonts w:ascii="Calibri" w:hAnsi="Calibri" w:cstheme="minorHAnsi"/>
          <w:b/>
          <w:sz w:val="22"/>
          <w:szCs w:val="22"/>
        </w:rPr>
      </w:pPr>
      <w:r w:rsidRPr="00187011">
        <w:rPr>
          <w:rFonts w:ascii="Calibri" w:hAnsi="Calibri" w:cstheme="minorHAnsi"/>
          <w:b/>
          <w:sz w:val="22"/>
          <w:szCs w:val="22"/>
        </w:rPr>
        <w:t>Sprawdziła:</w:t>
      </w:r>
    </w:p>
    <w:p w:rsidR="0097371F" w:rsidRPr="00187011" w:rsidRDefault="0097371F" w:rsidP="0097371F">
      <w:pPr>
        <w:jc w:val="cente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pPr>
    </w:p>
    <w:p w:rsidR="0097371F" w:rsidRPr="00187011" w:rsidRDefault="0097371F" w:rsidP="0097371F">
      <w:pPr>
        <w:rPr>
          <w:rFonts w:ascii="Calibri" w:hAnsi="Calibri" w:cstheme="minorHAnsi"/>
          <w:b/>
          <w:sz w:val="22"/>
          <w:szCs w:val="22"/>
        </w:rPr>
      </w:pPr>
    </w:p>
    <w:p w:rsidR="0097371F" w:rsidRPr="00187011" w:rsidRDefault="0097371F" w:rsidP="0097371F">
      <w:pPr>
        <w:jc w:val="center"/>
        <w:rPr>
          <w:rFonts w:ascii="Calibri" w:hAnsi="Calibri" w:cstheme="minorHAnsi"/>
          <w:b/>
          <w:sz w:val="22"/>
          <w:szCs w:val="22"/>
        </w:rPr>
        <w:sectPr w:rsidR="0097371F" w:rsidRPr="00187011">
          <w:headerReference w:type="default" r:id="rId7"/>
          <w:footerReference w:type="default" r:id="rId8"/>
          <w:pgSz w:w="11906" w:h="16838"/>
          <w:pgMar w:top="765" w:right="1417" w:bottom="1417" w:left="1417" w:header="708" w:footer="708" w:gutter="0"/>
          <w:cols w:space="708"/>
          <w:formProt w:val="0"/>
          <w:docGrid w:linePitch="360" w:charSpace="-6145"/>
        </w:sectPr>
      </w:pPr>
      <w:r w:rsidRPr="00187011">
        <w:rPr>
          <w:rFonts w:ascii="Calibri" w:hAnsi="Calibri" w:cstheme="minorHAnsi"/>
          <w:b/>
          <w:sz w:val="22"/>
          <w:szCs w:val="22"/>
        </w:rPr>
        <w:t xml:space="preserve">Olsztynek, </w:t>
      </w:r>
      <w:r w:rsidR="00E442C7" w:rsidRPr="00187011">
        <w:rPr>
          <w:rFonts w:ascii="Calibri" w:hAnsi="Calibri" w:cstheme="minorHAnsi"/>
          <w:b/>
          <w:sz w:val="22"/>
          <w:szCs w:val="22"/>
        </w:rPr>
        <w:t>czerwiec</w:t>
      </w:r>
      <w:r w:rsidR="00F62E96" w:rsidRPr="00187011">
        <w:rPr>
          <w:rFonts w:ascii="Calibri" w:hAnsi="Calibri" w:cstheme="minorHAnsi"/>
          <w:b/>
          <w:sz w:val="22"/>
          <w:szCs w:val="22"/>
        </w:rPr>
        <w:t xml:space="preserve"> 2018</w:t>
      </w:r>
      <w:r w:rsidRPr="00187011">
        <w:rPr>
          <w:rFonts w:ascii="Calibri" w:hAnsi="Calibri" w:cstheme="minorHAnsi"/>
          <w:b/>
          <w:sz w:val="22"/>
          <w:szCs w:val="22"/>
        </w:rPr>
        <w:t xml:space="preserve"> r.</w:t>
      </w:r>
    </w:p>
    <w:p w:rsidR="0097371F" w:rsidRPr="00187011" w:rsidRDefault="0097371F" w:rsidP="0097371F">
      <w:pPr>
        <w:tabs>
          <w:tab w:val="left" w:pos="5940"/>
        </w:tabs>
        <w:jc w:val="both"/>
        <w:rPr>
          <w:rFonts w:ascii="Calibri" w:hAnsi="Calibri" w:cstheme="minorHAnsi"/>
          <w:sz w:val="22"/>
          <w:szCs w:val="22"/>
        </w:rPr>
      </w:pPr>
      <w:r w:rsidRPr="00187011">
        <w:rPr>
          <w:rFonts w:ascii="Calibri" w:hAnsi="Calibri" w:cstheme="minorHAnsi"/>
          <w:sz w:val="22"/>
          <w:szCs w:val="22"/>
        </w:rPr>
        <w:lastRenderedPageBreak/>
        <w:t xml:space="preserve">Specyfikację Istotnych Warunków Zamówienia – zwaną dalej „SIWZ” – opracowano na podstawie ustawy </w:t>
      </w:r>
      <w:r w:rsidRPr="00187011">
        <w:rPr>
          <w:rFonts w:ascii="Calibri" w:hAnsi="Calibri" w:cstheme="minorHAnsi"/>
          <w:sz w:val="22"/>
          <w:szCs w:val="22"/>
        </w:rPr>
        <w:br/>
        <w:t>z dnia 29 stycznia 2004 r. – Prawo zamówień publicznych (</w:t>
      </w:r>
      <w:proofErr w:type="spellStart"/>
      <w:r w:rsidR="007A78BA">
        <w:rPr>
          <w:rFonts w:ascii="Calibri" w:hAnsi="Calibri" w:cstheme="minorHAnsi"/>
          <w:sz w:val="22"/>
          <w:szCs w:val="22"/>
        </w:rPr>
        <w:t>t.j</w:t>
      </w:r>
      <w:proofErr w:type="spellEnd"/>
      <w:r w:rsidR="007A78BA">
        <w:rPr>
          <w:rFonts w:ascii="Calibri" w:hAnsi="Calibri" w:cstheme="minorHAnsi"/>
          <w:sz w:val="22"/>
          <w:szCs w:val="22"/>
        </w:rPr>
        <w:t xml:space="preserve"> </w:t>
      </w:r>
      <w:r w:rsidRPr="00187011">
        <w:rPr>
          <w:rFonts w:ascii="Calibri" w:hAnsi="Calibri" w:cstheme="minorHAnsi"/>
          <w:sz w:val="22"/>
          <w:szCs w:val="22"/>
        </w:rPr>
        <w:t>Dz. U. z 201</w:t>
      </w:r>
      <w:r w:rsidR="00A02288" w:rsidRPr="00187011">
        <w:rPr>
          <w:rFonts w:ascii="Calibri" w:hAnsi="Calibri" w:cstheme="minorHAnsi"/>
          <w:sz w:val="22"/>
          <w:szCs w:val="22"/>
        </w:rPr>
        <w:t>7</w:t>
      </w:r>
      <w:r w:rsidR="007A78BA">
        <w:rPr>
          <w:rFonts w:ascii="Calibri" w:hAnsi="Calibri" w:cstheme="minorHAnsi"/>
          <w:sz w:val="22"/>
          <w:szCs w:val="22"/>
        </w:rPr>
        <w:t xml:space="preserve"> </w:t>
      </w:r>
      <w:r w:rsidRPr="00187011">
        <w:rPr>
          <w:rFonts w:ascii="Calibri" w:hAnsi="Calibri" w:cstheme="minorHAnsi"/>
          <w:sz w:val="22"/>
          <w:szCs w:val="22"/>
        </w:rPr>
        <w:t xml:space="preserve">r., poz. </w:t>
      </w:r>
      <w:r w:rsidR="007A78BA">
        <w:rPr>
          <w:rFonts w:ascii="Calibri" w:hAnsi="Calibri" w:cstheme="minorHAnsi"/>
          <w:sz w:val="22"/>
          <w:szCs w:val="22"/>
        </w:rPr>
        <w:t xml:space="preserve">1579 z </w:t>
      </w:r>
      <w:proofErr w:type="spellStart"/>
      <w:r w:rsidR="007A78BA">
        <w:rPr>
          <w:rFonts w:ascii="Calibri" w:hAnsi="Calibri" w:cstheme="minorHAnsi"/>
          <w:sz w:val="22"/>
          <w:szCs w:val="22"/>
        </w:rPr>
        <w:t>późn</w:t>
      </w:r>
      <w:proofErr w:type="spellEnd"/>
      <w:r w:rsidR="007A78BA">
        <w:rPr>
          <w:rFonts w:ascii="Calibri" w:hAnsi="Calibri" w:cstheme="minorHAnsi"/>
          <w:sz w:val="22"/>
          <w:szCs w:val="22"/>
        </w:rPr>
        <w:t>. zm.</w:t>
      </w:r>
      <w:r w:rsidRPr="00187011">
        <w:rPr>
          <w:rFonts w:ascii="Calibri" w:hAnsi="Calibri" w:cstheme="minorHAnsi"/>
          <w:sz w:val="22"/>
          <w:szCs w:val="22"/>
        </w:rPr>
        <w:t xml:space="preserve">) zwanej dalej „ustawą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 xml:space="preserve">” i obowiązujących przepisów wykonawczych do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w:t>
      </w:r>
    </w:p>
    <w:p w:rsidR="0097371F" w:rsidRPr="00187011" w:rsidRDefault="0097371F" w:rsidP="0097371F">
      <w:pPr>
        <w:pStyle w:val="Standard"/>
        <w:rPr>
          <w:rFonts w:ascii="Calibri" w:hAnsi="Calibri" w:cstheme="minorHAnsi"/>
          <w:b/>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I</w:t>
      </w:r>
    </w:p>
    <w:p w:rsidR="0097371F" w:rsidRPr="00187011" w:rsidRDefault="0097371F" w:rsidP="0097371F">
      <w:pPr>
        <w:tabs>
          <w:tab w:val="left" w:pos="5940"/>
        </w:tabs>
        <w:jc w:val="center"/>
        <w:rPr>
          <w:rFonts w:ascii="Calibri" w:hAnsi="Calibri" w:cstheme="minorHAnsi"/>
          <w:b/>
          <w:sz w:val="22"/>
          <w:szCs w:val="22"/>
        </w:rPr>
      </w:pPr>
      <w:r w:rsidRPr="00187011">
        <w:rPr>
          <w:rFonts w:ascii="Calibri" w:hAnsi="Calibri" w:cstheme="minorHAnsi"/>
          <w:b/>
          <w:sz w:val="22"/>
          <w:szCs w:val="22"/>
        </w:rPr>
        <w:t>Zamawiający</w:t>
      </w:r>
    </w:p>
    <w:p w:rsidR="0097371F" w:rsidRPr="00187011" w:rsidRDefault="0097371F" w:rsidP="0097371F">
      <w:pPr>
        <w:pStyle w:val="Nagwek3"/>
        <w:numPr>
          <w:ilvl w:val="2"/>
          <w:numId w:val="1"/>
        </w:numPr>
        <w:spacing w:before="0" w:after="0"/>
        <w:rPr>
          <w:rFonts w:ascii="Calibri" w:hAnsi="Calibri" w:cstheme="minorHAnsi"/>
          <w:sz w:val="22"/>
          <w:szCs w:val="22"/>
        </w:rPr>
      </w:pPr>
      <w:r w:rsidRPr="00187011">
        <w:rPr>
          <w:rFonts w:ascii="Calibri" w:hAnsi="Calibri" w:cstheme="minorHAnsi"/>
          <w:sz w:val="22"/>
          <w:szCs w:val="22"/>
        </w:rPr>
        <w:t xml:space="preserve">Gmina Olsztynek </w:t>
      </w:r>
    </w:p>
    <w:p w:rsidR="0097371F" w:rsidRPr="00187011" w:rsidRDefault="0097371F" w:rsidP="0097371F">
      <w:pPr>
        <w:rPr>
          <w:rFonts w:ascii="Calibri" w:hAnsi="Calibri" w:cstheme="minorHAnsi"/>
          <w:sz w:val="22"/>
          <w:szCs w:val="22"/>
        </w:rPr>
      </w:pPr>
      <w:r w:rsidRPr="00187011">
        <w:rPr>
          <w:rFonts w:ascii="Calibri" w:hAnsi="Calibri" w:cstheme="minorHAnsi"/>
          <w:sz w:val="22"/>
          <w:szCs w:val="22"/>
        </w:rPr>
        <w:t>Ratusz 1</w:t>
      </w:r>
    </w:p>
    <w:p w:rsidR="0097371F" w:rsidRPr="00187011" w:rsidRDefault="0097371F" w:rsidP="0097371F">
      <w:pPr>
        <w:rPr>
          <w:rFonts w:ascii="Calibri" w:hAnsi="Calibri" w:cstheme="minorHAnsi"/>
          <w:sz w:val="22"/>
          <w:szCs w:val="22"/>
        </w:rPr>
      </w:pPr>
      <w:r w:rsidRPr="00187011">
        <w:rPr>
          <w:rFonts w:ascii="Calibri" w:hAnsi="Calibri" w:cstheme="minorHAnsi"/>
          <w:sz w:val="22"/>
          <w:szCs w:val="22"/>
        </w:rPr>
        <w:t>11-015 Olsztynek</w:t>
      </w:r>
    </w:p>
    <w:p w:rsidR="0097371F" w:rsidRPr="00187011" w:rsidRDefault="0097371F" w:rsidP="0097371F">
      <w:pPr>
        <w:rPr>
          <w:rFonts w:ascii="Calibri" w:hAnsi="Calibri" w:cstheme="minorHAnsi"/>
          <w:sz w:val="22"/>
          <w:szCs w:val="22"/>
        </w:rPr>
      </w:pPr>
    </w:p>
    <w:p w:rsidR="0097371F" w:rsidRPr="00187011" w:rsidRDefault="0097371F" w:rsidP="0097371F">
      <w:pPr>
        <w:pStyle w:val="Nagwek3"/>
        <w:numPr>
          <w:ilvl w:val="2"/>
          <w:numId w:val="1"/>
        </w:numPr>
        <w:spacing w:before="0" w:after="0"/>
        <w:rPr>
          <w:rFonts w:ascii="Calibri" w:hAnsi="Calibri" w:cstheme="minorHAnsi"/>
          <w:b w:val="0"/>
          <w:sz w:val="22"/>
          <w:szCs w:val="22"/>
        </w:rPr>
      </w:pPr>
      <w:r w:rsidRPr="00187011">
        <w:rPr>
          <w:rFonts w:ascii="Calibri" w:hAnsi="Calibri" w:cstheme="minorHAnsi"/>
          <w:b w:val="0"/>
          <w:sz w:val="22"/>
          <w:szCs w:val="22"/>
        </w:rPr>
        <w:t>Faks: 895195457</w:t>
      </w:r>
    </w:p>
    <w:p w:rsidR="0097371F" w:rsidRPr="00187011" w:rsidRDefault="0097371F" w:rsidP="0097371F">
      <w:pPr>
        <w:rPr>
          <w:rFonts w:ascii="Calibri" w:hAnsi="Calibri" w:cstheme="minorHAnsi"/>
          <w:sz w:val="22"/>
          <w:szCs w:val="22"/>
        </w:rPr>
      </w:pPr>
      <w:r w:rsidRPr="00187011">
        <w:rPr>
          <w:rFonts w:ascii="Calibri" w:hAnsi="Calibri" w:cstheme="minorHAnsi"/>
          <w:sz w:val="22"/>
          <w:szCs w:val="22"/>
        </w:rPr>
        <w:t>Godziny urzędowania: poniedziałek:  8:00-16:00, wtorek-piątek: 7:15-15:15</w:t>
      </w:r>
    </w:p>
    <w:p w:rsidR="0097371F" w:rsidRPr="00187011" w:rsidRDefault="0097371F" w:rsidP="0097371F">
      <w:pPr>
        <w:pStyle w:val="Nagwek3"/>
        <w:numPr>
          <w:ilvl w:val="2"/>
          <w:numId w:val="1"/>
        </w:numPr>
        <w:spacing w:before="0" w:after="0"/>
        <w:rPr>
          <w:rFonts w:ascii="Calibri" w:hAnsi="Calibri" w:cstheme="minorHAnsi"/>
          <w:b w:val="0"/>
          <w:sz w:val="22"/>
          <w:szCs w:val="22"/>
        </w:rPr>
      </w:pPr>
      <w:r w:rsidRPr="00187011">
        <w:rPr>
          <w:rFonts w:ascii="Calibri" w:hAnsi="Calibri" w:cstheme="minorHAnsi"/>
          <w:b w:val="0"/>
          <w:sz w:val="22"/>
          <w:szCs w:val="22"/>
        </w:rPr>
        <w:t xml:space="preserve">REGON:  510743663  NIP: 7393756269;  </w:t>
      </w:r>
    </w:p>
    <w:p w:rsidR="0097371F" w:rsidRPr="00187011" w:rsidRDefault="0097371F" w:rsidP="0097371F">
      <w:pPr>
        <w:pStyle w:val="Nagwek3"/>
        <w:numPr>
          <w:ilvl w:val="2"/>
          <w:numId w:val="1"/>
        </w:numPr>
        <w:spacing w:before="0" w:after="0"/>
        <w:rPr>
          <w:rFonts w:ascii="Calibri" w:hAnsi="Calibri" w:cstheme="minorHAnsi"/>
          <w:b w:val="0"/>
          <w:sz w:val="22"/>
          <w:szCs w:val="22"/>
          <w:lang w:val="en-US"/>
        </w:rPr>
      </w:pPr>
      <w:r w:rsidRPr="00187011">
        <w:rPr>
          <w:rFonts w:ascii="Calibri" w:hAnsi="Calibri" w:cstheme="minorHAnsi"/>
          <w:b w:val="0"/>
          <w:sz w:val="22"/>
          <w:szCs w:val="22"/>
          <w:lang w:val="en-US"/>
        </w:rPr>
        <w:t xml:space="preserve">e-mail: zp@olsztynek.pl; </w:t>
      </w:r>
    </w:p>
    <w:p w:rsidR="0097371F" w:rsidRPr="00187011" w:rsidRDefault="0097371F" w:rsidP="0097371F">
      <w:pPr>
        <w:pStyle w:val="Nagwek3"/>
        <w:numPr>
          <w:ilvl w:val="2"/>
          <w:numId w:val="1"/>
        </w:numPr>
        <w:spacing w:before="0" w:after="0"/>
        <w:rPr>
          <w:rFonts w:ascii="Calibri" w:hAnsi="Calibri" w:cstheme="minorHAnsi"/>
          <w:b w:val="0"/>
          <w:sz w:val="22"/>
          <w:szCs w:val="22"/>
        </w:rPr>
      </w:pPr>
      <w:r w:rsidRPr="00187011">
        <w:rPr>
          <w:rFonts w:ascii="Calibri" w:hAnsi="Calibri" w:cstheme="minorHAnsi"/>
          <w:b w:val="0"/>
          <w:sz w:val="22"/>
          <w:szCs w:val="22"/>
        </w:rPr>
        <w:t>Adres internetowy: www.olsztynek.pl</w:t>
      </w:r>
    </w:p>
    <w:p w:rsidR="0097371F" w:rsidRPr="00187011" w:rsidRDefault="0097371F" w:rsidP="0097371F">
      <w:pPr>
        <w:pStyle w:val="Standard"/>
        <w:rPr>
          <w:rFonts w:ascii="Calibri" w:hAnsi="Calibri" w:cstheme="minorHAnsi"/>
          <w:b/>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II</w:t>
      </w:r>
    </w:p>
    <w:p w:rsidR="0097371F" w:rsidRPr="00187011" w:rsidRDefault="0097371F" w:rsidP="0097371F">
      <w:pPr>
        <w:tabs>
          <w:tab w:val="left" w:pos="5940"/>
        </w:tabs>
        <w:jc w:val="center"/>
        <w:rPr>
          <w:rFonts w:ascii="Calibri" w:hAnsi="Calibri" w:cstheme="minorHAnsi"/>
          <w:b/>
          <w:sz w:val="22"/>
          <w:szCs w:val="22"/>
        </w:rPr>
      </w:pPr>
      <w:r w:rsidRPr="00187011">
        <w:rPr>
          <w:rFonts w:ascii="Calibri" w:hAnsi="Calibri" w:cstheme="minorHAnsi"/>
          <w:b/>
          <w:sz w:val="22"/>
          <w:szCs w:val="22"/>
        </w:rPr>
        <w:t>Tryb udzielenia zamówienia</w:t>
      </w:r>
    </w:p>
    <w:p w:rsidR="0097371F" w:rsidRPr="00187011"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187011">
        <w:rPr>
          <w:rFonts w:eastAsia="Arial" w:cstheme="minorHAnsi"/>
          <w:color w:val="auto"/>
        </w:rPr>
        <w:t>Niniejsze postępo</w:t>
      </w:r>
      <w:r w:rsidR="00461DD3">
        <w:rPr>
          <w:rFonts w:eastAsia="Arial" w:cstheme="minorHAnsi"/>
          <w:color w:val="auto"/>
        </w:rPr>
        <w:t xml:space="preserve">wanie prowadzone jest w trybie </w:t>
      </w:r>
      <w:r w:rsidRPr="00187011">
        <w:rPr>
          <w:rFonts w:eastAsia="Arial" w:cstheme="minorHAnsi"/>
          <w:color w:val="auto"/>
        </w:rPr>
        <w:t>przetargu nieogra</w:t>
      </w:r>
      <w:r w:rsidR="007A78BA">
        <w:rPr>
          <w:rFonts w:eastAsia="Arial" w:cstheme="minorHAnsi"/>
          <w:color w:val="auto"/>
        </w:rPr>
        <w:t>niczonego na podstawie art. 39  i </w:t>
      </w:r>
      <w:r w:rsidRPr="00187011">
        <w:rPr>
          <w:rFonts w:eastAsia="Arial" w:cstheme="minorHAnsi"/>
          <w:color w:val="auto"/>
        </w:rPr>
        <w:t xml:space="preserve">nast. ustawy z dnia 29 stycznia 2004 r. Prawo Zamówień Publicznych zwanej dalej „ustawą </w:t>
      </w:r>
      <w:proofErr w:type="spellStart"/>
      <w:r w:rsidRPr="00187011">
        <w:rPr>
          <w:rFonts w:eastAsia="Arial" w:cstheme="minorHAnsi"/>
          <w:color w:val="auto"/>
        </w:rPr>
        <w:t>pzp</w:t>
      </w:r>
      <w:proofErr w:type="spellEnd"/>
      <w:r w:rsidRPr="00187011">
        <w:rPr>
          <w:rFonts w:eastAsia="Arial" w:cstheme="minorHAnsi"/>
          <w:color w:val="auto"/>
        </w:rPr>
        <w:t>".</w:t>
      </w:r>
    </w:p>
    <w:p w:rsidR="0097371F" w:rsidRPr="00187011"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187011">
        <w:rPr>
          <w:rFonts w:eastAsia="Arial" w:cstheme="minorHAnsi"/>
          <w:color w:val="auto"/>
        </w:rPr>
        <w:t xml:space="preserve">W zakresie nieuregulowanym niniejszą Specyfikacją Istotnych Warunków Zamówienia, zwaną dalej „SIWZ", zastosowanie mają przepisy ustawy </w:t>
      </w:r>
      <w:proofErr w:type="spellStart"/>
      <w:r w:rsidRPr="00187011">
        <w:rPr>
          <w:rFonts w:eastAsia="Arial" w:cstheme="minorHAnsi"/>
          <w:color w:val="auto"/>
        </w:rPr>
        <w:t>Pzp</w:t>
      </w:r>
      <w:proofErr w:type="spellEnd"/>
      <w:r w:rsidRPr="00187011">
        <w:rPr>
          <w:rFonts w:eastAsia="Arial" w:cstheme="minorHAnsi"/>
          <w:color w:val="auto"/>
        </w:rPr>
        <w:t>.</w:t>
      </w:r>
    </w:p>
    <w:p w:rsidR="0097371F" w:rsidRPr="00187011" w:rsidRDefault="0097371F" w:rsidP="0097371F">
      <w:pPr>
        <w:pStyle w:val="Akapitzlist"/>
        <w:numPr>
          <w:ilvl w:val="0"/>
          <w:numId w:val="17"/>
        </w:numPr>
        <w:tabs>
          <w:tab w:val="left" w:pos="284"/>
        </w:tabs>
        <w:spacing w:after="0" w:line="240" w:lineRule="auto"/>
        <w:ind w:left="0" w:firstLine="0"/>
        <w:jc w:val="both"/>
        <w:rPr>
          <w:rFonts w:eastAsia="Arial" w:cstheme="minorHAnsi"/>
          <w:color w:val="auto"/>
        </w:rPr>
      </w:pPr>
      <w:r w:rsidRPr="00187011">
        <w:rPr>
          <w:rFonts w:eastAsia="Arial" w:cstheme="minorHAnsi"/>
          <w:color w:val="auto"/>
        </w:rPr>
        <w:t>Wartość zamówienia nie przekracza równowartości kwoty określonej w przepisach wykonawczych wydanych na podstawie art. 11 ust. 8 ustawy PZP.</w:t>
      </w:r>
    </w:p>
    <w:p w:rsidR="0097371F" w:rsidRPr="00187011" w:rsidRDefault="0097371F" w:rsidP="0097371F">
      <w:pPr>
        <w:pStyle w:val="Standard"/>
        <w:jc w:val="center"/>
        <w:rPr>
          <w:rFonts w:ascii="Calibri" w:hAnsi="Calibri" w:cstheme="minorHAnsi"/>
          <w:b/>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III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Opis przedmiotu zamówienia</w:t>
      </w:r>
    </w:p>
    <w:p w:rsidR="00656444" w:rsidRPr="00187011" w:rsidRDefault="00656444" w:rsidP="00656444">
      <w:pPr>
        <w:pStyle w:val="Akapitzlist"/>
        <w:numPr>
          <w:ilvl w:val="0"/>
          <w:numId w:val="29"/>
        </w:numPr>
        <w:tabs>
          <w:tab w:val="left" w:pos="426"/>
        </w:tabs>
        <w:suppressAutoHyphens w:val="0"/>
        <w:spacing w:after="0"/>
        <w:ind w:left="0" w:firstLine="0"/>
        <w:contextualSpacing/>
        <w:jc w:val="both"/>
        <w:rPr>
          <w:rFonts w:asciiTheme="minorHAnsi" w:eastAsia="Times New Roman" w:hAnsiTheme="minorHAnsi" w:cstheme="minorHAnsi"/>
          <w:lang w:eastAsia="pl-PL"/>
        </w:rPr>
      </w:pPr>
      <w:r w:rsidRPr="00187011">
        <w:rPr>
          <w:rFonts w:asciiTheme="minorHAnsi" w:hAnsiTheme="minorHAnsi" w:cstheme="minorHAnsi"/>
          <w:b/>
        </w:rPr>
        <w:t xml:space="preserve">Ogólny opis przedmiotu zamówienia: </w:t>
      </w:r>
      <w:r w:rsidRPr="00187011">
        <w:rPr>
          <w:rFonts w:asciiTheme="minorHAnsi" w:hAnsiTheme="minorHAnsi" w:cstheme="minorHAnsi"/>
        </w:rPr>
        <w:t xml:space="preserve">Zadanie obejmuje część projektu budowlanego, który jest załącznikiem do decyzji pozwolenia na budowę numer </w:t>
      </w:r>
      <w:r w:rsidRPr="00187011">
        <w:rPr>
          <w:rFonts w:asciiTheme="minorHAnsi" w:hAnsiTheme="minorHAnsi" w:cstheme="minorHAnsi"/>
          <w:b/>
        </w:rPr>
        <w:t>Ok/12/2017</w:t>
      </w:r>
      <w:r w:rsidRPr="00187011">
        <w:rPr>
          <w:rFonts w:asciiTheme="minorHAnsi" w:hAnsiTheme="minorHAnsi" w:cstheme="minorHAnsi"/>
        </w:rPr>
        <w:t xml:space="preserve"> z dnia </w:t>
      </w:r>
      <w:r w:rsidRPr="00187011">
        <w:rPr>
          <w:rFonts w:asciiTheme="minorHAnsi" w:hAnsiTheme="minorHAnsi" w:cstheme="minorHAnsi"/>
          <w:b/>
        </w:rPr>
        <w:t>14 czerwca 2017 r.</w:t>
      </w:r>
      <w:r w:rsidRPr="00187011">
        <w:rPr>
          <w:rFonts w:asciiTheme="minorHAnsi" w:hAnsiTheme="minorHAnsi" w:cstheme="minorHAnsi"/>
        </w:rPr>
        <w:t xml:space="preserve"> wydanej przez Starostę Olsztyńskiego. Przedmiotem zadania jest modernizacja ulicy Grunwaldzkiej w ramach zadania inwestycyjnego pn. </w:t>
      </w:r>
      <w:r w:rsidRPr="00187011">
        <w:rPr>
          <w:rFonts w:asciiTheme="minorHAnsi" w:hAnsiTheme="minorHAnsi" w:cstheme="minorHAnsi"/>
          <w:b/>
        </w:rPr>
        <w:t>„Restauracja murów obronnych oraz modernizacja nawierzchni ulicy Grunwaldzkiej, Inwalidów, Mazurskiej, Jagiełły, Staromiejskiej i Strażackiej w Olsztynku”</w:t>
      </w:r>
      <w:r w:rsidR="00461DD3">
        <w:rPr>
          <w:rFonts w:asciiTheme="minorHAnsi" w:hAnsiTheme="minorHAnsi" w:cstheme="minorHAnsi"/>
          <w:b/>
        </w:rPr>
        <w:t>- II przetarg</w:t>
      </w:r>
      <w:r w:rsidRPr="00187011">
        <w:rPr>
          <w:rFonts w:asciiTheme="minorHAnsi" w:hAnsiTheme="minorHAnsi" w:cstheme="minorHAnsi"/>
        </w:rPr>
        <w:t xml:space="preserve">. </w:t>
      </w:r>
    </w:p>
    <w:p w:rsidR="00656444" w:rsidRPr="00187011" w:rsidRDefault="00656444" w:rsidP="00656444">
      <w:pPr>
        <w:pStyle w:val="Akapitzlist"/>
        <w:numPr>
          <w:ilvl w:val="0"/>
          <w:numId w:val="29"/>
        </w:numPr>
        <w:tabs>
          <w:tab w:val="left" w:pos="426"/>
        </w:tabs>
        <w:suppressAutoHyphens w:val="0"/>
        <w:spacing w:after="0"/>
        <w:ind w:left="0" w:firstLine="0"/>
        <w:contextualSpacing/>
        <w:jc w:val="both"/>
        <w:rPr>
          <w:rFonts w:asciiTheme="minorHAnsi" w:eastAsia="Lucida Sans Unicode" w:hAnsiTheme="minorHAnsi" w:cstheme="minorHAnsi"/>
          <w:bCs/>
        </w:rPr>
      </w:pPr>
      <w:r w:rsidRPr="00187011">
        <w:rPr>
          <w:rFonts w:asciiTheme="minorHAnsi" w:eastAsia="Times New Roman" w:hAnsiTheme="minorHAnsi" w:cstheme="minorHAnsi"/>
          <w:lang w:eastAsia="pl-PL"/>
        </w:rPr>
        <w:t>Zadanie realizowane będzie w zakresie zaznaczonym na mapi</w:t>
      </w:r>
      <w:r w:rsidR="008A348D" w:rsidRPr="00187011">
        <w:rPr>
          <w:rFonts w:asciiTheme="minorHAnsi" w:eastAsia="Times New Roman" w:hAnsiTheme="minorHAnsi" w:cstheme="minorHAnsi"/>
          <w:lang w:eastAsia="pl-PL"/>
        </w:rPr>
        <w:t>e stanowiącej załącznik numer 3 </w:t>
      </w:r>
      <w:r w:rsidRPr="00187011">
        <w:rPr>
          <w:rFonts w:asciiTheme="minorHAnsi" w:eastAsia="Times New Roman" w:hAnsiTheme="minorHAnsi" w:cstheme="minorHAnsi"/>
          <w:lang w:eastAsia="pl-PL"/>
        </w:rPr>
        <w:t>do niniejszej SIWZ.</w:t>
      </w:r>
    </w:p>
    <w:p w:rsidR="00656444" w:rsidRPr="00187011" w:rsidRDefault="00656444" w:rsidP="00656444">
      <w:pPr>
        <w:pStyle w:val="Akapitzlist"/>
        <w:numPr>
          <w:ilvl w:val="0"/>
          <w:numId w:val="29"/>
        </w:numPr>
        <w:tabs>
          <w:tab w:val="left" w:pos="426"/>
        </w:tabs>
        <w:suppressAutoHyphens w:val="0"/>
        <w:spacing w:after="0"/>
        <w:ind w:left="0" w:firstLine="0"/>
        <w:contextualSpacing/>
        <w:jc w:val="both"/>
        <w:rPr>
          <w:rFonts w:asciiTheme="minorHAnsi" w:eastAsia="Lucida Sans Unicode" w:hAnsiTheme="minorHAnsi" w:cstheme="minorHAnsi"/>
          <w:bCs/>
        </w:rPr>
      </w:pPr>
      <w:r w:rsidRPr="00187011">
        <w:rPr>
          <w:rFonts w:asciiTheme="minorHAnsi" w:eastAsia="Times New Roman" w:hAnsiTheme="minorHAnsi" w:cstheme="minorHAnsi"/>
          <w:lang w:eastAsia="pl-PL"/>
        </w:rPr>
        <w:t xml:space="preserve">Stan istniejący: nawierzchnia asfaltowa, na włączeniu do ulicy Jagiełły kostka granitowa. </w:t>
      </w:r>
      <w:r w:rsidRPr="00187011">
        <w:rPr>
          <w:rFonts w:asciiTheme="minorHAnsi" w:eastAsia="Lucida Sans Unicode" w:hAnsiTheme="minorHAnsi" w:cstheme="minorHAnsi"/>
          <w:bCs/>
        </w:rPr>
        <w:t>Po obu stronach ulicy Grunwaldzkiej znajdują się chodniki dla pieszych.</w:t>
      </w:r>
    </w:p>
    <w:p w:rsidR="00656444" w:rsidRPr="00187011" w:rsidRDefault="00656444" w:rsidP="00656444">
      <w:pPr>
        <w:pStyle w:val="Wysunicieobszarutekstu"/>
        <w:spacing w:line="276" w:lineRule="auto"/>
        <w:ind w:firstLine="0"/>
        <w:jc w:val="both"/>
        <w:rPr>
          <w:rFonts w:asciiTheme="minorHAnsi" w:eastAsia="Lucida Sans Unicode" w:hAnsiTheme="minorHAnsi" w:cstheme="minorHAnsi"/>
          <w:bCs/>
          <w:sz w:val="22"/>
          <w:szCs w:val="22"/>
        </w:rPr>
      </w:pPr>
      <w:r w:rsidRPr="00187011">
        <w:rPr>
          <w:rFonts w:asciiTheme="minorHAnsi" w:eastAsia="Lucida Sans Unicode" w:hAnsiTheme="minorHAnsi" w:cstheme="minorHAnsi"/>
          <w:bCs/>
          <w:sz w:val="22"/>
          <w:szCs w:val="22"/>
        </w:rPr>
        <w:t>W pasach drogowych znajdują się następujące sieci uzbrojenia terenu:</w:t>
      </w:r>
    </w:p>
    <w:p w:rsidR="00656444" w:rsidRPr="00187011" w:rsidRDefault="00656444" w:rsidP="00656444">
      <w:pPr>
        <w:pStyle w:val="Wysunicieobszarutekstu"/>
        <w:numPr>
          <w:ilvl w:val="0"/>
          <w:numId w:val="30"/>
        </w:numPr>
        <w:spacing w:line="276" w:lineRule="auto"/>
        <w:jc w:val="both"/>
        <w:rPr>
          <w:rFonts w:asciiTheme="minorHAnsi" w:eastAsia="Lucida Sans Unicode" w:hAnsiTheme="minorHAnsi" w:cstheme="minorHAnsi"/>
          <w:bCs/>
          <w:sz w:val="22"/>
          <w:szCs w:val="22"/>
        </w:rPr>
      </w:pPr>
      <w:r w:rsidRPr="00187011">
        <w:rPr>
          <w:rFonts w:asciiTheme="minorHAnsi" w:eastAsia="Lucida Sans Unicode" w:hAnsiTheme="minorHAnsi" w:cstheme="minorHAnsi"/>
          <w:bCs/>
          <w:sz w:val="22"/>
          <w:szCs w:val="22"/>
        </w:rPr>
        <w:t>kanały sanitarne ks200 i ks250,</w:t>
      </w:r>
    </w:p>
    <w:p w:rsidR="00656444" w:rsidRPr="00187011"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sidRPr="00187011">
        <w:rPr>
          <w:rFonts w:asciiTheme="minorHAnsi" w:eastAsia="Lucida Sans Unicode" w:hAnsiTheme="minorHAnsi" w:cstheme="minorHAnsi"/>
          <w:bCs/>
          <w:sz w:val="22"/>
          <w:szCs w:val="22"/>
        </w:rPr>
        <w:t>kanały deszczowe kd600 i kd350,</w:t>
      </w:r>
    </w:p>
    <w:p w:rsidR="00656444" w:rsidRPr="00187011"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sidRPr="00187011">
        <w:rPr>
          <w:rFonts w:asciiTheme="minorHAnsi" w:eastAsia="Lucida Sans Unicode" w:hAnsiTheme="minorHAnsi" w:cstheme="minorHAnsi"/>
          <w:bCs/>
          <w:sz w:val="22"/>
          <w:szCs w:val="22"/>
        </w:rPr>
        <w:t xml:space="preserve">sieci wodociągowe w200, wA200, wA80, </w:t>
      </w:r>
    </w:p>
    <w:p w:rsidR="00656444" w:rsidRPr="00187011"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sidRPr="00187011">
        <w:rPr>
          <w:rFonts w:asciiTheme="minorHAnsi" w:eastAsia="Lucida Sans Unicode" w:hAnsiTheme="minorHAnsi" w:cstheme="minorHAnsi"/>
          <w:bCs/>
          <w:sz w:val="22"/>
          <w:szCs w:val="22"/>
        </w:rPr>
        <w:t>sieci gazowe g100, gA80, gA60, gA50,</w:t>
      </w:r>
    </w:p>
    <w:p w:rsidR="00656444" w:rsidRPr="00187011"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sidRPr="00187011">
        <w:rPr>
          <w:rFonts w:asciiTheme="minorHAnsi" w:eastAsia="Lucida Sans Unicode" w:hAnsiTheme="minorHAnsi" w:cstheme="minorHAnsi"/>
          <w:bCs/>
          <w:sz w:val="22"/>
          <w:szCs w:val="22"/>
        </w:rPr>
        <w:t>kable teletechniczne miejscowe i 3 kable optyczne,</w:t>
      </w:r>
    </w:p>
    <w:p w:rsidR="00656444" w:rsidRPr="00187011" w:rsidRDefault="00656444" w:rsidP="00656444">
      <w:pPr>
        <w:pStyle w:val="Wysunicieobszarutekstu"/>
        <w:numPr>
          <w:ilvl w:val="0"/>
          <w:numId w:val="31"/>
        </w:numPr>
        <w:spacing w:line="276" w:lineRule="auto"/>
        <w:jc w:val="both"/>
        <w:rPr>
          <w:rFonts w:asciiTheme="minorHAnsi" w:eastAsia="Lucida Sans Unicode" w:hAnsiTheme="minorHAnsi" w:cstheme="minorHAnsi"/>
          <w:bCs/>
          <w:sz w:val="22"/>
          <w:szCs w:val="22"/>
        </w:rPr>
      </w:pPr>
      <w:r w:rsidRPr="00187011">
        <w:rPr>
          <w:rFonts w:asciiTheme="minorHAnsi" w:eastAsia="Lucida Sans Unicode" w:hAnsiTheme="minorHAnsi" w:cstheme="minorHAnsi"/>
          <w:bCs/>
          <w:sz w:val="22"/>
          <w:szCs w:val="22"/>
        </w:rPr>
        <w:t>kable elektroenergetyczne niskiego i średniego napięcia,</w:t>
      </w:r>
    </w:p>
    <w:p w:rsidR="00656444" w:rsidRPr="00187011" w:rsidRDefault="00656444" w:rsidP="00656444">
      <w:pPr>
        <w:pStyle w:val="Wysunicieobszarutekstu"/>
        <w:numPr>
          <w:ilvl w:val="0"/>
          <w:numId w:val="31"/>
        </w:numPr>
        <w:spacing w:line="276" w:lineRule="auto"/>
        <w:jc w:val="both"/>
        <w:rPr>
          <w:rFonts w:asciiTheme="minorHAnsi" w:hAnsiTheme="minorHAnsi" w:cstheme="minorHAnsi"/>
          <w:sz w:val="22"/>
          <w:szCs w:val="22"/>
        </w:rPr>
      </w:pPr>
      <w:r w:rsidRPr="00187011">
        <w:rPr>
          <w:rFonts w:asciiTheme="minorHAnsi" w:eastAsia="Lucida Sans Unicode" w:hAnsiTheme="minorHAnsi" w:cstheme="minorHAnsi"/>
          <w:bCs/>
          <w:sz w:val="22"/>
          <w:szCs w:val="22"/>
        </w:rPr>
        <w:t>słupy trakcyjne niskiego napięcia i słupy oświetleniowe.</w:t>
      </w:r>
    </w:p>
    <w:p w:rsidR="00656444" w:rsidRPr="00187011" w:rsidRDefault="00656444" w:rsidP="00656444">
      <w:pPr>
        <w:spacing w:line="276" w:lineRule="auto"/>
        <w:jc w:val="both"/>
        <w:rPr>
          <w:rFonts w:asciiTheme="minorHAnsi" w:hAnsiTheme="minorHAnsi" w:cstheme="minorHAnsi"/>
          <w:sz w:val="22"/>
          <w:szCs w:val="22"/>
        </w:rPr>
      </w:pPr>
      <w:r w:rsidRPr="00187011">
        <w:rPr>
          <w:rFonts w:asciiTheme="minorHAnsi" w:hAnsiTheme="minorHAnsi" w:cstheme="minorHAnsi"/>
          <w:sz w:val="22"/>
          <w:szCs w:val="22"/>
        </w:rPr>
        <w:t>Przed rozpoczęciem robót wszystkie istniejące punkty osnowy geodezyjnej i repery należy zabezpieczyć lub przenieść poza zasięg przebudowy drogi. Robotę tę należy zlecić uprawnionemu geodecie i najlepiej wykonać ją przed rozpoczęciem robót budowlano-drogowych. Nową lokalizację ww. punktów ustali geodeta.</w:t>
      </w:r>
    </w:p>
    <w:p w:rsidR="00656444" w:rsidRPr="00187011" w:rsidRDefault="00656444" w:rsidP="00656444">
      <w:pPr>
        <w:pStyle w:val="Akapitzlist"/>
        <w:numPr>
          <w:ilvl w:val="0"/>
          <w:numId w:val="29"/>
        </w:numPr>
        <w:spacing w:after="0"/>
        <w:ind w:left="426" w:hanging="426"/>
        <w:jc w:val="both"/>
        <w:rPr>
          <w:rFonts w:asciiTheme="minorHAnsi" w:hAnsiTheme="minorHAnsi" w:cstheme="minorHAnsi"/>
        </w:rPr>
      </w:pPr>
      <w:r w:rsidRPr="00187011">
        <w:rPr>
          <w:rFonts w:asciiTheme="minorHAnsi" w:hAnsiTheme="minorHAnsi" w:cstheme="minorHAnsi"/>
        </w:rPr>
        <w:t>Przebieg drogi jest historycznie ustalony i w  tym zakresie zasadniczo nic się nie zmienia. Przyjęto następujące założenia:</w:t>
      </w:r>
    </w:p>
    <w:p w:rsidR="00656444" w:rsidRPr="00187011" w:rsidRDefault="00656444" w:rsidP="00656444">
      <w:pPr>
        <w:pStyle w:val="Akapitzlist"/>
        <w:numPr>
          <w:ilvl w:val="0"/>
          <w:numId w:val="30"/>
        </w:numPr>
        <w:spacing w:after="0"/>
        <w:jc w:val="both"/>
        <w:rPr>
          <w:rFonts w:asciiTheme="minorHAnsi" w:hAnsiTheme="minorHAnsi" w:cstheme="minorHAnsi"/>
        </w:rPr>
      </w:pPr>
      <w:r w:rsidRPr="00187011">
        <w:rPr>
          <w:rFonts w:asciiTheme="minorHAnsi" w:hAnsiTheme="minorHAnsi" w:cstheme="minorHAnsi"/>
        </w:rPr>
        <w:lastRenderedPageBreak/>
        <w:t>klasa: L,</w:t>
      </w:r>
    </w:p>
    <w:p w:rsidR="00656444" w:rsidRPr="00187011" w:rsidRDefault="00656444" w:rsidP="00656444">
      <w:pPr>
        <w:pStyle w:val="Akapitzlist"/>
        <w:numPr>
          <w:ilvl w:val="0"/>
          <w:numId w:val="30"/>
        </w:numPr>
        <w:spacing w:after="0"/>
        <w:jc w:val="both"/>
        <w:rPr>
          <w:rFonts w:asciiTheme="minorHAnsi" w:hAnsiTheme="minorHAnsi" w:cstheme="minorHAnsi"/>
        </w:rPr>
      </w:pPr>
      <w:r w:rsidRPr="00187011">
        <w:rPr>
          <w:rFonts w:asciiTheme="minorHAnsi" w:hAnsiTheme="minorHAnsi" w:cstheme="minorHAnsi"/>
        </w:rPr>
        <w:t xml:space="preserve">prędkość projektowa na obszarze zabudowanym </w:t>
      </w:r>
      <w:proofErr w:type="spellStart"/>
      <w:r w:rsidRPr="00187011">
        <w:rPr>
          <w:rFonts w:asciiTheme="minorHAnsi" w:hAnsiTheme="minorHAnsi" w:cstheme="minorHAnsi"/>
        </w:rPr>
        <w:t>Vp</w:t>
      </w:r>
      <w:proofErr w:type="spellEnd"/>
      <w:r w:rsidRPr="00187011">
        <w:rPr>
          <w:rFonts w:asciiTheme="minorHAnsi" w:hAnsiTheme="minorHAnsi" w:cstheme="minorHAnsi"/>
        </w:rPr>
        <w:t xml:space="preserve"> = 40 km/h,</w:t>
      </w:r>
    </w:p>
    <w:p w:rsidR="00656444" w:rsidRPr="00187011" w:rsidRDefault="00656444" w:rsidP="00656444">
      <w:pPr>
        <w:pStyle w:val="Akapitzlist"/>
        <w:numPr>
          <w:ilvl w:val="0"/>
          <w:numId w:val="30"/>
        </w:numPr>
        <w:spacing w:after="0"/>
        <w:jc w:val="both"/>
        <w:rPr>
          <w:rFonts w:asciiTheme="minorHAnsi" w:hAnsiTheme="minorHAnsi" w:cstheme="minorHAnsi"/>
        </w:rPr>
      </w:pPr>
      <w:r w:rsidRPr="00187011">
        <w:rPr>
          <w:rFonts w:asciiTheme="minorHAnsi" w:hAnsiTheme="minorHAnsi" w:cstheme="minorHAnsi"/>
        </w:rPr>
        <w:t>obciążenie: 80kN/oś,</w:t>
      </w:r>
    </w:p>
    <w:p w:rsidR="00656444" w:rsidRPr="00187011" w:rsidRDefault="00656444" w:rsidP="00656444">
      <w:pPr>
        <w:pStyle w:val="Akapitzlist"/>
        <w:numPr>
          <w:ilvl w:val="0"/>
          <w:numId w:val="30"/>
        </w:numPr>
        <w:spacing w:after="0"/>
        <w:jc w:val="both"/>
        <w:rPr>
          <w:rFonts w:asciiTheme="minorHAnsi" w:hAnsiTheme="minorHAnsi" w:cstheme="minorHAnsi"/>
        </w:rPr>
      </w:pPr>
      <w:r w:rsidRPr="00187011">
        <w:rPr>
          <w:rFonts w:asciiTheme="minorHAnsi" w:hAnsiTheme="minorHAnsi" w:cstheme="minorHAnsi"/>
        </w:rPr>
        <w:t>kategoria ruchu: KR2.</w:t>
      </w:r>
    </w:p>
    <w:p w:rsidR="00656444" w:rsidRPr="00187011" w:rsidRDefault="00656444" w:rsidP="00656444">
      <w:pPr>
        <w:spacing w:line="276" w:lineRule="auto"/>
        <w:jc w:val="both"/>
        <w:rPr>
          <w:rFonts w:asciiTheme="minorHAnsi" w:hAnsiTheme="minorHAnsi" w:cstheme="minorHAnsi"/>
          <w:sz w:val="22"/>
          <w:szCs w:val="22"/>
        </w:rPr>
      </w:pPr>
      <w:r w:rsidRPr="00187011">
        <w:rPr>
          <w:rFonts w:asciiTheme="minorHAnsi" w:hAnsiTheme="minorHAnsi" w:cstheme="minorHAnsi"/>
          <w:sz w:val="22"/>
          <w:szCs w:val="22"/>
        </w:rPr>
        <w:t>Przekroje normalne:</w:t>
      </w:r>
    </w:p>
    <w:p w:rsidR="00656444" w:rsidRPr="00187011" w:rsidRDefault="00656444" w:rsidP="00656444">
      <w:pPr>
        <w:spacing w:line="276" w:lineRule="auto"/>
        <w:jc w:val="both"/>
        <w:rPr>
          <w:rFonts w:asciiTheme="minorHAnsi" w:hAnsiTheme="minorHAnsi" w:cstheme="minorHAnsi"/>
          <w:sz w:val="22"/>
          <w:szCs w:val="22"/>
        </w:rPr>
      </w:pPr>
      <w:r w:rsidRPr="00187011">
        <w:rPr>
          <w:rFonts w:asciiTheme="minorHAnsi" w:hAnsiTheme="minorHAnsi" w:cstheme="minorHAnsi"/>
          <w:sz w:val="22"/>
          <w:szCs w:val="22"/>
        </w:rPr>
        <w:t>km 0+0,00 – 0+249,60</w:t>
      </w:r>
    </w:p>
    <w:p w:rsidR="00656444" w:rsidRPr="00187011" w:rsidRDefault="00656444" w:rsidP="00656444">
      <w:pPr>
        <w:pStyle w:val="Akapitzlist"/>
        <w:numPr>
          <w:ilvl w:val="0"/>
          <w:numId w:val="32"/>
        </w:numPr>
        <w:spacing w:after="0"/>
        <w:jc w:val="both"/>
        <w:rPr>
          <w:rFonts w:asciiTheme="minorHAnsi" w:hAnsiTheme="minorHAnsi" w:cstheme="minorHAnsi"/>
        </w:rPr>
      </w:pPr>
      <w:r w:rsidRPr="00187011">
        <w:rPr>
          <w:rFonts w:asciiTheme="minorHAnsi" w:hAnsiTheme="minorHAnsi" w:cstheme="minorHAnsi"/>
        </w:rPr>
        <w:t>jezdnia: 5,50 m,</w:t>
      </w:r>
    </w:p>
    <w:p w:rsidR="00656444" w:rsidRPr="00187011" w:rsidRDefault="00656444" w:rsidP="00656444">
      <w:pPr>
        <w:pStyle w:val="Akapitzlist"/>
        <w:numPr>
          <w:ilvl w:val="0"/>
          <w:numId w:val="32"/>
        </w:numPr>
        <w:spacing w:after="0"/>
        <w:jc w:val="both"/>
        <w:rPr>
          <w:rFonts w:asciiTheme="minorHAnsi" w:hAnsiTheme="minorHAnsi" w:cstheme="minorHAnsi"/>
        </w:rPr>
      </w:pPr>
      <w:r w:rsidRPr="00187011">
        <w:rPr>
          <w:rFonts w:asciiTheme="minorHAnsi" w:hAnsiTheme="minorHAnsi" w:cstheme="minorHAnsi"/>
        </w:rPr>
        <w:t>pas postojowy po prawej stronie: 2,50 m,</w:t>
      </w:r>
    </w:p>
    <w:p w:rsidR="00656444" w:rsidRPr="00187011" w:rsidRDefault="00AE3623" w:rsidP="00656444">
      <w:pPr>
        <w:pStyle w:val="Akapitzlist"/>
        <w:numPr>
          <w:ilvl w:val="0"/>
          <w:numId w:val="32"/>
        </w:numPr>
        <w:spacing w:after="0"/>
        <w:jc w:val="both"/>
        <w:rPr>
          <w:rFonts w:asciiTheme="minorHAnsi" w:hAnsiTheme="minorHAnsi" w:cstheme="minorHAnsi"/>
        </w:rPr>
      </w:pPr>
      <w:r w:rsidRPr="00187011">
        <w:rPr>
          <w:rFonts w:asciiTheme="minorHAnsi" w:hAnsiTheme="minorHAnsi" w:cstheme="minorHAnsi"/>
        </w:rPr>
        <w:t>c</w:t>
      </w:r>
      <w:r w:rsidR="00656444" w:rsidRPr="00187011">
        <w:rPr>
          <w:rFonts w:asciiTheme="minorHAnsi" w:hAnsiTheme="minorHAnsi" w:cstheme="minorHAnsi"/>
        </w:rPr>
        <w:t>hodniki: 2 x 1,50 m.</w:t>
      </w:r>
    </w:p>
    <w:p w:rsidR="00656444" w:rsidRPr="00187011" w:rsidRDefault="00656444" w:rsidP="00656444">
      <w:pPr>
        <w:pStyle w:val="Akapitzlist"/>
        <w:spacing w:after="0"/>
        <w:ind w:left="0"/>
        <w:jc w:val="both"/>
        <w:rPr>
          <w:rFonts w:asciiTheme="minorHAnsi" w:hAnsiTheme="minorHAnsi" w:cstheme="minorHAnsi"/>
        </w:rPr>
      </w:pPr>
      <w:r w:rsidRPr="00187011">
        <w:rPr>
          <w:rFonts w:asciiTheme="minorHAnsi" w:hAnsiTheme="minorHAnsi" w:cstheme="minorHAnsi"/>
        </w:rPr>
        <w:t xml:space="preserve">km </w:t>
      </w:r>
      <w:r w:rsidR="00AE3623" w:rsidRPr="00187011">
        <w:rPr>
          <w:rFonts w:asciiTheme="minorHAnsi" w:hAnsiTheme="minorHAnsi" w:cstheme="minorHAnsi"/>
        </w:rPr>
        <w:t>0+</w:t>
      </w:r>
      <w:r w:rsidRPr="00187011">
        <w:rPr>
          <w:rFonts w:asciiTheme="minorHAnsi" w:hAnsiTheme="minorHAnsi" w:cstheme="minorHAnsi"/>
        </w:rPr>
        <w:t>261,00 – 0+353,60</w:t>
      </w:r>
    </w:p>
    <w:p w:rsidR="00656444" w:rsidRPr="00187011" w:rsidRDefault="00656444" w:rsidP="00656444">
      <w:pPr>
        <w:pStyle w:val="Akapitzlist"/>
        <w:numPr>
          <w:ilvl w:val="0"/>
          <w:numId w:val="33"/>
        </w:numPr>
        <w:spacing w:after="0"/>
        <w:jc w:val="both"/>
        <w:rPr>
          <w:rFonts w:asciiTheme="minorHAnsi" w:hAnsiTheme="minorHAnsi" w:cstheme="minorHAnsi"/>
        </w:rPr>
      </w:pPr>
      <w:r w:rsidRPr="00187011">
        <w:rPr>
          <w:rFonts w:asciiTheme="minorHAnsi" w:hAnsiTheme="minorHAnsi" w:cstheme="minorHAnsi"/>
        </w:rPr>
        <w:t>jezdnia: 7,00 m,</w:t>
      </w:r>
    </w:p>
    <w:p w:rsidR="00656444" w:rsidRPr="00187011" w:rsidRDefault="00656444" w:rsidP="00656444">
      <w:pPr>
        <w:pStyle w:val="Akapitzlist"/>
        <w:numPr>
          <w:ilvl w:val="0"/>
          <w:numId w:val="33"/>
        </w:numPr>
        <w:spacing w:after="0"/>
        <w:jc w:val="both"/>
        <w:rPr>
          <w:rFonts w:asciiTheme="minorHAnsi" w:hAnsiTheme="minorHAnsi" w:cstheme="minorHAnsi"/>
        </w:rPr>
      </w:pPr>
      <w:r w:rsidRPr="00187011">
        <w:rPr>
          <w:rFonts w:asciiTheme="minorHAnsi" w:hAnsiTheme="minorHAnsi" w:cstheme="minorHAnsi"/>
        </w:rPr>
        <w:t>chodniki: 2 x 2,00 m.</w:t>
      </w:r>
    </w:p>
    <w:p w:rsidR="00AE3623" w:rsidRPr="00187011" w:rsidRDefault="00AE3623" w:rsidP="00AE3623">
      <w:pPr>
        <w:jc w:val="both"/>
        <w:rPr>
          <w:rFonts w:asciiTheme="minorHAnsi" w:hAnsiTheme="minorHAnsi" w:cstheme="minorHAnsi"/>
          <w:sz w:val="22"/>
          <w:szCs w:val="22"/>
        </w:rPr>
      </w:pPr>
      <w:r w:rsidRPr="00187011">
        <w:rPr>
          <w:rFonts w:asciiTheme="minorHAnsi" w:hAnsiTheme="minorHAnsi" w:cstheme="minorHAnsi"/>
          <w:sz w:val="22"/>
          <w:szCs w:val="22"/>
        </w:rPr>
        <w:t>km 0+249,60 – km 0+261,00 obejmuje skrzyżowanie z ul. Inwalidów, które także jest objęte zakresem zadania.</w:t>
      </w:r>
    </w:p>
    <w:p w:rsidR="00656444" w:rsidRPr="00187011" w:rsidRDefault="00656444" w:rsidP="00656444">
      <w:pPr>
        <w:pStyle w:val="Akapitzlist"/>
        <w:suppressAutoHyphens w:val="0"/>
        <w:ind w:left="0"/>
        <w:contextualSpacing/>
        <w:jc w:val="both"/>
        <w:rPr>
          <w:rFonts w:asciiTheme="minorHAnsi" w:eastAsia="Times New Roman" w:hAnsiTheme="minorHAnsi" w:cstheme="minorHAnsi"/>
          <w:lang w:eastAsia="pl-PL"/>
        </w:rPr>
      </w:pPr>
      <w:r w:rsidRPr="00187011">
        <w:rPr>
          <w:rFonts w:asciiTheme="minorHAnsi" w:eastAsia="Times New Roman" w:hAnsiTheme="minorHAnsi" w:cstheme="minorHAnsi"/>
          <w:lang w:eastAsia="pl-PL"/>
        </w:rPr>
        <w:t>Podstawowy układ projektowanych warstw  jest następujący:</w:t>
      </w:r>
    </w:p>
    <w:p w:rsidR="00656444" w:rsidRPr="00187011" w:rsidRDefault="00656444" w:rsidP="00656444">
      <w:pPr>
        <w:pStyle w:val="Akapitzlist"/>
        <w:numPr>
          <w:ilvl w:val="0"/>
          <w:numId w:val="34"/>
        </w:numPr>
        <w:suppressAutoHyphens w:val="0"/>
        <w:ind w:left="709"/>
        <w:contextualSpacing/>
        <w:jc w:val="both"/>
        <w:rPr>
          <w:rFonts w:asciiTheme="minorHAnsi" w:eastAsia="Times New Roman" w:hAnsiTheme="minorHAnsi" w:cstheme="minorHAnsi"/>
          <w:lang w:eastAsia="pl-PL"/>
        </w:rPr>
      </w:pPr>
      <w:r w:rsidRPr="00187011">
        <w:rPr>
          <w:rFonts w:asciiTheme="minorHAnsi" w:eastAsia="Times New Roman" w:hAnsiTheme="minorHAnsi" w:cstheme="minorHAnsi"/>
          <w:lang w:eastAsia="pl-PL"/>
        </w:rPr>
        <w:t>warstwa ścieralna kostka kamienna nieregularna 9/11: 10 cm,</w:t>
      </w:r>
    </w:p>
    <w:p w:rsidR="00656444" w:rsidRPr="00187011" w:rsidRDefault="00656444" w:rsidP="00656444">
      <w:pPr>
        <w:pStyle w:val="Akapitzlist"/>
        <w:numPr>
          <w:ilvl w:val="0"/>
          <w:numId w:val="34"/>
        </w:numPr>
        <w:suppressAutoHyphens w:val="0"/>
        <w:ind w:left="709"/>
        <w:contextualSpacing/>
        <w:jc w:val="both"/>
        <w:rPr>
          <w:rFonts w:asciiTheme="minorHAnsi" w:eastAsia="Times New Roman" w:hAnsiTheme="minorHAnsi" w:cstheme="minorHAnsi"/>
          <w:lang w:eastAsia="pl-PL"/>
        </w:rPr>
      </w:pPr>
      <w:r w:rsidRPr="00187011">
        <w:rPr>
          <w:rFonts w:asciiTheme="minorHAnsi" w:eastAsia="Times New Roman" w:hAnsiTheme="minorHAnsi" w:cstheme="minorHAnsi"/>
          <w:lang w:eastAsia="pl-PL"/>
        </w:rPr>
        <w:t>podsypka cementowo-piaskowa 1:4: 3 cm,</w:t>
      </w:r>
    </w:p>
    <w:p w:rsidR="00656444" w:rsidRPr="00187011" w:rsidRDefault="00656444" w:rsidP="00656444">
      <w:pPr>
        <w:pStyle w:val="Akapitzlist"/>
        <w:numPr>
          <w:ilvl w:val="0"/>
          <w:numId w:val="34"/>
        </w:numPr>
        <w:suppressAutoHyphens w:val="0"/>
        <w:ind w:left="709"/>
        <w:contextualSpacing/>
        <w:jc w:val="both"/>
        <w:rPr>
          <w:rFonts w:asciiTheme="minorHAnsi" w:eastAsia="Times New Roman" w:hAnsiTheme="minorHAnsi" w:cstheme="minorHAnsi"/>
          <w:lang w:eastAsia="pl-PL"/>
        </w:rPr>
      </w:pPr>
      <w:r w:rsidRPr="00187011">
        <w:rPr>
          <w:rFonts w:asciiTheme="minorHAnsi" w:eastAsia="Times New Roman" w:hAnsiTheme="minorHAnsi" w:cstheme="minorHAnsi"/>
          <w:lang w:eastAsia="pl-PL"/>
        </w:rPr>
        <w:t>podbudowa zasadnicza z kruszywa łamanego 0/31,5 stabilizowanego mechanicznie: 20 cm,</w:t>
      </w:r>
    </w:p>
    <w:p w:rsidR="00656444" w:rsidRPr="00187011" w:rsidRDefault="00656444" w:rsidP="00656444">
      <w:pPr>
        <w:pStyle w:val="Akapitzlist"/>
        <w:numPr>
          <w:ilvl w:val="0"/>
          <w:numId w:val="34"/>
        </w:numPr>
        <w:suppressAutoHyphens w:val="0"/>
        <w:spacing w:after="0"/>
        <w:ind w:left="709"/>
        <w:contextualSpacing/>
        <w:jc w:val="both"/>
        <w:rPr>
          <w:rFonts w:asciiTheme="minorHAnsi" w:eastAsia="Times New Roman" w:hAnsiTheme="minorHAnsi" w:cstheme="minorHAnsi"/>
          <w:lang w:eastAsia="pl-PL"/>
        </w:rPr>
      </w:pPr>
      <w:r w:rsidRPr="00187011">
        <w:rPr>
          <w:rFonts w:asciiTheme="minorHAnsi" w:eastAsia="Times New Roman" w:hAnsiTheme="minorHAnsi" w:cstheme="minorHAnsi"/>
          <w:lang w:eastAsia="pl-PL"/>
        </w:rPr>
        <w:t xml:space="preserve">warstwa </w:t>
      </w:r>
      <w:proofErr w:type="spellStart"/>
      <w:r w:rsidRPr="00187011">
        <w:rPr>
          <w:rFonts w:asciiTheme="minorHAnsi" w:eastAsia="Times New Roman" w:hAnsiTheme="minorHAnsi" w:cstheme="minorHAnsi"/>
          <w:lang w:eastAsia="pl-PL"/>
        </w:rPr>
        <w:t>mrozoochronna</w:t>
      </w:r>
      <w:proofErr w:type="spellEnd"/>
      <w:r w:rsidRPr="00187011">
        <w:rPr>
          <w:rFonts w:asciiTheme="minorHAnsi" w:eastAsia="Times New Roman" w:hAnsiTheme="minorHAnsi" w:cstheme="minorHAnsi"/>
          <w:lang w:eastAsia="pl-PL"/>
        </w:rPr>
        <w:t xml:space="preserve"> z piasku: 12 cm,</w:t>
      </w:r>
    </w:p>
    <w:p w:rsidR="00656444" w:rsidRPr="00187011" w:rsidRDefault="00656444" w:rsidP="00656444">
      <w:pPr>
        <w:pStyle w:val="Akapitzlist"/>
        <w:numPr>
          <w:ilvl w:val="0"/>
          <w:numId w:val="34"/>
        </w:numPr>
        <w:suppressAutoHyphens w:val="0"/>
        <w:spacing w:after="0"/>
        <w:ind w:left="709"/>
        <w:contextualSpacing/>
        <w:jc w:val="both"/>
        <w:rPr>
          <w:rFonts w:asciiTheme="minorHAnsi" w:eastAsia="Times New Roman" w:hAnsiTheme="minorHAnsi" w:cstheme="minorHAnsi"/>
          <w:lang w:eastAsia="pl-PL"/>
        </w:rPr>
      </w:pPr>
      <w:r w:rsidRPr="00187011">
        <w:rPr>
          <w:rFonts w:asciiTheme="minorHAnsi" w:eastAsia="Times New Roman" w:hAnsiTheme="minorHAnsi" w:cstheme="minorHAnsi"/>
          <w:lang w:eastAsia="pl-PL"/>
        </w:rPr>
        <w:t xml:space="preserve">wzmocnienie podłoża </w:t>
      </w:r>
      <w:proofErr w:type="spellStart"/>
      <w:r w:rsidRPr="00187011">
        <w:rPr>
          <w:rFonts w:asciiTheme="minorHAnsi" w:eastAsia="Times New Roman" w:hAnsiTheme="minorHAnsi" w:cstheme="minorHAnsi"/>
          <w:lang w:eastAsia="pl-PL"/>
        </w:rPr>
        <w:t>geosiatką</w:t>
      </w:r>
      <w:proofErr w:type="spellEnd"/>
      <w:r w:rsidRPr="00187011">
        <w:rPr>
          <w:rFonts w:asciiTheme="minorHAnsi" w:eastAsia="Times New Roman" w:hAnsiTheme="minorHAnsi" w:cstheme="minorHAnsi"/>
          <w:lang w:eastAsia="pl-PL"/>
        </w:rPr>
        <w:t>.</w:t>
      </w:r>
    </w:p>
    <w:p w:rsidR="00656444" w:rsidRPr="00187011" w:rsidRDefault="00656444" w:rsidP="00656444">
      <w:pPr>
        <w:pStyle w:val="Akapitzlist"/>
        <w:numPr>
          <w:ilvl w:val="0"/>
          <w:numId w:val="29"/>
        </w:numPr>
        <w:spacing w:after="0"/>
        <w:ind w:left="0" w:firstLine="0"/>
        <w:jc w:val="both"/>
        <w:rPr>
          <w:rFonts w:asciiTheme="minorHAnsi" w:hAnsiTheme="minorHAnsi" w:cstheme="minorHAnsi"/>
        </w:rPr>
      </w:pPr>
      <w:r w:rsidRPr="00187011">
        <w:rPr>
          <w:rFonts w:asciiTheme="minorHAnsi" w:hAnsiTheme="minorHAnsi" w:cstheme="minorHAnsi"/>
        </w:rPr>
        <w:t xml:space="preserve">Wykonawca ma w obowiązku powiadomienie wszystkich gestorów sieci o prowadzonych pracach. </w:t>
      </w:r>
      <w:r w:rsidR="00187011">
        <w:rPr>
          <w:rFonts w:asciiTheme="minorHAnsi" w:hAnsiTheme="minorHAnsi" w:cstheme="minorHAnsi"/>
        </w:rPr>
        <w:t xml:space="preserve">  </w:t>
      </w:r>
      <w:r w:rsidRPr="00187011">
        <w:rPr>
          <w:rFonts w:asciiTheme="minorHAnsi" w:hAnsiTheme="minorHAnsi" w:cstheme="minorHAnsi"/>
        </w:rPr>
        <w:t>Po stronie Wykonawcy leży koszt  wszelkich nadzorów z tym związanych.</w:t>
      </w:r>
    </w:p>
    <w:p w:rsidR="00656444" w:rsidRPr="00187011" w:rsidRDefault="00656444" w:rsidP="00656444">
      <w:pPr>
        <w:pStyle w:val="Akapitzlist"/>
        <w:numPr>
          <w:ilvl w:val="0"/>
          <w:numId w:val="29"/>
        </w:numPr>
        <w:spacing w:after="0"/>
        <w:ind w:left="0" w:firstLine="0"/>
        <w:jc w:val="both"/>
        <w:rPr>
          <w:rFonts w:asciiTheme="minorHAnsi" w:hAnsiTheme="minorHAnsi" w:cstheme="minorHAnsi"/>
        </w:rPr>
      </w:pPr>
      <w:r w:rsidRPr="00187011">
        <w:rPr>
          <w:rFonts w:asciiTheme="minorHAnsi" w:hAnsiTheme="minorHAnsi" w:cstheme="minorHAnsi"/>
        </w:rPr>
        <w:t>Wykonanie kanalizacji deszczowej zgodnie z opracowaniem.</w:t>
      </w:r>
    </w:p>
    <w:p w:rsidR="00656444" w:rsidRPr="00187011" w:rsidRDefault="00656444" w:rsidP="00656444">
      <w:pPr>
        <w:pStyle w:val="Akapitzlist"/>
        <w:numPr>
          <w:ilvl w:val="0"/>
          <w:numId w:val="29"/>
        </w:numPr>
        <w:spacing w:after="0"/>
        <w:ind w:left="0" w:firstLine="0"/>
        <w:jc w:val="both"/>
        <w:rPr>
          <w:rFonts w:asciiTheme="minorHAnsi" w:hAnsiTheme="minorHAnsi" w:cstheme="minorHAnsi"/>
        </w:rPr>
      </w:pPr>
      <w:r w:rsidRPr="00187011">
        <w:rPr>
          <w:rFonts w:asciiTheme="minorHAnsi" w:hAnsiTheme="minorHAnsi" w:cstheme="minorHAnsi"/>
        </w:rPr>
        <w:t>Przebudowa sieci gazowej zgodnie z opracowaniem.</w:t>
      </w:r>
    </w:p>
    <w:p w:rsidR="00656444" w:rsidRPr="00187011" w:rsidRDefault="00656444" w:rsidP="00656444">
      <w:pPr>
        <w:pStyle w:val="Akapitzlist"/>
        <w:numPr>
          <w:ilvl w:val="0"/>
          <w:numId w:val="29"/>
        </w:numPr>
        <w:spacing w:after="0"/>
        <w:ind w:left="0" w:firstLine="0"/>
        <w:jc w:val="both"/>
        <w:rPr>
          <w:rFonts w:asciiTheme="minorHAnsi" w:hAnsiTheme="minorHAnsi" w:cstheme="minorHAnsi"/>
          <w:b/>
        </w:rPr>
      </w:pPr>
      <w:r w:rsidRPr="00187011">
        <w:rPr>
          <w:rFonts w:asciiTheme="minorHAnsi" w:hAnsiTheme="minorHAnsi" w:cstheme="minorHAnsi"/>
        </w:rPr>
        <w:t>Na obszarze objętym zadaniem wymagany jest stały nadzór archeologiczny i konserwatorski (Warmińsko-Mazurskiego Wojewódzkiego Konserwatora Zabytków). K</w:t>
      </w:r>
      <w:r w:rsidR="00AE3623" w:rsidRPr="00187011">
        <w:rPr>
          <w:rFonts w:asciiTheme="minorHAnsi" w:hAnsiTheme="minorHAnsi" w:cstheme="minorHAnsi"/>
        </w:rPr>
        <w:t>oszt nadzoru archeologicznego i </w:t>
      </w:r>
      <w:r w:rsidRPr="00187011">
        <w:rPr>
          <w:rFonts w:asciiTheme="minorHAnsi" w:hAnsiTheme="minorHAnsi" w:cstheme="minorHAnsi"/>
        </w:rPr>
        <w:t>konserwatorskiego i wszelkich niezbędnych badań (w tym badań archeologicznych) ponosi Wykonawca.</w:t>
      </w:r>
    </w:p>
    <w:p w:rsidR="00187011" w:rsidRPr="00187011" w:rsidRDefault="00187011" w:rsidP="00656444">
      <w:pPr>
        <w:pStyle w:val="Akapitzlist"/>
        <w:numPr>
          <w:ilvl w:val="0"/>
          <w:numId w:val="29"/>
        </w:numPr>
        <w:spacing w:after="0"/>
        <w:ind w:left="0" w:firstLine="0"/>
        <w:jc w:val="both"/>
        <w:rPr>
          <w:rFonts w:asciiTheme="minorHAnsi" w:hAnsiTheme="minorHAnsi" w:cstheme="minorHAnsi"/>
          <w:b/>
        </w:rPr>
      </w:pPr>
      <w:r w:rsidRPr="00187011">
        <w:rPr>
          <w:rFonts w:asciiTheme="minorHAnsi" w:hAnsiTheme="minorHAnsi" w:cstheme="minorHAnsi"/>
          <w:b/>
        </w:rPr>
        <w:t>Zatrudnienie osób:</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 xml:space="preserve">1) Zamawiający na podstawie art. 29 ust. 3a ustawy </w:t>
      </w:r>
      <w:proofErr w:type="spellStart"/>
      <w:r w:rsidRPr="00187011">
        <w:rPr>
          <w:rFonts w:asciiTheme="minorHAnsi" w:hAnsiTheme="minorHAnsi" w:cstheme="minorHAnsi"/>
          <w:sz w:val="22"/>
          <w:szCs w:val="22"/>
        </w:rPr>
        <w:t>Pzp</w:t>
      </w:r>
      <w:proofErr w:type="spellEnd"/>
      <w:r w:rsidRPr="00187011">
        <w:rPr>
          <w:rFonts w:asciiTheme="minorHAnsi" w:hAnsiTheme="minorHAnsi" w:cstheme="minorHAnsi"/>
          <w:sz w:val="22"/>
          <w:szCs w:val="22"/>
        </w:rPr>
        <w:t xml:space="preserve"> wymaga z</w:t>
      </w:r>
      <w:r>
        <w:rPr>
          <w:rFonts w:asciiTheme="minorHAnsi" w:hAnsiTheme="minorHAnsi" w:cstheme="minorHAnsi"/>
          <w:sz w:val="22"/>
          <w:szCs w:val="22"/>
        </w:rPr>
        <w:t>atrudnienia przez Wykonawcę lub </w:t>
      </w:r>
      <w:r w:rsidRPr="00187011">
        <w:rPr>
          <w:rFonts w:asciiTheme="minorHAnsi" w:hAnsiTheme="minorHAnsi" w:cstheme="minorHAnsi"/>
          <w:sz w:val="22"/>
          <w:szCs w:val="22"/>
        </w:rPr>
        <w:t xml:space="preserve">Podwykonawcę na podstawie umowy o pracę osób wykonujących czynności w zakresie realizacji zamówienia jeżeli wykonanie tych czynności polega na wykonywaniu pracy </w:t>
      </w:r>
      <w:r>
        <w:rPr>
          <w:rFonts w:asciiTheme="minorHAnsi" w:hAnsiTheme="minorHAnsi" w:cstheme="minorHAnsi"/>
          <w:sz w:val="22"/>
          <w:szCs w:val="22"/>
        </w:rPr>
        <w:t>w sposób określony w art. 22 § </w:t>
      </w:r>
      <w:r w:rsidRPr="00187011">
        <w:rPr>
          <w:rFonts w:asciiTheme="minorHAnsi" w:hAnsiTheme="minorHAnsi" w:cstheme="minorHAnsi"/>
          <w:sz w:val="22"/>
          <w:szCs w:val="22"/>
        </w:rPr>
        <w:t>1 ustawy z dnia 26 czerwca 1974 r. – Kodeks pracy  (</w:t>
      </w:r>
      <w:r w:rsidR="00AF717A" w:rsidRPr="00AF717A">
        <w:rPr>
          <w:rFonts w:asciiTheme="minorHAnsi" w:hAnsiTheme="minorHAnsi" w:cstheme="minorHAnsi"/>
          <w:sz w:val="22"/>
          <w:szCs w:val="22"/>
        </w:rPr>
        <w:t xml:space="preserve">Dz.U.2018.917 </w:t>
      </w:r>
      <w:proofErr w:type="spellStart"/>
      <w:r w:rsidR="00AF717A" w:rsidRPr="00AF717A">
        <w:rPr>
          <w:rFonts w:asciiTheme="minorHAnsi" w:hAnsiTheme="minorHAnsi" w:cstheme="minorHAnsi"/>
          <w:sz w:val="22"/>
          <w:szCs w:val="22"/>
        </w:rPr>
        <w:t>t.j</w:t>
      </w:r>
      <w:proofErr w:type="spellEnd"/>
      <w:r w:rsidRPr="00187011">
        <w:rPr>
          <w:rFonts w:asciiTheme="minorHAnsi" w:hAnsiTheme="minorHAnsi" w:cstheme="minorHAnsi"/>
          <w:sz w:val="22"/>
          <w:szCs w:val="22"/>
        </w:rPr>
        <w:t xml:space="preserve">). Przez nawiązanie stosunku pracy pracownik zobowiązuje się do wykonywania pracy określonego rodzaju na rzecz pracodawcy i pod jego kierownictwem oraz w miejscu i czasie </w:t>
      </w:r>
      <w:r w:rsidR="00AF717A">
        <w:rPr>
          <w:rFonts w:asciiTheme="minorHAnsi" w:hAnsiTheme="minorHAnsi" w:cstheme="minorHAnsi"/>
          <w:sz w:val="22"/>
          <w:szCs w:val="22"/>
        </w:rPr>
        <w:t>wyznaczonym przez pracodawcę, a </w:t>
      </w:r>
      <w:r w:rsidRPr="00187011">
        <w:rPr>
          <w:rFonts w:asciiTheme="minorHAnsi" w:hAnsiTheme="minorHAnsi" w:cstheme="minorHAnsi"/>
          <w:sz w:val="22"/>
          <w:szCs w:val="22"/>
        </w:rPr>
        <w:t>pracodawca – do zatrudniania pracownika za wynagrodzeniem.</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2) Zamawiający wymaga od Wykonawcy, Podwykonawcy, aby osoby wyk</w:t>
      </w:r>
      <w:r w:rsidR="00AF717A">
        <w:rPr>
          <w:rFonts w:asciiTheme="minorHAnsi" w:hAnsiTheme="minorHAnsi" w:cstheme="minorHAnsi"/>
          <w:sz w:val="22"/>
          <w:szCs w:val="22"/>
        </w:rPr>
        <w:t>onujące następujące czynności w </w:t>
      </w:r>
      <w:r w:rsidRPr="00187011">
        <w:rPr>
          <w:rFonts w:asciiTheme="minorHAnsi" w:hAnsiTheme="minorHAnsi" w:cstheme="minorHAnsi"/>
          <w:sz w:val="22"/>
          <w:szCs w:val="22"/>
        </w:rPr>
        <w:t>zakresie realizacji zadania tj.: osoby wykonujące roboty ziemne, w zakresie przebudowy ciągów komunikacyjnych i dróg, wykonywania nawierzchni drogowych, r</w:t>
      </w:r>
      <w:r w:rsidR="00AF717A">
        <w:rPr>
          <w:rFonts w:asciiTheme="minorHAnsi" w:hAnsiTheme="minorHAnsi" w:cstheme="minorHAnsi"/>
          <w:sz w:val="22"/>
          <w:szCs w:val="22"/>
        </w:rPr>
        <w:t>oboty ogólnobudowlane, osoby do </w:t>
      </w:r>
      <w:r w:rsidRPr="00187011">
        <w:rPr>
          <w:rFonts w:asciiTheme="minorHAnsi" w:hAnsiTheme="minorHAnsi" w:cstheme="minorHAnsi"/>
          <w:sz w:val="22"/>
          <w:szCs w:val="22"/>
        </w:rPr>
        <w:t>obsługi urządzeń i maszyn budowlanych, zwane dalej „pracownikami”, w okresie realizacji umowy zostały zatrudnione na podstawie umowy o pracę w rozumieniu przepisów ustawy z dnia 26 czerwc</w:t>
      </w:r>
      <w:r w:rsidR="00AF717A">
        <w:rPr>
          <w:rFonts w:asciiTheme="minorHAnsi" w:hAnsiTheme="minorHAnsi" w:cstheme="minorHAnsi"/>
          <w:sz w:val="22"/>
          <w:szCs w:val="22"/>
        </w:rPr>
        <w:t>a 1974r. - Kodeks P</w:t>
      </w:r>
      <w:r w:rsidRPr="00187011">
        <w:rPr>
          <w:rFonts w:asciiTheme="minorHAnsi" w:hAnsiTheme="minorHAnsi" w:cstheme="minorHAnsi"/>
          <w:sz w:val="22"/>
          <w:szCs w:val="22"/>
        </w:rPr>
        <w:t>racy (</w:t>
      </w:r>
      <w:r w:rsidR="00AF717A" w:rsidRPr="00AF717A">
        <w:rPr>
          <w:rFonts w:asciiTheme="minorHAnsi" w:hAnsiTheme="minorHAnsi" w:cstheme="minorHAnsi"/>
          <w:sz w:val="22"/>
          <w:szCs w:val="22"/>
        </w:rPr>
        <w:t xml:space="preserve">Dz.U.2018.917 </w:t>
      </w:r>
      <w:proofErr w:type="spellStart"/>
      <w:r w:rsidR="00AF717A" w:rsidRPr="00AF717A">
        <w:rPr>
          <w:rFonts w:asciiTheme="minorHAnsi" w:hAnsiTheme="minorHAnsi" w:cstheme="minorHAnsi"/>
          <w:sz w:val="22"/>
          <w:szCs w:val="22"/>
        </w:rPr>
        <w:t>t.j</w:t>
      </w:r>
      <w:proofErr w:type="spellEnd"/>
      <w:r w:rsidR="00AF717A">
        <w:rPr>
          <w:rFonts w:asciiTheme="minorHAnsi" w:hAnsiTheme="minorHAnsi" w:cstheme="minorHAnsi"/>
          <w:sz w:val="22"/>
          <w:szCs w:val="22"/>
        </w:rPr>
        <w:t>)</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3) W trakcie realizacji zamówienia na każde wezwanie Zamawiającego w wyznaczonym w tym wezwaniu terminie, nie krótszym niż 3 dni robocze, Wykonawca przedłoży Zamawiającemu, wskazane przez Zamawiającego a wymienione poniżej dowody w celu potwierdzenia sp</w:t>
      </w:r>
      <w:r w:rsidR="00AF717A">
        <w:rPr>
          <w:rFonts w:asciiTheme="minorHAnsi" w:hAnsiTheme="minorHAnsi" w:cstheme="minorHAnsi"/>
          <w:sz w:val="22"/>
          <w:szCs w:val="22"/>
        </w:rPr>
        <w:t>ełnienia wymogu zatrudnienia na </w:t>
      </w:r>
      <w:r w:rsidRPr="00187011">
        <w:rPr>
          <w:rFonts w:asciiTheme="minorHAnsi" w:hAnsiTheme="minorHAnsi" w:cstheme="minorHAnsi"/>
          <w:sz w:val="22"/>
          <w:szCs w:val="22"/>
        </w:rPr>
        <w:t>podstawie umowy o pracę przez Wykonawcę lub podwykonawcę osób w</w:t>
      </w:r>
      <w:r w:rsidR="00AF717A">
        <w:rPr>
          <w:rFonts w:asciiTheme="minorHAnsi" w:hAnsiTheme="minorHAnsi" w:cstheme="minorHAnsi"/>
          <w:sz w:val="22"/>
          <w:szCs w:val="22"/>
        </w:rPr>
        <w:t>ykonujących wskazane w ust. 1 i </w:t>
      </w:r>
      <w:r w:rsidRPr="00187011">
        <w:rPr>
          <w:rFonts w:asciiTheme="minorHAnsi" w:hAnsiTheme="minorHAnsi" w:cstheme="minorHAnsi"/>
          <w:sz w:val="22"/>
          <w:szCs w:val="22"/>
        </w:rPr>
        <w:t>2 czynności w trakcie realizacji zamówienia:</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 xml:space="preserve">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t>
      </w:r>
      <w:r w:rsidRPr="00187011">
        <w:rPr>
          <w:rFonts w:asciiTheme="minorHAnsi" w:hAnsiTheme="minorHAnsi" w:cstheme="minorHAnsi"/>
          <w:sz w:val="22"/>
          <w:szCs w:val="22"/>
        </w:rPr>
        <w:lastRenderedPageBreak/>
        <w:t>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b)poświadczoną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w:t>
      </w:r>
      <w:r w:rsidR="00AF717A">
        <w:rPr>
          <w:rFonts w:asciiTheme="minorHAnsi" w:hAnsiTheme="minorHAnsi" w:cstheme="minorHAnsi"/>
          <w:sz w:val="22"/>
          <w:szCs w:val="22"/>
        </w:rPr>
        <w:t>ar etatu powinny być możliwe do </w:t>
      </w:r>
      <w:r w:rsidRPr="00187011">
        <w:rPr>
          <w:rFonts w:asciiTheme="minorHAnsi" w:hAnsiTheme="minorHAnsi" w:cstheme="minorHAnsi"/>
          <w:sz w:val="22"/>
          <w:szCs w:val="22"/>
        </w:rPr>
        <w:t>zidentyfikowania;</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c) zaświadczenie właściwego oddziału ZUS, potwierdzające opłacanie przez Wykonawcę lub podwykonawcę składek na ubezpieczenia społeczne i zdrowotne z tytułu zatrudnienia na podstawie umów o pracę za ostatni okres rozliczeniowy;</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d) poświadczoną za zgodność z oryginałem odpowiednio przez Wykonawcę lub podwykonawcę kopię dowodu potwierdzającego zgłoszenie pracownika przez pracodawcę d</w:t>
      </w:r>
      <w:r w:rsidR="00AF717A">
        <w:rPr>
          <w:rFonts w:asciiTheme="minorHAnsi" w:hAnsiTheme="minorHAnsi" w:cstheme="minorHAnsi"/>
          <w:sz w:val="22"/>
          <w:szCs w:val="22"/>
        </w:rPr>
        <w:t>o ubezpieczeń, zanonimizowaną w </w:t>
      </w:r>
      <w:r w:rsidRPr="00187011">
        <w:rPr>
          <w:rFonts w:asciiTheme="minorHAnsi" w:hAnsiTheme="minorHAnsi" w:cstheme="minorHAnsi"/>
          <w:sz w:val="22"/>
          <w:szCs w:val="22"/>
        </w:rPr>
        <w:t>sposób zapewniający ochronę danych osobowych pracowników, zgodni</w:t>
      </w:r>
      <w:r w:rsidR="00AF717A">
        <w:rPr>
          <w:rFonts w:asciiTheme="minorHAnsi" w:hAnsiTheme="minorHAnsi" w:cstheme="minorHAnsi"/>
          <w:sz w:val="22"/>
          <w:szCs w:val="22"/>
        </w:rPr>
        <w:t>e z przepisami ustawy z dnia 10 </w:t>
      </w:r>
      <w:r w:rsidRPr="00187011">
        <w:rPr>
          <w:rFonts w:asciiTheme="minorHAnsi" w:hAnsiTheme="minorHAnsi" w:cstheme="minorHAnsi"/>
          <w:sz w:val="22"/>
          <w:szCs w:val="22"/>
        </w:rPr>
        <w:t>maja 2018 r. o ochronie danych osobowych.</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4)  Z tytułu niespełnienia przez Wykonawcę lub podwykonawcę wymogu zatrudnienia na podstawie umowy o pracę osób wykonujących wskazane w ust. 1 i 2  czynności Z</w:t>
      </w:r>
      <w:r w:rsidR="00AF717A">
        <w:rPr>
          <w:rFonts w:asciiTheme="minorHAnsi" w:hAnsiTheme="minorHAnsi" w:cstheme="minorHAnsi"/>
          <w:sz w:val="22"/>
          <w:szCs w:val="22"/>
        </w:rPr>
        <w:t>amawiający przewiduje sankcję w </w:t>
      </w:r>
      <w:r w:rsidRPr="00187011">
        <w:rPr>
          <w:rFonts w:asciiTheme="minorHAnsi" w:hAnsiTheme="minorHAnsi" w:cstheme="minorHAnsi"/>
          <w:sz w:val="22"/>
          <w:szCs w:val="22"/>
        </w:rPr>
        <w:t>postaci obowiązku zapłaty przez Wykonawcę kar umownych w wysokości określonej w niniejszej umowie.</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5)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i 2  czynności.</w:t>
      </w:r>
    </w:p>
    <w:p w:rsidR="00187011"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6) W przypadku uzasadnionych wątpliwości co do przestrzegania prawa pracy przez Wykonawcę lub podwykonawcę, Zamawiający może zwrócić się o przeprowadzenie kontroli przez Państwową Inspekcję Pracy.</w:t>
      </w:r>
    </w:p>
    <w:p w:rsidR="002B285B" w:rsidRPr="00187011" w:rsidRDefault="00187011" w:rsidP="00187011">
      <w:pPr>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7) W uzasadnionych przypadkach, z przyczyn nieleżących po stronie Wykonawcy, możliwe jest zastąpienie osób, których umowy zostały przedłożone Zamawiającemu zgodnie z pkt 3) innymi osobami pod warunkiem, że spełnione zostaną wszystkie powyższe wymagania co do sposobu i warunków zatrudnienia pracowników na okres realizacji zamówienia. Pozostałe wymagania oraz sankcje z tytułu niespełnienia wymagań w zakresie zatrudnienia zawiera wzór umowy, który stanowi załącznik nr 2 do SIWZ.</w:t>
      </w:r>
    </w:p>
    <w:p w:rsidR="00187011" w:rsidRPr="00187011" w:rsidRDefault="00187011" w:rsidP="00187011">
      <w:pPr>
        <w:tabs>
          <w:tab w:val="left" w:pos="0"/>
        </w:tabs>
        <w:jc w:val="both"/>
        <w:rPr>
          <w:rFonts w:asciiTheme="minorHAnsi" w:hAnsiTheme="minorHAnsi" w:cstheme="minorHAnsi"/>
          <w:sz w:val="22"/>
          <w:szCs w:val="22"/>
        </w:rPr>
      </w:pPr>
    </w:p>
    <w:p w:rsidR="009F6020" w:rsidRPr="00187011" w:rsidRDefault="009F6020" w:rsidP="009F6020">
      <w:pPr>
        <w:pStyle w:val="Akapitzlist"/>
        <w:numPr>
          <w:ilvl w:val="0"/>
          <w:numId w:val="29"/>
        </w:numPr>
        <w:spacing w:after="0"/>
        <w:ind w:left="425" w:hanging="425"/>
        <w:jc w:val="both"/>
        <w:rPr>
          <w:rFonts w:asciiTheme="minorHAnsi" w:hAnsiTheme="minorHAnsi" w:cstheme="minorHAnsi"/>
          <w:b/>
        </w:rPr>
      </w:pPr>
      <w:r w:rsidRPr="00187011">
        <w:rPr>
          <w:rFonts w:asciiTheme="minorHAnsi" w:hAnsiTheme="minorHAnsi" w:cstheme="minorHAnsi"/>
          <w:b/>
        </w:rPr>
        <w:t xml:space="preserve">Kody CPV </w:t>
      </w:r>
    </w:p>
    <w:p w:rsidR="009F6020" w:rsidRPr="00187011" w:rsidRDefault="009F6020" w:rsidP="009F6020">
      <w:pPr>
        <w:suppressAutoHyphens w:val="0"/>
        <w:autoSpaceDE w:val="0"/>
        <w:autoSpaceDN w:val="0"/>
        <w:adjustRightInd w:val="0"/>
        <w:spacing w:line="276" w:lineRule="auto"/>
        <w:rPr>
          <w:rFonts w:asciiTheme="minorHAnsi" w:hAnsiTheme="minorHAnsi" w:cstheme="minorHAnsi"/>
          <w:sz w:val="22"/>
          <w:szCs w:val="22"/>
        </w:rPr>
      </w:pPr>
      <w:r w:rsidRPr="00187011">
        <w:rPr>
          <w:rFonts w:asciiTheme="minorHAnsi" w:hAnsiTheme="minorHAnsi" w:cstheme="minorHAnsi"/>
          <w:sz w:val="22"/>
          <w:szCs w:val="22"/>
        </w:rPr>
        <w:t>45111200-0 Roboty w zakresie przygotowania terenu pod budowę i roboty ziemne</w:t>
      </w:r>
    </w:p>
    <w:p w:rsidR="009F6020" w:rsidRPr="00187011" w:rsidRDefault="009F6020" w:rsidP="009F6020">
      <w:pPr>
        <w:suppressAutoHyphens w:val="0"/>
        <w:autoSpaceDE w:val="0"/>
        <w:autoSpaceDN w:val="0"/>
        <w:adjustRightInd w:val="0"/>
        <w:spacing w:line="276" w:lineRule="auto"/>
        <w:rPr>
          <w:rFonts w:asciiTheme="minorHAnsi" w:hAnsiTheme="minorHAnsi" w:cstheme="minorHAnsi"/>
          <w:sz w:val="22"/>
          <w:szCs w:val="22"/>
        </w:rPr>
      </w:pPr>
      <w:r w:rsidRPr="00187011">
        <w:rPr>
          <w:rFonts w:asciiTheme="minorHAnsi" w:hAnsiTheme="minorHAnsi" w:cstheme="minorHAnsi"/>
          <w:sz w:val="22"/>
          <w:szCs w:val="22"/>
        </w:rPr>
        <w:t>45231300-8 Roboty budowlane w zakresie budowy wodociągów i rurociągów do odprowadzania ścieków</w:t>
      </w:r>
    </w:p>
    <w:p w:rsidR="009F6020" w:rsidRPr="00187011" w:rsidRDefault="009F6020" w:rsidP="009F6020">
      <w:pPr>
        <w:suppressAutoHyphens w:val="0"/>
        <w:autoSpaceDE w:val="0"/>
        <w:autoSpaceDN w:val="0"/>
        <w:adjustRightInd w:val="0"/>
        <w:spacing w:line="276" w:lineRule="auto"/>
        <w:rPr>
          <w:rFonts w:asciiTheme="minorHAnsi" w:hAnsiTheme="minorHAnsi" w:cstheme="minorHAnsi"/>
          <w:sz w:val="22"/>
          <w:szCs w:val="22"/>
        </w:rPr>
      </w:pPr>
      <w:r w:rsidRPr="00187011">
        <w:rPr>
          <w:rFonts w:asciiTheme="minorHAnsi" w:hAnsiTheme="minorHAnsi" w:cstheme="minorHAnsi"/>
          <w:sz w:val="22"/>
          <w:szCs w:val="22"/>
        </w:rPr>
        <w:t>45310000-3 Roboty instalacyjne elektryczne</w:t>
      </w:r>
    </w:p>
    <w:p w:rsidR="009F6020" w:rsidRPr="00187011" w:rsidRDefault="009F6020" w:rsidP="009F6020">
      <w:pPr>
        <w:tabs>
          <w:tab w:val="left" w:pos="0"/>
        </w:tabs>
        <w:spacing w:line="276" w:lineRule="auto"/>
        <w:jc w:val="both"/>
        <w:rPr>
          <w:rFonts w:asciiTheme="minorHAnsi" w:hAnsiTheme="minorHAnsi" w:cstheme="minorHAnsi"/>
          <w:sz w:val="22"/>
          <w:szCs w:val="22"/>
        </w:rPr>
      </w:pPr>
      <w:r w:rsidRPr="00187011">
        <w:rPr>
          <w:rFonts w:asciiTheme="minorHAnsi" w:hAnsiTheme="minorHAnsi" w:cstheme="minorHAnsi"/>
          <w:sz w:val="22"/>
          <w:szCs w:val="22"/>
        </w:rPr>
        <w:t>45330000-9 Roboty instalacyjne wodno-kanalizacyjne i sanitarne</w:t>
      </w:r>
    </w:p>
    <w:p w:rsidR="009F6020" w:rsidRPr="00187011" w:rsidRDefault="009F6020" w:rsidP="009F6020">
      <w:pPr>
        <w:pStyle w:val="Standard"/>
        <w:spacing w:line="276" w:lineRule="auto"/>
        <w:jc w:val="both"/>
        <w:rPr>
          <w:rFonts w:asciiTheme="minorHAnsi" w:eastAsia="Times New Roman" w:hAnsiTheme="minorHAnsi" w:cstheme="minorHAnsi"/>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IV</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Termin wykonania zamówienia</w:t>
      </w:r>
    </w:p>
    <w:p w:rsidR="0097371F" w:rsidRPr="00187011" w:rsidRDefault="0097371F" w:rsidP="0097371F">
      <w:pPr>
        <w:rPr>
          <w:rFonts w:ascii="Calibri" w:hAnsi="Calibri" w:cstheme="minorHAnsi"/>
          <w:sz w:val="22"/>
          <w:szCs w:val="22"/>
        </w:rPr>
      </w:pPr>
    </w:p>
    <w:p w:rsidR="00F62E96" w:rsidRPr="00187011" w:rsidRDefault="00F62E96" w:rsidP="00F62E96">
      <w:pPr>
        <w:jc w:val="both"/>
        <w:rPr>
          <w:rFonts w:ascii="Calibri" w:hAnsi="Calibri"/>
          <w:sz w:val="22"/>
          <w:szCs w:val="22"/>
        </w:rPr>
      </w:pPr>
      <w:r w:rsidRPr="00187011">
        <w:rPr>
          <w:rFonts w:ascii="Calibri" w:hAnsi="Calibri"/>
          <w:b/>
          <w:sz w:val="22"/>
          <w:szCs w:val="22"/>
          <w:u w:val="single"/>
        </w:rPr>
        <w:t>Termin wykonania:</w:t>
      </w:r>
      <w:r w:rsidRPr="00187011">
        <w:rPr>
          <w:rFonts w:ascii="Calibri" w:hAnsi="Calibri"/>
          <w:sz w:val="22"/>
          <w:szCs w:val="22"/>
        </w:rPr>
        <w:t xml:space="preserve"> </w:t>
      </w:r>
      <w:r w:rsidR="009F6020" w:rsidRPr="00187011">
        <w:rPr>
          <w:rFonts w:ascii="Calibri" w:hAnsi="Calibri"/>
          <w:sz w:val="22"/>
          <w:szCs w:val="22"/>
        </w:rPr>
        <w:t>30.11</w:t>
      </w:r>
      <w:r w:rsidRPr="00187011">
        <w:rPr>
          <w:rFonts w:ascii="Calibri" w:hAnsi="Calibri"/>
          <w:sz w:val="22"/>
          <w:szCs w:val="22"/>
        </w:rPr>
        <w:t>.2018 r.</w:t>
      </w:r>
    </w:p>
    <w:p w:rsidR="0097371F" w:rsidRPr="00187011" w:rsidRDefault="0097371F" w:rsidP="0097371F">
      <w:pPr>
        <w:rPr>
          <w:rFonts w:ascii="Calibri" w:hAnsi="Calibri" w:cstheme="minorHAnsi"/>
          <w:b/>
          <w:color w:val="FF0000"/>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V</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Warunki udziału w postępowaniu oraz opis sposobu dokonywania oceny spełniania tych warunków</w:t>
      </w:r>
    </w:p>
    <w:p w:rsidR="0097371F" w:rsidRPr="00187011" w:rsidRDefault="0097371F" w:rsidP="0097371F">
      <w:pPr>
        <w:pStyle w:val="Standard"/>
        <w:jc w:val="both"/>
        <w:rPr>
          <w:rFonts w:ascii="Calibri" w:hAnsi="Calibri" w:cstheme="minorHAnsi"/>
          <w:sz w:val="22"/>
          <w:szCs w:val="22"/>
        </w:rPr>
      </w:pPr>
      <w:r w:rsidRPr="00187011">
        <w:rPr>
          <w:rFonts w:ascii="Calibri" w:hAnsi="Calibri" w:cstheme="minorHAnsi"/>
          <w:sz w:val="22"/>
          <w:szCs w:val="22"/>
        </w:rPr>
        <w:t>Warunki udziału w postępowaniu.</w:t>
      </w:r>
    </w:p>
    <w:p w:rsidR="0097371F" w:rsidRPr="00187011" w:rsidRDefault="0097371F" w:rsidP="0097371F">
      <w:pPr>
        <w:pStyle w:val="Standard"/>
        <w:jc w:val="both"/>
        <w:rPr>
          <w:rFonts w:ascii="Calibri" w:hAnsi="Calibri" w:cstheme="minorHAnsi"/>
          <w:sz w:val="22"/>
          <w:szCs w:val="22"/>
        </w:rPr>
      </w:pPr>
      <w:r w:rsidRPr="00187011">
        <w:rPr>
          <w:rFonts w:ascii="Calibri" w:hAnsi="Calibri" w:cstheme="minorHAnsi"/>
          <w:sz w:val="22"/>
          <w:szCs w:val="22"/>
        </w:rPr>
        <w:t>1. O udzielenie zamówienia mogą ubiegać się Wykonawcy, którzy nie podlegają wykluczeniu oraz spełniają warunki określone art.</w:t>
      </w:r>
      <w:r w:rsidR="00AF717A">
        <w:rPr>
          <w:rFonts w:ascii="Calibri" w:hAnsi="Calibri" w:cstheme="minorHAnsi"/>
          <w:sz w:val="22"/>
          <w:szCs w:val="22"/>
        </w:rPr>
        <w:t xml:space="preserve"> </w:t>
      </w:r>
      <w:r w:rsidRPr="00187011">
        <w:rPr>
          <w:rFonts w:ascii="Calibri" w:hAnsi="Calibri" w:cstheme="minorHAnsi"/>
          <w:sz w:val="22"/>
          <w:szCs w:val="22"/>
        </w:rPr>
        <w:t>22 ust.</w:t>
      </w:r>
      <w:r w:rsidR="00AF717A">
        <w:rPr>
          <w:rFonts w:ascii="Calibri" w:hAnsi="Calibri" w:cstheme="minorHAnsi"/>
          <w:sz w:val="22"/>
          <w:szCs w:val="22"/>
        </w:rPr>
        <w:t xml:space="preserve"> </w:t>
      </w:r>
      <w:r w:rsidRPr="00187011">
        <w:rPr>
          <w:rFonts w:ascii="Calibri" w:hAnsi="Calibri" w:cstheme="minorHAnsi"/>
          <w:sz w:val="22"/>
          <w:szCs w:val="22"/>
        </w:rPr>
        <w:t>1 ustawy dotyczące:</w:t>
      </w:r>
    </w:p>
    <w:p w:rsidR="0097371F" w:rsidRPr="00187011" w:rsidRDefault="0097371F" w:rsidP="0097371F">
      <w:pPr>
        <w:pStyle w:val="Standard"/>
        <w:jc w:val="both"/>
        <w:rPr>
          <w:rFonts w:ascii="Calibri" w:hAnsi="Calibri" w:cstheme="minorHAnsi"/>
          <w:sz w:val="22"/>
          <w:szCs w:val="22"/>
        </w:rPr>
      </w:pPr>
      <w:r w:rsidRPr="00187011">
        <w:rPr>
          <w:rFonts w:ascii="Calibri" w:hAnsi="Calibri" w:cstheme="minorHAnsi"/>
          <w:sz w:val="22"/>
          <w:szCs w:val="22"/>
        </w:rPr>
        <w:t>1) kompetencji lub uprawnień do prowadzenia określonej działalnoś</w:t>
      </w:r>
      <w:r w:rsidR="00F62E96" w:rsidRPr="00187011">
        <w:rPr>
          <w:rFonts w:ascii="Calibri" w:hAnsi="Calibri" w:cstheme="minorHAnsi"/>
          <w:sz w:val="22"/>
          <w:szCs w:val="22"/>
        </w:rPr>
        <w:t>ci zawodowej, o ile wynika to</w:t>
      </w:r>
      <w:r w:rsidR="00AF717A">
        <w:rPr>
          <w:rFonts w:ascii="Calibri" w:hAnsi="Calibri" w:cstheme="minorHAnsi"/>
          <w:sz w:val="22"/>
          <w:szCs w:val="22"/>
        </w:rPr>
        <w:t> </w:t>
      </w:r>
      <w:r w:rsidR="00F62E96" w:rsidRPr="00187011">
        <w:rPr>
          <w:rFonts w:ascii="Calibri" w:hAnsi="Calibri" w:cstheme="minorHAnsi"/>
          <w:sz w:val="22"/>
          <w:szCs w:val="22"/>
        </w:rPr>
        <w:t>z </w:t>
      </w:r>
      <w:r w:rsidRPr="00187011">
        <w:rPr>
          <w:rFonts w:ascii="Calibri" w:hAnsi="Calibri" w:cstheme="minorHAnsi"/>
          <w:sz w:val="22"/>
          <w:szCs w:val="22"/>
        </w:rPr>
        <w:t xml:space="preserve">odrębnych przepisów. </w:t>
      </w:r>
    </w:p>
    <w:p w:rsidR="0097371F" w:rsidRPr="00187011" w:rsidRDefault="0097371F" w:rsidP="0097371F">
      <w:pPr>
        <w:pStyle w:val="Standard"/>
        <w:jc w:val="both"/>
        <w:rPr>
          <w:rFonts w:ascii="Calibri" w:hAnsi="Calibri" w:cstheme="minorHAnsi"/>
          <w:b/>
          <w:i/>
          <w:sz w:val="22"/>
          <w:szCs w:val="22"/>
        </w:rPr>
      </w:pPr>
      <w:r w:rsidRPr="00187011">
        <w:rPr>
          <w:rFonts w:ascii="Calibri" w:hAnsi="Calibr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187011" w:rsidRDefault="0097371F" w:rsidP="0097371F">
      <w:pPr>
        <w:pStyle w:val="Standard"/>
        <w:jc w:val="both"/>
        <w:rPr>
          <w:rFonts w:ascii="Calibri" w:hAnsi="Calibri" w:cstheme="minorHAnsi"/>
          <w:sz w:val="22"/>
          <w:szCs w:val="22"/>
        </w:rPr>
      </w:pPr>
      <w:r w:rsidRPr="00187011">
        <w:rPr>
          <w:rFonts w:ascii="Calibri" w:hAnsi="Calibri" w:cstheme="minorHAnsi"/>
          <w:sz w:val="22"/>
          <w:szCs w:val="22"/>
        </w:rPr>
        <w:t xml:space="preserve">2) sytuacji ekonomicznej lub finansowej. </w:t>
      </w:r>
    </w:p>
    <w:p w:rsidR="0097371F" w:rsidRPr="00187011" w:rsidRDefault="0097371F" w:rsidP="0097371F">
      <w:pPr>
        <w:pStyle w:val="Standard"/>
        <w:jc w:val="both"/>
        <w:rPr>
          <w:rFonts w:ascii="Calibri" w:hAnsi="Calibri" w:cstheme="minorHAnsi"/>
          <w:b/>
          <w:i/>
          <w:sz w:val="22"/>
          <w:szCs w:val="22"/>
        </w:rPr>
      </w:pPr>
      <w:r w:rsidRPr="00187011">
        <w:rPr>
          <w:rFonts w:ascii="Calibri" w:hAnsi="Calibri" w:cstheme="minorHAnsi"/>
          <w:b/>
          <w:i/>
          <w:sz w:val="22"/>
          <w:szCs w:val="22"/>
        </w:rPr>
        <w:t>Zamawiający nie wyznacza szczegółowego warunku w tym zakresie. Ocenę spełniania warunku udziału w postępowaniu zamawiający przeprowadzi na podstawie załączonego do oferty oświadczenia.</w:t>
      </w:r>
    </w:p>
    <w:p w:rsidR="0097371F" w:rsidRPr="00187011" w:rsidRDefault="0097371F" w:rsidP="0097371F">
      <w:pPr>
        <w:pStyle w:val="Standard"/>
        <w:jc w:val="both"/>
        <w:rPr>
          <w:rFonts w:ascii="Calibri" w:hAnsi="Calibri" w:cstheme="minorHAnsi"/>
          <w:sz w:val="22"/>
          <w:szCs w:val="22"/>
        </w:rPr>
      </w:pPr>
      <w:r w:rsidRPr="00187011">
        <w:rPr>
          <w:rFonts w:ascii="Calibri" w:hAnsi="Calibri" w:cstheme="minorHAnsi"/>
          <w:sz w:val="22"/>
          <w:szCs w:val="22"/>
        </w:rPr>
        <w:t>3) zdolności technicznej lub zawodowej.</w:t>
      </w:r>
    </w:p>
    <w:p w:rsidR="009F6020" w:rsidRPr="00187011" w:rsidRDefault="009F6020" w:rsidP="009F6020">
      <w:pPr>
        <w:pStyle w:val="Standard"/>
        <w:spacing w:line="276" w:lineRule="auto"/>
        <w:jc w:val="both"/>
        <w:rPr>
          <w:rFonts w:asciiTheme="minorHAnsi" w:hAnsiTheme="minorHAnsi" w:cstheme="minorHAnsi"/>
          <w:b/>
          <w:i/>
          <w:color w:val="auto"/>
          <w:sz w:val="22"/>
          <w:szCs w:val="22"/>
        </w:rPr>
      </w:pPr>
      <w:r w:rsidRPr="00187011">
        <w:rPr>
          <w:rFonts w:asciiTheme="minorHAnsi" w:hAnsiTheme="minorHAnsi" w:cstheme="minorHAnsi"/>
          <w:b/>
          <w:i/>
          <w:color w:val="auto"/>
          <w:sz w:val="22"/>
          <w:szCs w:val="22"/>
        </w:rPr>
        <w:t>a)Warunek ten zostanie spełniony, jeżeli wykonawca wykaże, iż w okresie ostatnich pięciu lat przed upływem terminu składania ofert, a jeżeli okres prowadzenia działalności jest krótszy – w tym okresie, wykonał co najmniej jedną usługę polegającą na budowie drogi z kostki granitowej za min. 800.000,00 zł brutto,</w:t>
      </w:r>
    </w:p>
    <w:p w:rsidR="009F6020" w:rsidRPr="00187011" w:rsidRDefault="009F6020" w:rsidP="009F6020">
      <w:pPr>
        <w:pStyle w:val="Standard"/>
        <w:spacing w:line="276" w:lineRule="auto"/>
        <w:jc w:val="both"/>
        <w:rPr>
          <w:rFonts w:asciiTheme="minorHAnsi" w:hAnsiTheme="minorHAnsi" w:cstheme="minorHAnsi"/>
          <w:b/>
          <w:i/>
          <w:color w:val="auto"/>
          <w:sz w:val="22"/>
          <w:szCs w:val="22"/>
        </w:rPr>
      </w:pPr>
      <w:r w:rsidRPr="00187011">
        <w:rPr>
          <w:rFonts w:asciiTheme="minorHAnsi" w:hAnsiTheme="minorHAnsi" w:cstheme="minorHAnsi"/>
          <w:b/>
          <w:i/>
          <w:color w:val="auto"/>
          <w:sz w:val="22"/>
          <w:szCs w:val="22"/>
        </w:rPr>
        <w:t xml:space="preserve">b) Wykonawca musi udowodnić, iż dysponuje lub w celu wykonania przedmiotu zamówienia będzie dysponował: </w:t>
      </w:r>
    </w:p>
    <w:p w:rsidR="009F6020" w:rsidRPr="00187011" w:rsidRDefault="009F6020" w:rsidP="009F6020">
      <w:pPr>
        <w:pStyle w:val="Standard"/>
        <w:spacing w:line="276" w:lineRule="auto"/>
        <w:jc w:val="both"/>
        <w:rPr>
          <w:rFonts w:asciiTheme="minorHAnsi" w:hAnsiTheme="minorHAnsi" w:cstheme="minorHAnsi"/>
          <w:b/>
          <w:i/>
          <w:color w:val="auto"/>
          <w:sz w:val="22"/>
          <w:szCs w:val="22"/>
        </w:rPr>
      </w:pPr>
      <w:r w:rsidRPr="00187011">
        <w:rPr>
          <w:rFonts w:asciiTheme="minorHAnsi" w:hAnsiTheme="minorHAnsi" w:cstheme="minorHAnsi"/>
          <w:b/>
          <w:i/>
          <w:color w:val="auto"/>
          <w:sz w:val="22"/>
          <w:szCs w:val="22"/>
        </w:rPr>
        <w:t>-  osobami, które  posiadają uprawnienia bez ograniczeń:</w:t>
      </w:r>
    </w:p>
    <w:p w:rsidR="009F6020" w:rsidRPr="00187011" w:rsidRDefault="009F6020" w:rsidP="009F6020">
      <w:pPr>
        <w:pStyle w:val="Standard"/>
        <w:spacing w:line="276" w:lineRule="auto"/>
        <w:jc w:val="both"/>
        <w:rPr>
          <w:rFonts w:asciiTheme="minorHAnsi" w:hAnsiTheme="minorHAnsi" w:cstheme="minorHAnsi"/>
          <w:b/>
          <w:i/>
          <w:color w:val="auto"/>
          <w:sz w:val="22"/>
          <w:szCs w:val="22"/>
        </w:rPr>
      </w:pPr>
      <w:r w:rsidRPr="00187011">
        <w:rPr>
          <w:rFonts w:asciiTheme="minorHAnsi" w:hAnsiTheme="minorHAnsi" w:cstheme="minorHAnsi"/>
          <w:b/>
          <w:i/>
          <w:color w:val="auto"/>
          <w:sz w:val="22"/>
          <w:szCs w:val="22"/>
        </w:rPr>
        <w:t xml:space="preserve">drogowe </w:t>
      </w:r>
      <w:r w:rsidRPr="00187011">
        <w:rPr>
          <w:rFonts w:asciiTheme="minorHAnsi" w:hAnsiTheme="minorHAnsi" w:cstheme="minorHAnsi"/>
          <w:sz w:val="22"/>
          <w:szCs w:val="22"/>
        </w:rPr>
        <w:t>– z doświadczeniem liczonym od dnia nadania uprawień min. 5 lat,</w:t>
      </w:r>
    </w:p>
    <w:p w:rsidR="009F6020" w:rsidRPr="00187011" w:rsidRDefault="009F6020" w:rsidP="009F6020">
      <w:pPr>
        <w:pStyle w:val="Standard"/>
        <w:spacing w:line="276" w:lineRule="auto"/>
        <w:jc w:val="both"/>
        <w:rPr>
          <w:rFonts w:asciiTheme="minorHAnsi" w:hAnsiTheme="minorHAnsi" w:cstheme="minorHAnsi"/>
          <w:b/>
          <w:i/>
          <w:color w:val="auto"/>
          <w:sz w:val="22"/>
          <w:szCs w:val="22"/>
        </w:rPr>
      </w:pPr>
      <w:r w:rsidRPr="00187011">
        <w:rPr>
          <w:rFonts w:asciiTheme="minorHAnsi" w:hAnsiTheme="minorHAnsi" w:cstheme="minorHAnsi"/>
          <w:b/>
          <w:i/>
          <w:color w:val="auto"/>
          <w:sz w:val="22"/>
          <w:szCs w:val="22"/>
        </w:rPr>
        <w:t xml:space="preserve">sanitarne </w:t>
      </w:r>
      <w:r w:rsidRPr="00187011">
        <w:rPr>
          <w:rFonts w:asciiTheme="minorHAnsi" w:hAnsiTheme="minorHAnsi" w:cstheme="minorHAnsi"/>
          <w:color w:val="auto"/>
          <w:sz w:val="22"/>
          <w:szCs w:val="22"/>
        </w:rPr>
        <w:t>w zakresie sieci, instalacji i urządzeń cieplnych, wentylacyjnych, gazowych, wodociągowych i </w:t>
      </w:r>
      <w:r w:rsidRPr="00187011">
        <w:rPr>
          <w:rFonts w:asciiTheme="minorHAnsi" w:hAnsiTheme="minorHAnsi" w:cstheme="minorHAnsi"/>
          <w:sz w:val="22"/>
          <w:szCs w:val="22"/>
        </w:rPr>
        <w:t>kanalizacyjnych – z doświadczeniem liczonym od dnia nadania uprawień min. 5 lat,</w:t>
      </w:r>
    </w:p>
    <w:p w:rsidR="009F6020" w:rsidRPr="00187011" w:rsidRDefault="009F6020" w:rsidP="009F6020">
      <w:pPr>
        <w:pStyle w:val="Standard"/>
        <w:spacing w:line="276" w:lineRule="auto"/>
        <w:jc w:val="both"/>
        <w:rPr>
          <w:rFonts w:asciiTheme="minorHAnsi" w:hAnsiTheme="minorHAnsi" w:cstheme="minorHAnsi"/>
          <w:b/>
          <w:i/>
          <w:color w:val="auto"/>
          <w:sz w:val="22"/>
          <w:szCs w:val="22"/>
        </w:rPr>
      </w:pPr>
      <w:r w:rsidRPr="00187011">
        <w:rPr>
          <w:rFonts w:asciiTheme="minorHAnsi" w:hAnsiTheme="minorHAnsi" w:cstheme="minorHAnsi"/>
          <w:b/>
          <w:i/>
          <w:color w:val="auto"/>
          <w:sz w:val="22"/>
          <w:szCs w:val="22"/>
        </w:rPr>
        <w:t>Zamawiający dopuszcza łączenie uprawnień.</w:t>
      </w:r>
    </w:p>
    <w:p w:rsidR="009F6020" w:rsidRPr="00187011" w:rsidRDefault="009F6020" w:rsidP="009F6020">
      <w:pPr>
        <w:pStyle w:val="Standard"/>
        <w:spacing w:line="276" w:lineRule="auto"/>
        <w:jc w:val="both"/>
        <w:rPr>
          <w:rFonts w:asciiTheme="minorHAnsi" w:hAnsiTheme="minorHAnsi" w:cstheme="minorHAnsi"/>
          <w:sz w:val="22"/>
          <w:szCs w:val="22"/>
        </w:rPr>
      </w:pPr>
      <w:r w:rsidRPr="00187011">
        <w:rPr>
          <w:rFonts w:asciiTheme="minorHAnsi" w:hAnsiTheme="minorHAnsi" w:cstheme="minorHAnsi"/>
          <w:i/>
          <w:color w:val="auto"/>
          <w:sz w:val="22"/>
          <w:szCs w:val="22"/>
        </w:rPr>
        <w:t xml:space="preserve">W </w:t>
      </w:r>
      <w:r w:rsidRPr="00187011">
        <w:rPr>
          <w:rFonts w:asciiTheme="minorHAnsi" w:hAnsiTheme="minorHAnsi" w:cstheme="minorHAnsi"/>
          <w:sz w:val="22"/>
          <w:szCs w:val="22"/>
        </w:rPr>
        <w:t xml:space="preserve"> przypadku uprawnień dla osób dopuszcza się odpowiadające im upraw</w:t>
      </w:r>
      <w:r w:rsidR="00AF717A">
        <w:rPr>
          <w:rFonts w:asciiTheme="minorHAnsi" w:hAnsiTheme="minorHAnsi" w:cstheme="minorHAnsi"/>
          <w:sz w:val="22"/>
          <w:szCs w:val="22"/>
        </w:rPr>
        <w:t>nienia, które zostały wydane na </w:t>
      </w:r>
      <w:r w:rsidRPr="00187011">
        <w:rPr>
          <w:rFonts w:asciiTheme="minorHAnsi" w:hAnsiTheme="minorHAnsi" w:cstheme="minorHAnsi"/>
          <w:sz w:val="22"/>
          <w:szCs w:val="22"/>
        </w:rPr>
        <w:t>podstawie wcześniej obowiązujących przepisów lub odpowiadające im kwalifikacje zawodowe uprawniające do kierowania robotami budowlanym</w:t>
      </w:r>
      <w:r w:rsidR="00AF717A">
        <w:rPr>
          <w:rFonts w:asciiTheme="minorHAnsi" w:hAnsiTheme="minorHAnsi" w:cstheme="minorHAnsi"/>
          <w:sz w:val="22"/>
          <w:szCs w:val="22"/>
        </w:rPr>
        <w:t xml:space="preserve">i w danej specjalności nabyte w </w:t>
      </w:r>
      <w:r w:rsidRPr="00187011">
        <w:rPr>
          <w:rFonts w:asciiTheme="minorHAnsi" w:hAnsiTheme="minorHAnsi" w:cstheme="minorHAnsi"/>
          <w:sz w:val="22"/>
          <w:szCs w:val="22"/>
        </w:rPr>
        <w:t>państwach członkowskich Unii Europejskiej, Konfederacji Szwajcarskiej oraz w państwach Europejskiego Obszaru Gospodarczego, z zastrzeżeniem przepisu art. 12 a ustawy Prawo budowlane (</w:t>
      </w:r>
      <w:r w:rsidR="00AF717A" w:rsidRPr="00AF717A">
        <w:rPr>
          <w:rFonts w:asciiTheme="minorHAnsi" w:hAnsiTheme="minorHAnsi" w:cstheme="minorHAnsi"/>
          <w:sz w:val="22"/>
          <w:szCs w:val="22"/>
        </w:rPr>
        <w:t xml:space="preserve">Dz.U.2018.1202 </w:t>
      </w:r>
      <w:proofErr w:type="spellStart"/>
      <w:r w:rsidR="00AF717A" w:rsidRPr="00AF717A">
        <w:rPr>
          <w:rFonts w:asciiTheme="minorHAnsi" w:hAnsiTheme="minorHAnsi" w:cstheme="minorHAnsi"/>
          <w:sz w:val="22"/>
          <w:szCs w:val="22"/>
        </w:rPr>
        <w:t>t.j</w:t>
      </w:r>
      <w:proofErr w:type="spellEnd"/>
      <w:r w:rsidR="00AF717A" w:rsidRPr="00AF717A">
        <w:rPr>
          <w:rFonts w:asciiTheme="minorHAnsi" w:hAnsiTheme="minorHAnsi" w:cstheme="minorHAnsi"/>
          <w:sz w:val="22"/>
          <w:szCs w:val="22"/>
        </w:rPr>
        <w:t>.</w:t>
      </w:r>
      <w:r w:rsidRPr="00187011">
        <w:rPr>
          <w:rFonts w:asciiTheme="minorHAnsi" w:hAnsiTheme="minorHAnsi" w:cstheme="minorHAnsi"/>
          <w:sz w:val="22"/>
          <w:szCs w:val="22"/>
        </w:rPr>
        <w:t>) oraz przepisów ustawy o zasadach uznawania kwalifikacji zawodowych nabytych w państwach członkowskich Unii Europejskiej (Dz. U. 2016, poz.</w:t>
      </w:r>
      <w:r w:rsidR="00AF717A">
        <w:rPr>
          <w:rFonts w:asciiTheme="minorHAnsi" w:hAnsiTheme="minorHAnsi" w:cstheme="minorHAnsi"/>
          <w:sz w:val="22"/>
          <w:szCs w:val="22"/>
        </w:rPr>
        <w:t xml:space="preserve"> </w:t>
      </w:r>
      <w:r w:rsidRPr="00187011">
        <w:rPr>
          <w:rFonts w:asciiTheme="minorHAnsi" w:hAnsiTheme="minorHAnsi" w:cstheme="minorHAnsi"/>
          <w:sz w:val="22"/>
          <w:szCs w:val="22"/>
        </w:rPr>
        <w:t>65).</w:t>
      </w:r>
    </w:p>
    <w:p w:rsidR="0097371F" w:rsidRPr="00187011" w:rsidRDefault="0097371F" w:rsidP="0097371F">
      <w:pPr>
        <w:suppressAutoHyphens w:val="0"/>
        <w:autoSpaceDE w:val="0"/>
        <w:autoSpaceDN w:val="0"/>
        <w:adjustRightInd w:val="0"/>
        <w:rPr>
          <w:rFonts w:ascii="Calibri" w:hAnsi="Calibri"/>
          <w:color w:val="auto"/>
          <w:sz w:val="22"/>
          <w:szCs w:val="22"/>
          <w:lang w:eastAsia="pl-PL"/>
        </w:rPr>
      </w:pPr>
    </w:p>
    <w:p w:rsidR="0097371F" w:rsidRPr="00187011" w:rsidRDefault="0097371F" w:rsidP="0097371F">
      <w:pPr>
        <w:suppressAutoHyphens w:val="0"/>
        <w:autoSpaceDE w:val="0"/>
        <w:autoSpaceDN w:val="0"/>
        <w:adjustRightInd w:val="0"/>
        <w:rPr>
          <w:rFonts w:ascii="Calibri" w:hAnsi="Calibri"/>
          <w:color w:val="auto"/>
          <w:sz w:val="22"/>
          <w:szCs w:val="22"/>
          <w:lang w:eastAsia="pl-PL"/>
        </w:rPr>
      </w:pPr>
      <w:r w:rsidRPr="00187011">
        <w:rPr>
          <w:rFonts w:ascii="Calibri" w:hAnsi="Calibri"/>
          <w:color w:val="auto"/>
          <w:sz w:val="22"/>
          <w:szCs w:val="22"/>
          <w:lang w:eastAsia="pl-PL"/>
        </w:rPr>
        <w:t>Zamawiający wymaga od wykonawców wskazania w ofercie lub we wniosku o dopuszczenie do udziału w</w:t>
      </w:r>
      <w:r w:rsidR="00B549A2" w:rsidRPr="00187011">
        <w:rPr>
          <w:rFonts w:ascii="Calibri" w:hAnsi="Calibri"/>
          <w:color w:val="auto"/>
          <w:sz w:val="22"/>
          <w:szCs w:val="22"/>
          <w:lang w:eastAsia="pl-PL"/>
        </w:rPr>
        <w:t> </w:t>
      </w:r>
      <w:r w:rsidRPr="00187011">
        <w:rPr>
          <w:rFonts w:ascii="Calibri" w:hAnsi="Calibri"/>
          <w:color w:val="auto"/>
          <w:sz w:val="22"/>
          <w:szCs w:val="22"/>
          <w:lang w:eastAsia="pl-PL"/>
        </w:rPr>
        <w:t>postępowaniu imion i nazwisk osób wykonujących czynności pr</w:t>
      </w:r>
      <w:r w:rsidR="00B549A2" w:rsidRPr="00187011">
        <w:rPr>
          <w:rFonts w:ascii="Calibri" w:hAnsi="Calibri"/>
          <w:color w:val="auto"/>
          <w:sz w:val="22"/>
          <w:szCs w:val="22"/>
          <w:lang w:eastAsia="pl-PL"/>
        </w:rPr>
        <w:t>zy realizacji zamówienia wraz z </w:t>
      </w:r>
      <w:r w:rsidRPr="00187011">
        <w:rPr>
          <w:rFonts w:ascii="Calibri" w:hAnsi="Calibri"/>
          <w:color w:val="auto"/>
          <w:sz w:val="22"/>
          <w:szCs w:val="22"/>
          <w:lang w:eastAsia="pl-PL"/>
        </w:rPr>
        <w:t>informacją o kwalifikacjach zawodowych lub doświadczeniu tych osób</w:t>
      </w:r>
      <w:r w:rsidRPr="00187011">
        <w:rPr>
          <w:rFonts w:ascii="Calibri" w:hAnsi="Calibri" w:cs="TimesNewRoman,Bold"/>
          <w:b/>
          <w:bCs/>
          <w:color w:val="auto"/>
          <w:sz w:val="22"/>
          <w:szCs w:val="22"/>
          <w:lang w:eastAsia="pl-PL"/>
        </w:rPr>
        <w:t xml:space="preserve">: </w:t>
      </w:r>
      <w:r w:rsidR="005668A2" w:rsidRPr="00187011">
        <w:rPr>
          <w:rFonts w:ascii="Calibri" w:hAnsi="Calibri" w:cs="TimesNewRoman,Bold"/>
          <w:b/>
          <w:bCs/>
          <w:color w:val="auto"/>
          <w:sz w:val="22"/>
          <w:szCs w:val="22"/>
          <w:lang w:eastAsia="pl-PL"/>
        </w:rPr>
        <w:t>nie</w:t>
      </w:r>
    </w:p>
    <w:p w:rsidR="0097371F" w:rsidRPr="00187011" w:rsidRDefault="0097371F" w:rsidP="0097371F">
      <w:pPr>
        <w:pStyle w:val="Standard"/>
        <w:rPr>
          <w:rFonts w:ascii="Calibri" w:hAnsi="Calibri"/>
          <w:b/>
          <w:sz w:val="22"/>
          <w:szCs w:val="22"/>
        </w:rPr>
      </w:pPr>
    </w:p>
    <w:p w:rsidR="0097371F" w:rsidRPr="00187011" w:rsidRDefault="0097371F" w:rsidP="0097371F">
      <w:pPr>
        <w:pStyle w:val="Standard"/>
        <w:jc w:val="center"/>
        <w:rPr>
          <w:rFonts w:ascii="Calibri" w:hAnsi="Calibri"/>
          <w:b/>
          <w:sz w:val="22"/>
          <w:szCs w:val="22"/>
        </w:rPr>
      </w:pPr>
      <w:r w:rsidRPr="00187011">
        <w:rPr>
          <w:rFonts w:ascii="Calibri" w:hAnsi="Calibri"/>
          <w:b/>
          <w:sz w:val="22"/>
          <w:szCs w:val="22"/>
        </w:rPr>
        <w:t>Rozdział VI</w:t>
      </w:r>
    </w:p>
    <w:p w:rsidR="0097371F" w:rsidRPr="00187011" w:rsidRDefault="0097371F" w:rsidP="0097371F">
      <w:pPr>
        <w:pStyle w:val="Standard"/>
        <w:jc w:val="center"/>
        <w:rPr>
          <w:rFonts w:ascii="Calibri" w:hAnsi="Calibri"/>
          <w:b/>
          <w:bCs/>
          <w:sz w:val="22"/>
          <w:szCs w:val="22"/>
        </w:rPr>
      </w:pPr>
      <w:r w:rsidRPr="00187011">
        <w:rPr>
          <w:rFonts w:ascii="Calibri" w:hAnsi="Calibri"/>
          <w:b/>
          <w:bCs/>
          <w:sz w:val="22"/>
          <w:szCs w:val="22"/>
        </w:rPr>
        <w:t>Informacja o podstawach wykluczenia, o których mowa w art. 24 ust. 5</w:t>
      </w:r>
    </w:p>
    <w:p w:rsidR="00CB035C" w:rsidRPr="00187011" w:rsidRDefault="00CB035C" w:rsidP="00CB035C">
      <w:pPr>
        <w:tabs>
          <w:tab w:val="left" w:pos="284"/>
        </w:tabs>
        <w:suppressAutoHyphens w:val="0"/>
        <w:autoSpaceDE w:val="0"/>
        <w:autoSpaceDN w:val="0"/>
        <w:adjustRightInd w:val="0"/>
        <w:jc w:val="both"/>
        <w:rPr>
          <w:rFonts w:ascii="Calibri" w:hAnsi="Calibri" w:cs="Arial"/>
          <w:bCs/>
          <w:color w:val="000000"/>
          <w:sz w:val="22"/>
          <w:szCs w:val="22"/>
          <w:lang w:eastAsia="pl-PL"/>
        </w:rPr>
      </w:pPr>
      <w:r w:rsidRPr="00187011">
        <w:rPr>
          <w:rFonts w:ascii="Calibri" w:hAnsi="Calibri" w:cs="Arial"/>
          <w:bCs/>
          <w:color w:val="000000"/>
          <w:sz w:val="22"/>
          <w:szCs w:val="22"/>
          <w:lang w:eastAsia="pl-PL"/>
        </w:rPr>
        <w:t xml:space="preserve">Z postępowania o udzielenie zamówienia zamawiający może wykluczyć wykonawcę: </w:t>
      </w:r>
    </w:p>
    <w:p w:rsidR="00CB035C" w:rsidRPr="00187011" w:rsidRDefault="009F6020" w:rsidP="009F6020">
      <w:pPr>
        <w:tabs>
          <w:tab w:val="left" w:pos="284"/>
        </w:tabs>
        <w:suppressAutoHyphens w:val="0"/>
        <w:autoSpaceDE w:val="0"/>
        <w:autoSpaceDN w:val="0"/>
        <w:adjustRightInd w:val="0"/>
        <w:jc w:val="both"/>
        <w:rPr>
          <w:rFonts w:asciiTheme="minorHAnsi" w:eastAsia="Arial" w:hAnsiTheme="minorHAnsi" w:cstheme="minorHAnsi"/>
          <w:sz w:val="22"/>
          <w:szCs w:val="22"/>
        </w:rPr>
      </w:pPr>
      <w:r w:rsidRPr="00187011">
        <w:rPr>
          <w:rFonts w:asciiTheme="minorHAnsi" w:eastAsia="Arial" w:hAnsiTheme="minorHAnsi" w:cstheme="minorHAnsi"/>
          <w:sz w:val="22"/>
          <w:szCs w:val="22"/>
        </w:rPr>
        <w:t xml:space="preserve">1) </w:t>
      </w:r>
      <w:r w:rsidR="00CB035C" w:rsidRPr="00187011">
        <w:rPr>
          <w:rFonts w:asciiTheme="minorHAnsi" w:eastAsia="Arial" w:hAnsiTheme="minorHAnsi" w:cstheme="minorHAnsi"/>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 z</w:t>
      </w:r>
      <w:r w:rsidR="00F418BC" w:rsidRPr="00187011">
        <w:rPr>
          <w:rFonts w:asciiTheme="minorHAnsi" w:eastAsia="Arial" w:hAnsiTheme="minorHAnsi" w:cstheme="minorHAnsi"/>
          <w:sz w:val="22"/>
          <w:szCs w:val="22"/>
        </w:rPr>
        <w:t>godnie z art. 24 ust. 5 pkt. 1).</w:t>
      </w:r>
    </w:p>
    <w:p w:rsidR="0097371F" w:rsidRPr="00187011" w:rsidRDefault="0097371F" w:rsidP="0097371F">
      <w:pPr>
        <w:pStyle w:val="Standard"/>
        <w:rPr>
          <w:rFonts w:ascii="Calibri" w:hAnsi="Calibri" w:cstheme="minorHAnsi"/>
          <w:b/>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VII</w:t>
      </w:r>
    </w:p>
    <w:p w:rsidR="0097371F" w:rsidRPr="00187011" w:rsidRDefault="0097371F" w:rsidP="0097371F">
      <w:pPr>
        <w:pStyle w:val="Standard"/>
        <w:jc w:val="center"/>
        <w:rPr>
          <w:rFonts w:ascii="Calibri" w:hAnsi="Calibri"/>
          <w:b/>
          <w:bCs/>
          <w:sz w:val="22"/>
          <w:szCs w:val="22"/>
        </w:rPr>
      </w:pPr>
      <w:r w:rsidRPr="00187011">
        <w:rPr>
          <w:rFonts w:ascii="Calibri" w:hAnsi="Calibri"/>
          <w:b/>
          <w:bCs/>
          <w:sz w:val="22"/>
          <w:szCs w:val="22"/>
        </w:rPr>
        <w:t xml:space="preserve">Wykaz oświadczeń lub dokumentów, potwierdzających spełnianie warunków udziału w postępowaniu </w:t>
      </w:r>
      <w:r w:rsidRPr="00187011">
        <w:rPr>
          <w:rFonts w:ascii="Calibri" w:hAnsi="Calibri"/>
          <w:b/>
          <w:bCs/>
          <w:sz w:val="22"/>
          <w:szCs w:val="22"/>
        </w:rPr>
        <w:br/>
        <w:t>oraz brak podstaw wykluczenia</w:t>
      </w:r>
    </w:p>
    <w:p w:rsidR="0097371F" w:rsidRPr="00187011"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187011">
        <w:rPr>
          <w:rFonts w:ascii="Calibri" w:hAnsi="Calibri" w:cstheme="minorHAnsi"/>
          <w:b/>
          <w:bCs/>
          <w:color w:val="auto"/>
          <w:sz w:val="22"/>
          <w:szCs w:val="22"/>
          <w:lang w:eastAsia="pl-PL"/>
        </w:rPr>
        <w:t>1. Wykaz oświadczeń składanych przez wykonawcę w celu wstępnego p</w:t>
      </w:r>
      <w:r w:rsidR="00AF717A">
        <w:rPr>
          <w:rFonts w:ascii="Calibri" w:hAnsi="Calibri" w:cstheme="minorHAnsi"/>
          <w:b/>
          <w:bCs/>
          <w:color w:val="auto"/>
          <w:sz w:val="22"/>
          <w:szCs w:val="22"/>
          <w:lang w:eastAsia="pl-PL"/>
        </w:rPr>
        <w:t>otwierdzenia, że nie podlega on </w:t>
      </w:r>
      <w:r w:rsidRPr="00187011">
        <w:rPr>
          <w:rFonts w:ascii="Calibri" w:hAnsi="Calibri" w:cstheme="minorHAnsi"/>
          <w:b/>
          <w:bCs/>
          <w:color w:val="auto"/>
          <w:sz w:val="22"/>
          <w:szCs w:val="22"/>
          <w:lang w:eastAsia="pl-PL"/>
        </w:rPr>
        <w:t>wykluczeniu oraz spełnia warunki udziału w postępowaniu:</w:t>
      </w:r>
    </w:p>
    <w:p w:rsidR="0097371F" w:rsidRPr="00187011" w:rsidRDefault="0097371F" w:rsidP="0097371F">
      <w:pPr>
        <w:pStyle w:val="Standard"/>
        <w:jc w:val="both"/>
        <w:rPr>
          <w:rFonts w:ascii="Calibri" w:hAnsi="Calibri" w:cstheme="minorHAnsi"/>
          <w:bCs/>
          <w:color w:val="auto"/>
          <w:sz w:val="22"/>
          <w:szCs w:val="22"/>
          <w:lang w:eastAsia="pl-PL"/>
        </w:rPr>
      </w:pPr>
    </w:p>
    <w:p w:rsidR="0097371F" w:rsidRPr="00187011" w:rsidRDefault="0097371F" w:rsidP="0097371F">
      <w:pPr>
        <w:pStyle w:val="Standard"/>
        <w:numPr>
          <w:ilvl w:val="0"/>
          <w:numId w:val="18"/>
        </w:numPr>
        <w:tabs>
          <w:tab w:val="left" w:pos="284"/>
        </w:tabs>
        <w:ind w:left="0" w:firstLine="0"/>
        <w:jc w:val="both"/>
        <w:rPr>
          <w:rFonts w:ascii="Calibri" w:hAnsi="Calibri" w:cstheme="minorHAnsi"/>
          <w:sz w:val="22"/>
          <w:szCs w:val="22"/>
        </w:rPr>
      </w:pPr>
      <w:r w:rsidRPr="00187011">
        <w:rPr>
          <w:rFonts w:ascii="Calibri" w:hAnsi="Calibri" w:cstheme="minorHAnsi"/>
          <w:sz w:val="22"/>
          <w:szCs w:val="22"/>
        </w:rPr>
        <w:t>Oświadczenie o niepodleganiu wykluczeniu oraz spełnianiu warunków udziału w postępowaniu.</w:t>
      </w:r>
    </w:p>
    <w:p w:rsidR="0097371F" w:rsidRPr="00187011"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187011">
        <w:rPr>
          <w:rFonts w:ascii="Calibri" w:hAnsi="Calibri" w:cstheme="minorHAnsi"/>
          <w:b/>
          <w:bCs/>
          <w:color w:val="auto"/>
          <w:sz w:val="22"/>
          <w:szCs w:val="22"/>
          <w:lang w:eastAsia="pl-PL"/>
        </w:rPr>
        <w:t xml:space="preserve">2. Wykaz oświadczeń lub dokumentów, składanych przez wykonawcę w postępowaniu na wezwanie zamawiającego w celu potwierdzenia okoliczności, o których mowa w art. 25 ust. 1 pkt 3 ustawy </w:t>
      </w:r>
      <w:proofErr w:type="spellStart"/>
      <w:r w:rsidRPr="00187011">
        <w:rPr>
          <w:rFonts w:ascii="Calibri" w:hAnsi="Calibri" w:cstheme="minorHAnsi"/>
          <w:b/>
          <w:bCs/>
          <w:color w:val="auto"/>
          <w:sz w:val="22"/>
          <w:szCs w:val="22"/>
          <w:lang w:eastAsia="pl-PL"/>
        </w:rPr>
        <w:t>Pzp</w:t>
      </w:r>
      <w:proofErr w:type="spellEnd"/>
      <w:r w:rsidRPr="00187011">
        <w:rPr>
          <w:rFonts w:ascii="Calibri" w:hAnsi="Calibri" w:cstheme="minorHAnsi"/>
          <w:b/>
          <w:bCs/>
          <w:color w:val="auto"/>
          <w:sz w:val="22"/>
          <w:szCs w:val="22"/>
          <w:lang w:eastAsia="pl-PL"/>
        </w:rPr>
        <w:t xml:space="preserve"> :</w:t>
      </w:r>
    </w:p>
    <w:p w:rsidR="0097371F" w:rsidRPr="00187011" w:rsidRDefault="0097371F" w:rsidP="0097371F">
      <w:pPr>
        <w:suppressAutoHyphens w:val="0"/>
        <w:autoSpaceDE w:val="0"/>
        <w:autoSpaceDN w:val="0"/>
        <w:adjustRightInd w:val="0"/>
        <w:jc w:val="both"/>
        <w:rPr>
          <w:rFonts w:ascii="Calibri" w:hAnsi="Calibri" w:cstheme="minorHAnsi"/>
          <w:color w:val="auto"/>
          <w:sz w:val="22"/>
          <w:szCs w:val="22"/>
          <w:lang w:eastAsia="pl-PL"/>
        </w:rPr>
      </w:pPr>
    </w:p>
    <w:p w:rsidR="0097371F" w:rsidRPr="00187011"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1) odpisu z właściwego rejestru lub z centralnej ewidencji i informacji o działalności gospodarczej, jeżeli odrębne przepisy wymagają wpisu do rejestru lub ewidencji, w celu potwierdzenia braku podstaw wykluczenia na podstawie art. 24 ust. 5 pkt 1 ustawy;</w:t>
      </w:r>
    </w:p>
    <w:p w:rsidR="0097371F" w:rsidRPr="00187011" w:rsidRDefault="0097371F" w:rsidP="0097371F">
      <w:pPr>
        <w:suppressAutoHyphens w:val="0"/>
        <w:autoSpaceDE w:val="0"/>
        <w:autoSpaceDN w:val="0"/>
        <w:adjustRightInd w:val="0"/>
        <w:rPr>
          <w:rFonts w:ascii="Calibri" w:hAnsi="Calibri" w:cstheme="minorHAnsi"/>
          <w:color w:val="auto"/>
          <w:sz w:val="22"/>
          <w:szCs w:val="22"/>
          <w:lang w:eastAsia="pl-PL"/>
        </w:rPr>
      </w:pPr>
    </w:p>
    <w:p w:rsidR="0097371F" w:rsidRPr="00187011"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2) oświadczenia wykonawcy o braku orzeczenia wobec niego tytułem środka zapobiegawczego zakazu ubiegania się o zamówienia publiczne;</w:t>
      </w:r>
    </w:p>
    <w:p w:rsidR="0097371F" w:rsidRPr="00187011" w:rsidRDefault="0097371F" w:rsidP="0097371F">
      <w:pPr>
        <w:suppressAutoHyphens w:val="0"/>
        <w:autoSpaceDE w:val="0"/>
        <w:autoSpaceDN w:val="0"/>
        <w:adjustRightInd w:val="0"/>
        <w:rPr>
          <w:rFonts w:ascii="Calibri" w:hAnsi="Calibri" w:cstheme="minorHAnsi"/>
          <w:color w:val="auto"/>
          <w:sz w:val="22"/>
          <w:szCs w:val="22"/>
          <w:lang w:eastAsia="pl-PL"/>
        </w:rPr>
      </w:pPr>
    </w:p>
    <w:p w:rsidR="0097371F" w:rsidRPr="00187011"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 xml:space="preserve">3) oświadczenia wykonawcy o przynależności albo braku przynależności do tej samej grupy kapitałowej; </w:t>
      </w:r>
      <w:r w:rsidRPr="00187011">
        <w:rPr>
          <w:rFonts w:ascii="Calibri" w:hAnsi="Calibri" w:cstheme="minorHAnsi"/>
          <w:color w:val="auto"/>
          <w:sz w:val="22"/>
          <w:szCs w:val="22"/>
          <w:lang w:eastAsia="pl-PL"/>
        </w:rPr>
        <w:br/>
        <w:t xml:space="preserve">w przypadku przynależności do tej samej grupy kapitałowej wykonawca może złożyć wraz </w:t>
      </w:r>
      <w:r w:rsidRPr="00187011">
        <w:rPr>
          <w:rFonts w:ascii="Calibri" w:hAnsi="Calibri" w:cstheme="minorHAnsi"/>
          <w:color w:val="auto"/>
          <w:sz w:val="22"/>
          <w:szCs w:val="22"/>
          <w:lang w:eastAsia="pl-PL"/>
        </w:rPr>
        <w:br/>
        <w:t>z oświadczeniem dokumenty bądź informacje potwierdzające, że powiązania z innym wykonawcą nie prowadzą do zakłócenia konkurencji w postępowaniu.</w:t>
      </w:r>
    </w:p>
    <w:p w:rsidR="0097371F" w:rsidRPr="00187011" w:rsidRDefault="0097371F" w:rsidP="0097371F">
      <w:pPr>
        <w:pStyle w:val="Standard"/>
        <w:jc w:val="both"/>
        <w:rPr>
          <w:rFonts w:ascii="Calibri" w:hAnsi="Calibri" w:cstheme="minorHAnsi"/>
          <w:b/>
          <w:bCs/>
          <w:color w:val="auto"/>
          <w:sz w:val="22"/>
          <w:szCs w:val="22"/>
          <w:lang w:eastAsia="pl-PL"/>
        </w:rPr>
      </w:pPr>
    </w:p>
    <w:p w:rsidR="0097371F" w:rsidRPr="00187011" w:rsidRDefault="0097371F" w:rsidP="0097371F">
      <w:pPr>
        <w:pStyle w:val="Standard"/>
        <w:jc w:val="both"/>
        <w:rPr>
          <w:rFonts w:ascii="Calibri" w:hAnsi="Calibri" w:cstheme="minorHAnsi"/>
          <w:b/>
          <w:bCs/>
          <w:color w:val="auto"/>
          <w:sz w:val="22"/>
          <w:szCs w:val="22"/>
          <w:lang w:eastAsia="pl-PL"/>
        </w:rPr>
      </w:pPr>
    </w:p>
    <w:p w:rsidR="0097371F" w:rsidRPr="00187011"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187011">
        <w:rPr>
          <w:rFonts w:ascii="Calibri" w:hAnsi="Calibri" w:cstheme="minorHAnsi"/>
          <w:b/>
          <w:bCs/>
          <w:color w:val="auto"/>
          <w:sz w:val="22"/>
          <w:szCs w:val="22"/>
          <w:lang w:eastAsia="pl-PL"/>
        </w:rPr>
        <w:t xml:space="preserve">3. Wykaz oświadczeń lub dokumentów składanych przez wykonawcę w postępowaniu na wezwanie zamawiającego w celu potwierdzenia okoliczności, o których mowa w art. 25 ust. 1 pkt 1 ustawy </w:t>
      </w:r>
      <w:proofErr w:type="spellStart"/>
      <w:r w:rsidRPr="00187011">
        <w:rPr>
          <w:rFonts w:ascii="Calibri" w:hAnsi="Calibri" w:cstheme="minorHAnsi"/>
          <w:b/>
          <w:bCs/>
          <w:color w:val="auto"/>
          <w:sz w:val="22"/>
          <w:szCs w:val="22"/>
          <w:lang w:eastAsia="pl-PL"/>
        </w:rPr>
        <w:t>Pzp</w:t>
      </w:r>
      <w:proofErr w:type="spellEnd"/>
    </w:p>
    <w:p w:rsidR="0097371F" w:rsidRPr="00187011" w:rsidRDefault="0097371F" w:rsidP="0097371F">
      <w:pPr>
        <w:pStyle w:val="Standard"/>
        <w:jc w:val="both"/>
        <w:rPr>
          <w:rFonts w:ascii="Calibri" w:hAnsi="Calibri" w:cstheme="minorHAnsi"/>
          <w:b/>
          <w:bCs/>
          <w:color w:val="auto"/>
          <w:sz w:val="22"/>
          <w:szCs w:val="22"/>
          <w:lang w:eastAsia="pl-PL"/>
        </w:rPr>
      </w:pPr>
    </w:p>
    <w:p w:rsidR="0097371F" w:rsidRPr="00187011"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7371F" w:rsidRPr="00187011" w:rsidRDefault="0097371F" w:rsidP="0097371F">
      <w:pPr>
        <w:suppressAutoHyphens w:val="0"/>
        <w:autoSpaceDE w:val="0"/>
        <w:autoSpaceDN w:val="0"/>
        <w:adjustRightInd w:val="0"/>
        <w:rPr>
          <w:rFonts w:ascii="Calibri" w:hAnsi="Calibri"/>
          <w:color w:val="auto"/>
          <w:sz w:val="22"/>
          <w:szCs w:val="22"/>
          <w:lang w:eastAsia="pl-PL"/>
        </w:rPr>
      </w:pPr>
    </w:p>
    <w:p w:rsidR="0097371F" w:rsidRPr="00187011"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2) wykazu osób, skierowanych przez wykonawcę do realizacji zamówienia publicznego, w szczególności odpowiedzialnych za świadczenie usług, kontrolę jakości lub kierowan</w:t>
      </w:r>
      <w:r w:rsidR="00F7607D" w:rsidRPr="00187011">
        <w:rPr>
          <w:rFonts w:ascii="Calibri" w:hAnsi="Calibri" w:cstheme="minorHAnsi"/>
          <w:color w:val="auto"/>
          <w:sz w:val="22"/>
          <w:szCs w:val="22"/>
          <w:lang w:eastAsia="pl-PL"/>
        </w:rPr>
        <w:t>ie robotami budowlanymi, wraz z </w:t>
      </w:r>
      <w:r w:rsidRPr="00187011">
        <w:rPr>
          <w:rFonts w:ascii="Calibri" w:hAnsi="Calibri" w:cstheme="minorHAnsi"/>
          <w:color w:val="auto"/>
          <w:sz w:val="22"/>
          <w:szCs w:val="22"/>
          <w:lang w:eastAsia="pl-PL"/>
        </w:rPr>
        <w:t>informacjami na temat ich kwalifikacji zawodowych, uprawnień, doświadczenia i wykształcenia niezbędnych do wykonania zamówienia publicznego, a także zakresu wykonywanych przez nie czynności oraz informacją o podstawie do dysponowania tymi osobami.</w:t>
      </w:r>
    </w:p>
    <w:p w:rsidR="0097371F" w:rsidRPr="00187011" w:rsidRDefault="0097371F" w:rsidP="0097371F">
      <w:pPr>
        <w:jc w:val="both"/>
        <w:rPr>
          <w:rFonts w:ascii="Calibri" w:hAnsi="Calibri" w:cstheme="minorHAnsi"/>
          <w:color w:val="auto"/>
          <w:sz w:val="22"/>
          <w:szCs w:val="22"/>
          <w:lang w:eastAsia="pl-PL"/>
        </w:rPr>
      </w:pPr>
    </w:p>
    <w:p w:rsidR="0097371F" w:rsidRPr="00187011" w:rsidRDefault="0097371F" w:rsidP="0097371F">
      <w:pPr>
        <w:jc w:val="both"/>
        <w:rPr>
          <w:rFonts w:ascii="Calibri" w:hAnsi="Calibri" w:cstheme="minorHAnsi"/>
          <w:color w:val="auto"/>
          <w:sz w:val="22"/>
          <w:szCs w:val="22"/>
          <w:lang w:eastAsia="pl-PL"/>
        </w:rPr>
      </w:pPr>
      <w:r w:rsidRPr="00187011">
        <w:rPr>
          <w:rFonts w:ascii="Calibri" w:hAnsi="Calibri" w:cstheme="minorHAnsi"/>
          <w:color w:val="auto"/>
          <w:sz w:val="22"/>
          <w:szCs w:val="22"/>
          <w:lang w:eastAsia="pl-PL"/>
        </w:rPr>
        <w:t>3) oświadczenia na temat wykształcenia i kwalifikacji zawodowych wykonawcy lub kadry kierowniczej wykonawcy;</w:t>
      </w:r>
    </w:p>
    <w:p w:rsidR="0097371F" w:rsidRPr="00187011" w:rsidRDefault="0097371F" w:rsidP="0097371F">
      <w:pPr>
        <w:suppressAutoHyphens w:val="0"/>
        <w:autoSpaceDE w:val="0"/>
        <w:autoSpaceDN w:val="0"/>
        <w:adjustRightInd w:val="0"/>
        <w:jc w:val="both"/>
        <w:rPr>
          <w:rFonts w:ascii="Calibri" w:hAnsi="Calibri" w:cstheme="minorHAnsi"/>
          <w:color w:val="auto"/>
          <w:sz w:val="22"/>
          <w:szCs w:val="22"/>
          <w:lang w:eastAsia="pl-PL"/>
        </w:rPr>
      </w:pPr>
    </w:p>
    <w:p w:rsidR="0097371F" w:rsidRPr="00187011" w:rsidRDefault="0097371F" w:rsidP="0097371F">
      <w:pPr>
        <w:suppressAutoHyphens w:val="0"/>
        <w:autoSpaceDE w:val="0"/>
        <w:autoSpaceDN w:val="0"/>
        <w:adjustRightInd w:val="0"/>
        <w:jc w:val="both"/>
        <w:rPr>
          <w:rFonts w:ascii="Calibri" w:hAnsi="Calibri" w:cstheme="minorHAnsi"/>
          <w:b/>
          <w:bCs/>
          <w:color w:val="auto"/>
          <w:sz w:val="22"/>
          <w:szCs w:val="22"/>
          <w:lang w:eastAsia="pl-PL"/>
        </w:rPr>
      </w:pPr>
      <w:r w:rsidRPr="00187011">
        <w:rPr>
          <w:rFonts w:ascii="Calibri" w:hAnsi="Calibri" w:cstheme="minorHAnsi"/>
          <w:b/>
          <w:bCs/>
          <w:color w:val="auto"/>
          <w:sz w:val="22"/>
          <w:szCs w:val="22"/>
          <w:lang w:eastAsia="pl-PL"/>
        </w:rPr>
        <w:t xml:space="preserve">4. Wykaz oświadczeń lub dokumentów składanych przez wykonawcę w postępowaniu na wezwanie zamawiającego w celu potwierdzenia okoliczności, o których mowa w art. 25 ust. 1 pkt 2 ustawy </w:t>
      </w:r>
      <w:proofErr w:type="spellStart"/>
      <w:r w:rsidRPr="00187011">
        <w:rPr>
          <w:rFonts w:ascii="Calibri" w:hAnsi="Calibri" w:cstheme="minorHAnsi"/>
          <w:b/>
          <w:bCs/>
          <w:color w:val="auto"/>
          <w:sz w:val="22"/>
          <w:szCs w:val="22"/>
          <w:lang w:eastAsia="pl-PL"/>
        </w:rPr>
        <w:t>Pzp</w:t>
      </w:r>
      <w:proofErr w:type="spellEnd"/>
    </w:p>
    <w:p w:rsidR="0097371F" w:rsidRPr="00187011" w:rsidRDefault="0097371F" w:rsidP="0097371F">
      <w:pPr>
        <w:pStyle w:val="NormalnyWeb"/>
        <w:spacing w:before="0" w:after="0"/>
        <w:rPr>
          <w:rFonts w:ascii="Calibri" w:hAnsi="Calibri" w:cstheme="minorHAnsi"/>
          <w:b/>
          <w:bCs/>
          <w:color w:val="auto"/>
          <w:sz w:val="22"/>
          <w:szCs w:val="22"/>
          <w:lang w:eastAsia="pl-PL"/>
        </w:rPr>
      </w:pPr>
    </w:p>
    <w:p w:rsidR="0097371F" w:rsidRPr="00187011" w:rsidRDefault="0097371F" w:rsidP="0097371F">
      <w:pPr>
        <w:pStyle w:val="Tretekstu"/>
        <w:spacing w:before="0" w:after="0" w:line="240" w:lineRule="auto"/>
        <w:jc w:val="both"/>
        <w:rPr>
          <w:rFonts w:ascii="Calibri" w:hAnsi="Calibri" w:cstheme="minorHAnsi"/>
        </w:rPr>
      </w:pPr>
      <w:r w:rsidRPr="00187011">
        <w:rPr>
          <w:rFonts w:ascii="Calibri" w:hAnsi="Calibri" w:cstheme="minorHAnsi"/>
        </w:rPr>
        <w:t>Nie dotyczy</w:t>
      </w:r>
    </w:p>
    <w:p w:rsidR="0097371F" w:rsidRPr="00187011" w:rsidRDefault="0097371F" w:rsidP="0097371F">
      <w:pPr>
        <w:jc w:val="both"/>
        <w:rPr>
          <w:rFonts w:ascii="Calibri" w:hAnsi="Calibri" w:cstheme="minorHAnsi"/>
          <w:sz w:val="22"/>
          <w:szCs w:val="22"/>
        </w:rPr>
      </w:pPr>
    </w:p>
    <w:p w:rsidR="0097371F" w:rsidRPr="00187011" w:rsidRDefault="0097371F" w:rsidP="0097371F">
      <w:pPr>
        <w:pStyle w:val="Tretekstu"/>
        <w:spacing w:before="0" w:after="0" w:line="240" w:lineRule="auto"/>
        <w:jc w:val="both"/>
        <w:rPr>
          <w:rFonts w:ascii="Calibri" w:hAnsi="Calibri" w:cstheme="minorHAnsi"/>
          <w:b/>
        </w:rPr>
      </w:pPr>
      <w:r w:rsidRPr="00187011">
        <w:rPr>
          <w:rFonts w:ascii="Calibri" w:hAnsi="Calibri" w:cstheme="minorHAnsi"/>
          <w:b/>
        </w:rPr>
        <w:t xml:space="preserve">5. Inne dokumenty wyżej niewymienione </w:t>
      </w:r>
    </w:p>
    <w:p w:rsidR="0097371F" w:rsidRPr="00187011" w:rsidRDefault="0097371F" w:rsidP="0097371F">
      <w:pPr>
        <w:pStyle w:val="Tretekstu"/>
        <w:spacing w:before="0" w:after="0" w:line="240" w:lineRule="auto"/>
        <w:jc w:val="both"/>
        <w:rPr>
          <w:rFonts w:ascii="Calibri" w:hAnsi="Calibri" w:cstheme="minorHAnsi"/>
        </w:rPr>
      </w:pPr>
      <w:r w:rsidRPr="00187011">
        <w:rPr>
          <w:rFonts w:ascii="Calibri" w:hAnsi="Calibri" w:cstheme="minorHAnsi"/>
        </w:rPr>
        <w:t>1) Formularz Ofertowy</w:t>
      </w:r>
    </w:p>
    <w:p w:rsidR="0097371F" w:rsidRPr="00187011" w:rsidRDefault="0097371F" w:rsidP="0097371F">
      <w:pPr>
        <w:suppressAutoHyphens w:val="0"/>
        <w:autoSpaceDE w:val="0"/>
        <w:autoSpaceDN w:val="0"/>
        <w:adjustRightInd w:val="0"/>
        <w:jc w:val="both"/>
        <w:rPr>
          <w:rFonts w:ascii="Calibri" w:hAnsi="Calibri" w:cstheme="minorHAnsi"/>
          <w:color w:val="000000"/>
          <w:sz w:val="22"/>
          <w:szCs w:val="22"/>
          <w:lang w:eastAsia="pl-PL"/>
        </w:rPr>
      </w:pPr>
      <w:r w:rsidRPr="00187011">
        <w:rPr>
          <w:rFonts w:ascii="Calibri" w:hAnsi="Calibri" w:cstheme="minorHAnsi"/>
          <w:bCs/>
          <w:color w:val="000000"/>
          <w:sz w:val="22"/>
          <w:szCs w:val="22"/>
          <w:lang w:eastAsia="pl-PL"/>
        </w:rPr>
        <w:t xml:space="preserve">2)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97371F" w:rsidRPr="00187011" w:rsidRDefault="0097371F" w:rsidP="0097371F">
      <w:pPr>
        <w:suppressAutoHyphens w:val="0"/>
        <w:autoSpaceDE w:val="0"/>
        <w:autoSpaceDN w:val="0"/>
        <w:adjustRightInd w:val="0"/>
        <w:jc w:val="both"/>
        <w:rPr>
          <w:rFonts w:ascii="Calibri" w:hAnsi="Calibri" w:cstheme="minorHAnsi"/>
          <w:bCs/>
          <w:color w:val="000000"/>
          <w:sz w:val="22"/>
          <w:szCs w:val="22"/>
          <w:lang w:eastAsia="pl-PL"/>
        </w:rPr>
      </w:pPr>
      <w:r w:rsidRPr="00187011">
        <w:rPr>
          <w:rFonts w:ascii="Calibri" w:hAnsi="Calibri" w:cstheme="minorHAnsi"/>
          <w:bCs/>
          <w:color w:val="000000"/>
          <w:sz w:val="22"/>
          <w:szCs w:val="22"/>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97371F" w:rsidRPr="00187011" w:rsidRDefault="0097371F" w:rsidP="0097371F">
      <w:pPr>
        <w:suppressAutoHyphens w:val="0"/>
        <w:autoSpaceDE w:val="0"/>
        <w:autoSpaceDN w:val="0"/>
        <w:adjustRightInd w:val="0"/>
        <w:jc w:val="both"/>
        <w:rPr>
          <w:rFonts w:ascii="Calibri" w:hAnsi="Calibri" w:cstheme="minorHAnsi"/>
          <w:bCs/>
          <w:color w:val="000000"/>
          <w:sz w:val="22"/>
          <w:szCs w:val="22"/>
          <w:lang w:eastAsia="pl-PL"/>
        </w:rPr>
      </w:pPr>
      <w:r w:rsidRPr="00187011">
        <w:rPr>
          <w:rFonts w:ascii="Calibri" w:hAnsi="Calibri" w:cstheme="minorHAnsi"/>
          <w:bCs/>
          <w:color w:val="000000"/>
          <w:sz w:val="22"/>
          <w:szCs w:val="22"/>
          <w:lang w:eastAsia="pl-PL"/>
        </w:rPr>
        <w:t xml:space="preserve">3) </w:t>
      </w:r>
      <w:r w:rsidRPr="00187011">
        <w:rPr>
          <w:rFonts w:ascii="Calibri" w:hAnsi="Calibri" w:cstheme="minorHAnsi"/>
          <w:sz w:val="22"/>
          <w:szCs w:val="22"/>
        </w:rPr>
        <w:t xml:space="preserve">Pełnomocnictwa dla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w:t>
      </w:r>
      <w:r w:rsidRPr="00187011">
        <w:rPr>
          <w:rFonts w:ascii="Calibri" w:hAnsi="Calibri" w:cstheme="minorHAnsi"/>
          <w:b/>
          <w:sz w:val="22"/>
          <w:szCs w:val="22"/>
        </w:rPr>
        <w:t>Pełnomocnictwo powinno wyraźnie wskazywać: podmiot udzielający pełnomocnictwa, osobę umocowaną, zakres umocowania. Pełnomocnictwo powinno zostać podpisane przez osoby udzielające umocowania.</w:t>
      </w:r>
    </w:p>
    <w:p w:rsidR="0097371F" w:rsidRDefault="0097371F" w:rsidP="0097371F">
      <w:pPr>
        <w:suppressAutoHyphens w:val="0"/>
        <w:autoSpaceDE w:val="0"/>
        <w:autoSpaceDN w:val="0"/>
        <w:adjustRightInd w:val="0"/>
        <w:jc w:val="both"/>
        <w:rPr>
          <w:rFonts w:ascii="Calibri" w:hAnsi="Calibri" w:cstheme="minorHAnsi"/>
          <w:color w:val="auto"/>
          <w:sz w:val="22"/>
          <w:szCs w:val="22"/>
          <w:lang w:eastAsia="pl-PL"/>
        </w:rPr>
      </w:pPr>
      <w:r w:rsidRPr="00187011">
        <w:rPr>
          <w:rFonts w:ascii="Calibri" w:hAnsi="Calibri" w:cstheme="minorHAnsi"/>
          <w:bCs/>
          <w:color w:val="auto"/>
          <w:sz w:val="22"/>
          <w:szCs w:val="22"/>
          <w:lang w:eastAsia="pl-PL"/>
        </w:rPr>
        <w:t>4)</w:t>
      </w:r>
      <w:r w:rsidRPr="00187011">
        <w:rPr>
          <w:rFonts w:ascii="Calibri" w:hAnsi="Calibri" w:cstheme="minorHAnsi"/>
          <w:b/>
          <w:bCs/>
          <w:color w:val="auto"/>
          <w:sz w:val="22"/>
          <w:szCs w:val="22"/>
          <w:lang w:eastAsia="pl-PL"/>
        </w:rPr>
        <w:t xml:space="preserve"> </w:t>
      </w:r>
      <w:r w:rsidRPr="00187011">
        <w:rPr>
          <w:rFonts w:ascii="Calibri" w:hAnsi="Calibri" w:cstheme="minorHAnsi"/>
          <w:color w:val="auto"/>
          <w:sz w:val="22"/>
          <w:szCs w:val="22"/>
          <w:lang w:eastAsia="pl-PL"/>
        </w:rPr>
        <w:t>Jeżeli wykonawca ma siedzibę lub miejsce zamieszkania poza terytorium Rzeczypospolitej Polskiej, zamiast dokumentów, o których mowa w rozdziale VII pkt. 2 SIWZ składa dokument lub dokumenty wystawione w kraju, w którym wykonawca ma siedzibę lub miejsce zamieszkania, potwierdzające odpowiednio, że nie otwarto jego likwidacji ani nie ogłoszono upadłości.</w:t>
      </w:r>
    </w:p>
    <w:p w:rsidR="00FA1B54" w:rsidRPr="00187011" w:rsidRDefault="00FA1B54" w:rsidP="0097371F">
      <w:pPr>
        <w:suppressAutoHyphens w:val="0"/>
        <w:autoSpaceDE w:val="0"/>
        <w:autoSpaceDN w:val="0"/>
        <w:adjustRightInd w:val="0"/>
        <w:jc w:val="both"/>
        <w:rPr>
          <w:rFonts w:ascii="Calibri" w:hAnsi="Calibri" w:cstheme="minorHAnsi"/>
          <w:color w:val="auto"/>
          <w:sz w:val="22"/>
          <w:szCs w:val="22"/>
          <w:lang w:eastAsia="pl-PL"/>
        </w:rPr>
      </w:pPr>
      <w:r>
        <w:rPr>
          <w:rFonts w:ascii="Calibri" w:hAnsi="Calibri" w:cstheme="minorHAnsi"/>
          <w:color w:val="auto"/>
          <w:sz w:val="22"/>
          <w:szCs w:val="22"/>
          <w:lang w:eastAsia="pl-PL"/>
        </w:rPr>
        <w:t xml:space="preserve">5) </w:t>
      </w:r>
      <w:r w:rsidRPr="00FA1B54">
        <w:rPr>
          <w:rFonts w:ascii="Calibri" w:hAnsi="Calibri" w:cstheme="minorHAnsi"/>
          <w:color w:val="auto"/>
          <w:sz w:val="22"/>
          <w:szCs w:val="22"/>
          <w:lang w:eastAsia="pl-PL"/>
        </w:rPr>
        <w:t>Oświadczenia w zakresie wypełnienia obowiązków informacyjnych przewidzianych w art. 13 lu</w:t>
      </w:r>
      <w:r>
        <w:rPr>
          <w:rFonts w:ascii="Calibri" w:hAnsi="Calibri" w:cstheme="minorHAnsi"/>
          <w:color w:val="auto"/>
          <w:sz w:val="22"/>
          <w:szCs w:val="22"/>
          <w:lang w:eastAsia="pl-PL"/>
        </w:rPr>
        <w:t>b art. 14 RODO.</w:t>
      </w:r>
    </w:p>
    <w:p w:rsidR="0097371F" w:rsidRPr="00187011" w:rsidRDefault="0097371F" w:rsidP="0097371F">
      <w:pPr>
        <w:pStyle w:val="Standard"/>
        <w:jc w:val="center"/>
        <w:rPr>
          <w:rFonts w:ascii="Calibri" w:hAnsi="Calibri" w:cstheme="minorHAnsi"/>
          <w:b/>
          <w:sz w:val="22"/>
          <w:szCs w:val="22"/>
        </w:rPr>
      </w:pPr>
    </w:p>
    <w:p w:rsidR="0097371F" w:rsidRPr="00187011" w:rsidRDefault="0097371F" w:rsidP="0097371F">
      <w:pPr>
        <w:pStyle w:val="Standard"/>
        <w:jc w:val="center"/>
        <w:rPr>
          <w:rFonts w:ascii="Calibri" w:hAnsi="Calibri" w:cstheme="minorHAnsi"/>
          <w:b/>
          <w:color w:val="auto"/>
          <w:sz w:val="22"/>
          <w:szCs w:val="22"/>
        </w:rPr>
      </w:pPr>
      <w:r w:rsidRPr="00187011">
        <w:rPr>
          <w:rFonts w:ascii="Calibri" w:hAnsi="Calibri" w:cstheme="minorHAnsi"/>
          <w:b/>
          <w:color w:val="auto"/>
          <w:sz w:val="22"/>
          <w:szCs w:val="22"/>
        </w:rPr>
        <w:t>Rozdział VIII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Informacje o sposobie porozumiewania się Zamawiającego z Wykonawcami, przekazywania oświadczeń lub dokumentów, a także wskazanie osób uprawnionych do porozumiewania się z Wykonawcami</w:t>
      </w:r>
    </w:p>
    <w:p w:rsidR="0097371F" w:rsidRPr="00187011" w:rsidRDefault="0097371F" w:rsidP="0097371F">
      <w:pPr>
        <w:pStyle w:val="Standard"/>
        <w:jc w:val="both"/>
        <w:rPr>
          <w:rFonts w:ascii="Calibri" w:hAnsi="Calibri" w:cstheme="minorHAnsi"/>
          <w:b/>
          <w:sz w:val="22"/>
          <w:szCs w:val="22"/>
        </w:rPr>
      </w:pPr>
    </w:p>
    <w:p w:rsidR="0097371F" w:rsidRPr="00187011" w:rsidRDefault="0097371F" w:rsidP="0097371F">
      <w:pPr>
        <w:numPr>
          <w:ilvl w:val="0"/>
          <w:numId w:val="10"/>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Post</w:t>
      </w:r>
      <w:r w:rsidRPr="00187011">
        <w:rPr>
          <w:rFonts w:ascii="Calibri" w:eastAsia="TimesNewRoman" w:hAnsi="Calibri" w:cstheme="minorHAnsi"/>
          <w:sz w:val="22"/>
          <w:szCs w:val="22"/>
        </w:rPr>
        <w:t>ę</w:t>
      </w:r>
      <w:r w:rsidRPr="00187011">
        <w:rPr>
          <w:rFonts w:ascii="Calibri" w:hAnsi="Calibri" w:cstheme="minorHAnsi"/>
          <w:sz w:val="22"/>
          <w:szCs w:val="22"/>
        </w:rPr>
        <w:t>powanie o udzielenie zamówienia z zastrzeżeniem wyj</w:t>
      </w:r>
      <w:r w:rsidRPr="00187011">
        <w:rPr>
          <w:rFonts w:ascii="Calibri" w:eastAsia="TimesNewRoman" w:hAnsi="Calibri" w:cstheme="minorHAnsi"/>
          <w:sz w:val="22"/>
          <w:szCs w:val="22"/>
        </w:rPr>
        <w:t>ą</w:t>
      </w:r>
      <w:r w:rsidRPr="00187011">
        <w:rPr>
          <w:rFonts w:ascii="Calibri" w:hAnsi="Calibri" w:cstheme="minorHAnsi"/>
          <w:sz w:val="22"/>
          <w:szCs w:val="22"/>
        </w:rPr>
        <w:t>tków okre</w:t>
      </w:r>
      <w:r w:rsidRPr="00187011">
        <w:rPr>
          <w:rFonts w:ascii="Calibri" w:eastAsia="TimesNewRoman" w:hAnsi="Calibri" w:cstheme="minorHAnsi"/>
          <w:sz w:val="22"/>
          <w:szCs w:val="22"/>
        </w:rPr>
        <w:t>ś</w:t>
      </w:r>
      <w:r w:rsidRPr="00187011">
        <w:rPr>
          <w:rFonts w:ascii="Calibri" w:hAnsi="Calibri" w:cstheme="minorHAnsi"/>
          <w:sz w:val="22"/>
          <w:szCs w:val="22"/>
        </w:rPr>
        <w:t>lonych w ustawie prowadzi si</w:t>
      </w:r>
      <w:r w:rsidRPr="00187011">
        <w:rPr>
          <w:rFonts w:ascii="Calibri" w:eastAsia="TimesNewRoman" w:hAnsi="Calibri" w:cstheme="minorHAnsi"/>
          <w:sz w:val="22"/>
          <w:szCs w:val="22"/>
        </w:rPr>
        <w:t xml:space="preserve">ę </w:t>
      </w:r>
      <w:r w:rsidRPr="00187011">
        <w:rPr>
          <w:rFonts w:ascii="Calibri" w:hAnsi="Calibri" w:cstheme="minorHAnsi"/>
          <w:sz w:val="22"/>
          <w:szCs w:val="22"/>
        </w:rPr>
        <w:t>w formie pisemnej w języku polskim.</w:t>
      </w:r>
    </w:p>
    <w:p w:rsidR="0097371F" w:rsidRPr="00187011" w:rsidRDefault="0097371F" w:rsidP="0097371F">
      <w:pPr>
        <w:pStyle w:val="NormalnyWeb"/>
        <w:numPr>
          <w:ilvl w:val="0"/>
          <w:numId w:val="10"/>
        </w:numPr>
        <w:tabs>
          <w:tab w:val="left" w:pos="0"/>
          <w:tab w:val="left" w:pos="180"/>
        </w:tabs>
        <w:spacing w:before="0" w:after="0"/>
        <w:rPr>
          <w:rFonts w:ascii="Calibri" w:eastAsia="Arial" w:hAnsi="Calibri" w:cstheme="minorHAnsi"/>
          <w:sz w:val="22"/>
          <w:szCs w:val="22"/>
        </w:rPr>
      </w:pPr>
      <w:r w:rsidRPr="00187011">
        <w:rPr>
          <w:rFonts w:ascii="Calibri" w:eastAsia="Arial" w:hAnsi="Calibri" w:cstheme="minorHAnsi"/>
          <w:sz w:val="22"/>
          <w:szCs w:val="22"/>
        </w:rPr>
        <w:t xml:space="preserve"> Sposób porozumiewania się między Wykonawcą a Zamawiającym:</w:t>
      </w:r>
    </w:p>
    <w:p w:rsidR="0097371F" w:rsidRPr="00187011" w:rsidRDefault="0097371F" w:rsidP="0097371F">
      <w:pPr>
        <w:numPr>
          <w:ilvl w:val="0"/>
          <w:numId w:val="9"/>
        </w:numPr>
        <w:tabs>
          <w:tab w:val="left" w:pos="180"/>
        </w:tabs>
        <w:jc w:val="both"/>
        <w:rPr>
          <w:rFonts w:ascii="Calibri" w:eastAsia="Arial" w:hAnsi="Calibri" w:cstheme="minorHAnsi"/>
          <w:b/>
          <w:sz w:val="22"/>
          <w:szCs w:val="22"/>
        </w:rPr>
      </w:pPr>
      <w:r w:rsidRPr="00187011">
        <w:rPr>
          <w:rFonts w:ascii="Calibri" w:eastAsia="Arial" w:hAnsi="Calibri" w:cstheme="minorHAnsi"/>
          <w:b/>
          <w:sz w:val="22"/>
          <w:szCs w:val="22"/>
        </w:rPr>
        <w:t xml:space="preserve"> Składanie wniosków o wyjaśnienie treści SIWZ i udzielenie odpowiedzi</w:t>
      </w:r>
    </w:p>
    <w:p w:rsidR="0097371F" w:rsidRPr="00187011" w:rsidRDefault="0097371F" w:rsidP="0097371F">
      <w:pPr>
        <w:tabs>
          <w:tab w:val="left" w:pos="180"/>
        </w:tabs>
        <w:jc w:val="both"/>
        <w:rPr>
          <w:rFonts w:ascii="Calibri" w:hAnsi="Calibri" w:cstheme="minorHAnsi"/>
          <w:sz w:val="22"/>
          <w:szCs w:val="22"/>
        </w:rPr>
      </w:pPr>
      <w:r w:rsidRPr="00187011">
        <w:rPr>
          <w:rFonts w:ascii="Calibri" w:hAnsi="Calibri" w:cstheme="minorHAnsi"/>
          <w:sz w:val="22"/>
          <w:szCs w:val="22"/>
        </w:rPr>
        <w:t xml:space="preserve">Wykonawcy mogą składać wnioski o wyjaśnienie treści SIWZ pisemnie, faksem lub drogą elektroniczną. </w:t>
      </w:r>
    </w:p>
    <w:p w:rsidR="0097371F" w:rsidRPr="00187011" w:rsidRDefault="0097371F" w:rsidP="0097371F">
      <w:pPr>
        <w:tabs>
          <w:tab w:val="left" w:pos="180"/>
        </w:tabs>
        <w:jc w:val="both"/>
        <w:rPr>
          <w:rFonts w:ascii="Calibri" w:hAnsi="Calibri" w:cstheme="minorHAnsi"/>
          <w:sz w:val="22"/>
          <w:szCs w:val="22"/>
        </w:rPr>
      </w:pPr>
      <w:r w:rsidRPr="00187011">
        <w:rPr>
          <w:rFonts w:ascii="Calibri" w:hAnsi="Calibri" w:cstheme="minorHAnsi"/>
          <w:sz w:val="22"/>
          <w:szCs w:val="22"/>
        </w:rPr>
        <w:t xml:space="preserve">Zgodnie z art. 38 ust. 2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 xml:space="preserve"> treść zapytań wraz z wyjaśnieniami Zamawiający przekazuje Wykonawcom, którym przekazał specyfikację istotnych warunków zamówienia, bez ujawniania źródła zapytania, a jeżeli specyfikacja jest udostępniana na stronie internetowej, zamieszcza na tej stronie.</w:t>
      </w:r>
    </w:p>
    <w:p w:rsidR="0097371F" w:rsidRPr="00187011" w:rsidRDefault="0097371F" w:rsidP="0097371F">
      <w:pPr>
        <w:tabs>
          <w:tab w:val="left" w:pos="180"/>
        </w:tabs>
        <w:jc w:val="both"/>
        <w:rPr>
          <w:rFonts w:ascii="Calibri" w:hAnsi="Calibri" w:cstheme="minorHAnsi"/>
          <w:sz w:val="22"/>
          <w:szCs w:val="22"/>
        </w:rPr>
      </w:pPr>
    </w:p>
    <w:p w:rsidR="0097371F" w:rsidRPr="00187011" w:rsidRDefault="0097371F" w:rsidP="0097371F">
      <w:pPr>
        <w:pStyle w:val="NormalnyWeb"/>
        <w:numPr>
          <w:ilvl w:val="0"/>
          <w:numId w:val="9"/>
        </w:numPr>
        <w:tabs>
          <w:tab w:val="left" w:pos="180"/>
        </w:tabs>
        <w:spacing w:before="0" w:after="0"/>
        <w:rPr>
          <w:rFonts w:ascii="Calibri" w:hAnsi="Calibri"/>
          <w:b/>
          <w:sz w:val="22"/>
          <w:szCs w:val="22"/>
        </w:rPr>
      </w:pPr>
      <w:r w:rsidRPr="00187011">
        <w:rPr>
          <w:rFonts w:ascii="Calibri" w:hAnsi="Calibri"/>
          <w:b/>
          <w:sz w:val="22"/>
          <w:szCs w:val="22"/>
        </w:rPr>
        <w:t xml:space="preserve">Składanie dokumentów  w trybie art. 26 ustawy </w:t>
      </w:r>
      <w:proofErr w:type="spellStart"/>
      <w:r w:rsidRPr="00187011">
        <w:rPr>
          <w:rFonts w:ascii="Calibri" w:hAnsi="Calibri"/>
          <w:b/>
          <w:sz w:val="22"/>
          <w:szCs w:val="22"/>
        </w:rPr>
        <w:t>Pzp</w:t>
      </w:r>
      <w:proofErr w:type="spellEnd"/>
    </w:p>
    <w:p w:rsidR="0097371F" w:rsidRPr="00187011" w:rsidRDefault="0097371F" w:rsidP="00F418BC">
      <w:pPr>
        <w:jc w:val="both"/>
        <w:rPr>
          <w:rFonts w:ascii="Calibri" w:hAnsi="Calibri"/>
          <w:sz w:val="22"/>
          <w:szCs w:val="22"/>
        </w:rPr>
      </w:pPr>
      <w:r w:rsidRPr="00187011">
        <w:rPr>
          <w:rFonts w:ascii="Calibri" w:hAnsi="Calibri"/>
          <w:bCs/>
          <w:sz w:val="22"/>
          <w:szCs w:val="22"/>
        </w:rPr>
        <w:t>Do oferty Wykonawca dołącza aktualne na dzień składania ofert lub wniosków o dopuszczenie do udziału w postępowaniu oświadczenie w zakresie wskazanym przez Zamawiającego w ogłoszeniu o zamówieniu lub w specyfikacji istotnych warunków zamówienia.</w:t>
      </w:r>
    </w:p>
    <w:p w:rsidR="0097371F" w:rsidRPr="00187011" w:rsidRDefault="0097371F" w:rsidP="00F418BC">
      <w:pPr>
        <w:pStyle w:val="NormalnyWeb"/>
        <w:tabs>
          <w:tab w:val="left" w:pos="180"/>
        </w:tabs>
        <w:spacing w:before="0" w:after="0"/>
        <w:rPr>
          <w:rFonts w:ascii="Calibri" w:eastAsia="Arial" w:hAnsi="Calibri" w:cstheme="minorHAnsi"/>
          <w:sz w:val="22"/>
          <w:szCs w:val="22"/>
        </w:rPr>
      </w:pPr>
      <w:r w:rsidRPr="00187011">
        <w:rPr>
          <w:rFonts w:ascii="Calibri" w:eastAsia="Arial" w:hAnsi="Calibri" w:cstheme="minorHAnsi"/>
          <w:sz w:val="22"/>
          <w:szCs w:val="22"/>
        </w:rPr>
        <w:t xml:space="preserve">Jeżeli Wykonawca nie złożył oświadczenia, o którym mowa w art. 25a ust. 1 ustawy </w:t>
      </w:r>
      <w:proofErr w:type="spellStart"/>
      <w:r w:rsidRPr="00187011">
        <w:rPr>
          <w:rFonts w:ascii="Calibri" w:eastAsia="Arial" w:hAnsi="Calibri" w:cstheme="minorHAnsi"/>
          <w:sz w:val="22"/>
          <w:szCs w:val="22"/>
        </w:rPr>
        <w:t>Pzp</w:t>
      </w:r>
      <w:proofErr w:type="spellEnd"/>
      <w:r w:rsidRPr="00187011">
        <w:rPr>
          <w:rFonts w:ascii="Calibri" w:eastAsia="Arial" w:hAnsi="Calibri" w:cstheme="minorHAnsi"/>
          <w:sz w:val="22"/>
          <w:szCs w:val="22"/>
        </w:rPr>
        <w:t xml:space="preserve">, oświadczeń </w:t>
      </w:r>
      <w:r w:rsidRPr="00187011">
        <w:rPr>
          <w:rFonts w:ascii="Calibri" w:eastAsia="Arial" w:hAnsi="Calibri" w:cstheme="minorHAnsi"/>
          <w:sz w:val="22"/>
          <w:szCs w:val="22"/>
        </w:rPr>
        <w:br/>
        <w:t xml:space="preserve">lub dokumentów potwierdzających okoliczności, o których mowa w art. 25 ust. 1 ustawy </w:t>
      </w:r>
      <w:proofErr w:type="spellStart"/>
      <w:r w:rsidRPr="00187011">
        <w:rPr>
          <w:rFonts w:ascii="Calibri" w:eastAsia="Arial" w:hAnsi="Calibri" w:cstheme="minorHAnsi"/>
          <w:sz w:val="22"/>
          <w:szCs w:val="22"/>
        </w:rPr>
        <w:t>Pzp</w:t>
      </w:r>
      <w:proofErr w:type="spellEnd"/>
      <w:r w:rsidRPr="00187011">
        <w:rPr>
          <w:rFonts w:ascii="Calibri" w:eastAsia="Arial" w:hAnsi="Calibri" w:cstheme="minorHAnsi"/>
          <w:sz w:val="22"/>
          <w:szCs w:val="22"/>
        </w:rPr>
        <w:t>, lub innych dokumentów niezbędnych do przeprowadzenia postępowania</w:t>
      </w:r>
      <w:r w:rsidR="003A16DE">
        <w:rPr>
          <w:rFonts w:ascii="Calibri" w:eastAsia="Arial" w:hAnsi="Calibri" w:cstheme="minorHAnsi"/>
          <w:sz w:val="22"/>
          <w:szCs w:val="22"/>
        </w:rPr>
        <w:t>, oświadczenia lub dokumenty są </w:t>
      </w:r>
      <w:r w:rsidRPr="00187011">
        <w:rPr>
          <w:rFonts w:ascii="Calibri" w:eastAsia="Arial" w:hAnsi="Calibri" w:cstheme="minorHAnsi"/>
          <w:sz w:val="22"/>
          <w:szCs w:val="22"/>
        </w:rPr>
        <w:t>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371F" w:rsidRPr="00187011" w:rsidRDefault="0097371F" w:rsidP="00F418BC">
      <w:pPr>
        <w:pStyle w:val="NormalnyWeb"/>
        <w:tabs>
          <w:tab w:val="left" w:pos="180"/>
        </w:tabs>
        <w:spacing w:before="0" w:after="0"/>
        <w:rPr>
          <w:rFonts w:ascii="Calibri" w:eastAsia="Arial" w:hAnsi="Calibri" w:cstheme="minorHAnsi"/>
          <w:sz w:val="22"/>
          <w:szCs w:val="22"/>
        </w:rPr>
      </w:pPr>
      <w:r w:rsidRPr="00187011">
        <w:rPr>
          <w:rFonts w:ascii="Calibri" w:eastAsia="Arial" w:hAnsi="Calibri" w:cstheme="minorHAnsi"/>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97371F" w:rsidRPr="00950930" w:rsidRDefault="0097371F" w:rsidP="0097371F">
      <w:pPr>
        <w:pStyle w:val="NormalnyWeb"/>
        <w:tabs>
          <w:tab w:val="left" w:pos="180"/>
        </w:tabs>
        <w:spacing w:before="0" w:after="0"/>
        <w:rPr>
          <w:rFonts w:ascii="Calibri" w:eastAsia="Arial" w:hAnsi="Calibri" w:cstheme="minorHAnsi"/>
          <w:sz w:val="22"/>
          <w:szCs w:val="22"/>
        </w:rPr>
      </w:pPr>
      <w:r w:rsidRPr="00187011">
        <w:rPr>
          <w:rFonts w:ascii="Calibri" w:eastAsia="Arial" w:hAnsi="Calibri" w:cstheme="minorHAnsi"/>
          <w:sz w:val="22"/>
          <w:szCs w:val="22"/>
        </w:rPr>
        <w:t xml:space="preserve">Wykonawca wezwany do uzupełnienia dokumentów ma obowiązek ich złożenia w trybie art. 26 ustawy </w:t>
      </w:r>
      <w:proofErr w:type="spellStart"/>
      <w:r w:rsidRPr="00187011">
        <w:rPr>
          <w:rFonts w:ascii="Calibri" w:eastAsia="Arial" w:hAnsi="Calibri" w:cstheme="minorHAnsi"/>
          <w:sz w:val="22"/>
          <w:szCs w:val="22"/>
        </w:rPr>
        <w:t>Pzp</w:t>
      </w:r>
      <w:proofErr w:type="spellEnd"/>
      <w:r w:rsidRPr="00187011">
        <w:rPr>
          <w:rFonts w:ascii="Calibri" w:eastAsia="Arial" w:hAnsi="Calibri" w:cstheme="minorHAnsi"/>
          <w:sz w:val="22"/>
          <w:szCs w:val="22"/>
        </w:rPr>
        <w:t xml:space="preserve"> w terminie wyznaczonym przez Zamawiającego w formie wymaganej w Rozporządzeniu Ministra Rozwoju z dnia 26 lipca 2016 r. w sprawie rodzajów dokumentów, jakich może żądać zamawiający od wykonawcy, oraz form, w jakich te dokumenty mogą być składane (Dz. U.2016, poz.1126) ustawie </w:t>
      </w:r>
      <w:proofErr w:type="spellStart"/>
      <w:r w:rsidRPr="00187011">
        <w:rPr>
          <w:rFonts w:ascii="Calibri" w:eastAsia="Arial" w:hAnsi="Calibri" w:cstheme="minorHAnsi"/>
          <w:sz w:val="22"/>
          <w:szCs w:val="22"/>
        </w:rPr>
        <w:t>Pzp</w:t>
      </w:r>
      <w:proofErr w:type="spellEnd"/>
      <w:r w:rsidRPr="00187011">
        <w:rPr>
          <w:rFonts w:ascii="Calibri" w:eastAsia="Arial" w:hAnsi="Calibri" w:cstheme="minorHAnsi"/>
          <w:sz w:val="22"/>
          <w:szCs w:val="22"/>
        </w:rPr>
        <w:t xml:space="preserve"> lub SIWZ.</w:t>
      </w:r>
    </w:p>
    <w:p w:rsidR="0097371F" w:rsidRPr="00187011" w:rsidRDefault="0097371F" w:rsidP="0097371F">
      <w:pPr>
        <w:pStyle w:val="NormalnyWeb"/>
        <w:tabs>
          <w:tab w:val="left" w:pos="180"/>
        </w:tabs>
        <w:spacing w:before="0" w:after="0"/>
        <w:rPr>
          <w:rFonts w:ascii="Calibri" w:hAnsi="Calibri" w:cstheme="minorHAnsi"/>
          <w:b/>
          <w:sz w:val="22"/>
          <w:szCs w:val="22"/>
        </w:rPr>
      </w:pPr>
      <w:r w:rsidRPr="00187011">
        <w:rPr>
          <w:rFonts w:ascii="Calibri" w:hAnsi="Calibri" w:cstheme="minorHAnsi"/>
          <w:b/>
          <w:sz w:val="22"/>
          <w:szCs w:val="22"/>
        </w:rPr>
        <w:t xml:space="preserve">c) Składanie wyjaśnień w trybie art. 26 ust. 4, 87 ust. 1 ustawy </w:t>
      </w:r>
      <w:proofErr w:type="spellStart"/>
      <w:r w:rsidRPr="00187011">
        <w:rPr>
          <w:rFonts w:ascii="Calibri" w:hAnsi="Calibri" w:cstheme="minorHAnsi"/>
          <w:b/>
          <w:sz w:val="22"/>
          <w:szCs w:val="22"/>
        </w:rPr>
        <w:t>Pzp</w:t>
      </w:r>
      <w:proofErr w:type="spellEnd"/>
      <w:r w:rsidRPr="00187011">
        <w:rPr>
          <w:rFonts w:ascii="Calibri" w:hAnsi="Calibri" w:cstheme="minorHAnsi"/>
          <w:b/>
          <w:sz w:val="22"/>
          <w:szCs w:val="22"/>
        </w:rPr>
        <w:t xml:space="preserve"> oraz 90 ust. 1 ustawy </w:t>
      </w:r>
      <w:proofErr w:type="spellStart"/>
      <w:r w:rsidRPr="00187011">
        <w:rPr>
          <w:rFonts w:ascii="Calibri" w:hAnsi="Calibri" w:cstheme="minorHAnsi"/>
          <w:b/>
          <w:sz w:val="22"/>
          <w:szCs w:val="22"/>
        </w:rPr>
        <w:t>Pzp</w:t>
      </w:r>
      <w:proofErr w:type="spellEnd"/>
    </w:p>
    <w:p w:rsidR="0097371F" w:rsidRPr="00187011" w:rsidRDefault="0097371F" w:rsidP="0097371F">
      <w:pPr>
        <w:pStyle w:val="NormalnyWeb"/>
        <w:tabs>
          <w:tab w:val="left" w:pos="180"/>
        </w:tabs>
        <w:spacing w:before="0" w:after="0"/>
        <w:rPr>
          <w:rFonts w:ascii="Calibri" w:hAnsi="Calibri" w:cstheme="minorHAnsi"/>
          <w:sz w:val="22"/>
          <w:szCs w:val="22"/>
        </w:rPr>
      </w:pPr>
      <w:r w:rsidRPr="00187011">
        <w:rPr>
          <w:rFonts w:ascii="Calibri" w:hAnsi="Calibri" w:cstheme="minorHAnsi"/>
          <w:sz w:val="22"/>
          <w:szCs w:val="22"/>
        </w:rPr>
        <w:t xml:space="preserve">Zamawiający będzie wyzwał do złożenia wyjaśnień w trybie art. 26 ust 4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 xml:space="preserve">, art. 87 ust. 1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 xml:space="preserve"> lub art. 90 ust. 1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 xml:space="preserve"> pisemnie, faksem lub drogą elektroniczną. </w:t>
      </w:r>
    </w:p>
    <w:p w:rsidR="0097371F" w:rsidRPr="00187011" w:rsidRDefault="0097371F" w:rsidP="0097371F">
      <w:pPr>
        <w:pStyle w:val="NormalnyWeb"/>
        <w:tabs>
          <w:tab w:val="left" w:pos="180"/>
        </w:tabs>
        <w:spacing w:before="0" w:after="0"/>
        <w:rPr>
          <w:rFonts w:ascii="Calibri" w:hAnsi="Calibri" w:cstheme="minorHAnsi"/>
          <w:sz w:val="22"/>
          <w:szCs w:val="22"/>
        </w:rPr>
      </w:pPr>
      <w:r w:rsidRPr="00187011">
        <w:rPr>
          <w:rFonts w:ascii="Calibri" w:hAnsi="Calibri" w:cstheme="minorHAnsi"/>
          <w:sz w:val="22"/>
          <w:szCs w:val="22"/>
        </w:rPr>
        <w:t>Wykonawca wezwany do wyjaśnienia może je złożyć pisemnie, faksem lub drogą elektroniczną. Wyjaśnienia w każdym przypadku muszą zostać podpisane przez osobę upoważnioną do reprezentowania Wykonawcy. Wyjaśniania przesyłane drogą elektroniczną muszą zosta</w:t>
      </w:r>
      <w:r w:rsidR="003A16DE">
        <w:rPr>
          <w:rFonts w:ascii="Calibri" w:hAnsi="Calibri" w:cstheme="minorHAnsi"/>
          <w:sz w:val="22"/>
          <w:szCs w:val="22"/>
        </w:rPr>
        <w:t>ć przesłane w formie skanu; nie </w:t>
      </w:r>
      <w:r w:rsidRPr="00187011">
        <w:rPr>
          <w:rFonts w:ascii="Calibri" w:hAnsi="Calibri" w:cstheme="minorHAnsi"/>
          <w:sz w:val="22"/>
          <w:szCs w:val="22"/>
        </w:rPr>
        <w:t>można przesyłać wyjaśnień w formie zwykłej wiadomości elektronicznej bez podpisu lub załączni</w:t>
      </w:r>
      <w:r w:rsidR="003A16DE">
        <w:rPr>
          <w:rFonts w:ascii="Calibri" w:hAnsi="Calibri" w:cstheme="minorHAnsi"/>
          <w:sz w:val="22"/>
          <w:szCs w:val="22"/>
        </w:rPr>
        <w:t>ka W</w:t>
      </w:r>
      <w:r w:rsidRPr="00187011">
        <w:rPr>
          <w:rFonts w:ascii="Calibri" w:hAnsi="Calibri" w:cstheme="minorHAnsi"/>
          <w:sz w:val="22"/>
          <w:szCs w:val="22"/>
        </w:rPr>
        <w:t>ord bez podpisu.</w:t>
      </w:r>
    </w:p>
    <w:p w:rsidR="0097371F" w:rsidRPr="00187011" w:rsidRDefault="0097371F" w:rsidP="0097371F">
      <w:pPr>
        <w:pStyle w:val="NormalnyWeb"/>
        <w:tabs>
          <w:tab w:val="left" w:pos="180"/>
        </w:tabs>
        <w:spacing w:before="0" w:after="0"/>
        <w:rPr>
          <w:rFonts w:ascii="Calibri" w:hAnsi="Calibri" w:cstheme="minorHAnsi"/>
          <w:sz w:val="22"/>
          <w:szCs w:val="22"/>
        </w:rPr>
      </w:pPr>
      <w:r w:rsidRPr="00187011">
        <w:rPr>
          <w:rFonts w:ascii="Calibri" w:hAnsi="Calibri" w:cstheme="minorHAnsi"/>
          <w:sz w:val="22"/>
          <w:szCs w:val="22"/>
        </w:rPr>
        <w:t xml:space="preserve">Wyjaśnienia przekazywane faksem lub drogą elektroniczną </w:t>
      </w:r>
      <w:r w:rsidRPr="00187011">
        <w:rPr>
          <w:rFonts w:ascii="Calibri" w:hAnsi="Calibri" w:cstheme="minorHAnsi"/>
          <w:sz w:val="22"/>
          <w:szCs w:val="22"/>
          <w:u w:val="single"/>
        </w:rPr>
        <w:t xml:space="preserve">nie muszą </w:t>
      </w:r>
      <w:r w:rsidRPr="00187011">
        <w:rPr>
          <w:rFonts w:ascii="Calibri" w:hAnsi="Calibri" w:cstheme="minorHAnsi"/>
          <w:sz w:val="22"/>
          <w:szCs w:val="22"/>
        </w:rPr>
        <w:t>być dostarczane w formie oryginału.</w:t>
      </w:r>
    </w:p>
    <w:p w:rsidR="0097371F" w:rsidRPr="00187011" w:rsidRDefault="0097371F" w:rsidP="0097371F">
      <w:pPr>
        <w:pStyle w:val="NormalnyWeb"/>
        <w:tabs>
          <w:tab w:val="left" w:pos="180"/>
        </w:tabs>
        <w:spacing w:before="0" w:after="0"/>
        <w:rPr>
          <w:rFonts w:ascii="Calibri" w:hAnsi="Calibri" w:cstheme="minorHAnsi"/>
          <w:sz w:val="22"/>
          <w:szCs w:val="22"/>
        </w:rPr>
      </w:pPr>
    </w:p>
    <w:p w:rsidR="0097371F" w:rsidRPr="00187011" w:rsidRDefault="0097371F" w:rsidP="0097371F">
      <w:pPr>
        <w:pStyle w:val="NormalnyWeb"/>
        <w:tabs>
          <w:tab w:val="left" w:pos="180"/>
        </w:tabs>
        <w:spacing w:before="0" w:after="0"/>
        <w:rPr>
          <w:rFonts w:ascii="Calibri" w:hAnsi="Calibri" w:cstheme="minorHAnsi"/>
          <w:b/>
          <w:sz w:val="22"/>
          <w:szCs w:val="22"/>
        </w:rPr>
      </w:pPr>
      <w:r w:rsidRPr="00187011">
        <w:rPr>
          <w:rFonts w:ascii="Calibri" w:hAnsi="Calibri" w:cstheme="minorHAnsi"/>
          <w:b/>
          <w:sz w:val="22"/>
          <w:szCs w:val="22"/>
        </w:rPr>
        <w:t>d) Wezwanie do przedłużenia terminu związania ofertą i oraz przedłużanie terminu związania ofertą oraz ważności wadium</w:t>
      </w:r>
    </w:p>
    <w:p w:rsidR="0097371F" w:rsidRPr="00187011" w:rsidRDefault="0097371F" w:rsidP="0097371F">
      <w:pPr>
        <w:pStyle w:val="Standard"/>
        <w:tabs>
          <w:tab w:val="left" w:pos="180"/>
        </w:tabs>
        <w:jc w:val="both"/>
        <w:rPr>
          <w:rFonts w:ascii="Calibri" w:hAnsi="Calibri" w:cstheme="minorHAnsi"/>
          <w:sz w:val="22"/>
          <w:szCs w:val="22"/>
        </w:rPr>
      </w:pPr>
      <w:r w:rsidRPr="00187011">
        <w:rPr>
          <w:rFonts w:ascii="Calibri" w:hAnsi="Calibri" w:cstheme="minorHAnsi"/>
          <w:sz w:val="22"/>
          <w:szCs w:val="22"/>
        </w:rPr>
        <w:t xml:space="preserve">Wykonawca samodzielnie lub na wniosek Zamawiającego może przedłużyć termin związania ofertą </w:t>
      </w:r>
      <w:r w:rsidRPr="00187011">
        <w:rPr>
          <w:rFonts w:ascii="Calibri" w:hAnsi="Calibri" w:cstheme="minorHAnsi"/>
          <w:sz w:val="22"/>
          <w:szCs w:val="22"/>
        </w:rPr>
        <w:br/>
        <w:t xml:space="preserve">z tym, że Zamawiający może tylko raz, co najmniej na 3 dni przed upływem terminu związania ofertą, zwrócić się do Wykonawców o wyrażenie zgody na przedłużenie tego terminu o oznaczony okres, </w:t>
      </w:r>
      <w:r w:rsidRPr="00187011">
        <w:rPr>
          <w:rFonts w:ascii="Calibri" w:hAnsi="Calibri" w:cstheme="minorHAnsi"/>
          <w:sz w:val="22"/>
          <w:szCs w:val="22"/>
        </w:rPr>
        <w:br/>
        <w:t xml:space="preserve">nie dłuższy jednak niż 60 dni. </w:t>
      </w:r>
    </w:p>
    <w:p w:rsidR="0097371F" w:rsidRPr="00187011" w:rsidRDefault="0097371F" w:rsidP="0097371F">
      <w:pPr>
        <w:jc w:val="both"/>
        <w:rPr>
          <w:rFonts w:ascii="Calibri" w:eastAsia="Arial" w:hAnsi="Calibri" w:cstheme="minorHAnsi"/>
          <w:sz w:val="22"/>
          <w:szCs w:val="22"/>
        </w:rPr>
      </w:pPr>
      <w:r w:rsidRPr="00187011">
        <w:rPr>
          <w:rFonts w:ascii="Calibri" w:hAnsi="Calibri" w:cstheme="minorHAnsi"/>
          <w:sz w:val="22"/>
          <w:szCs w:val="22"/>
        </w:rPr>
        <w:t xml:space="preserve">Wykonawcy zobowiązani są do przesłania do Zamawiającego pisma oryginału zawierającego zgodę </w:t>
      </w:r>
      <w:r w:rsidRPr="00187011">
        <w:rPr>
          <w:rFonts w:ascii="Calibri" w:hAnsi="Calibri" w:cstheme="minorHAnsi"/>
          <w:sz w:val="22"/>
          <w:szCs w:val="22"/>
        </w:rPr>
        <w:br/>
        <w:t xml:space="preserve">na przedłużenie terminu związania ofertą do dnia </w:t>
      </w:r>
      <w:r w:rsidRPr="00187011">
        <w:rPr>
          <w:rFonts w:ascii="Calibri" w:hAnsi="Calibri" w:cstheme="minorHAnsi"/>
          <w:b/>
          <w:sz w:val="22"/>
          <w:szCs w:val="22"/>
        </w:rPr>
        <w:t xml:space="preserve">upływu terminu związania ofertą. </w:t>
      </w:r>
    </w:p>
    <w:p w:rsidR="0097371F" w:rsidRPr="00187011" w:rsidRDefault="0097371F" w:rsidP="0097371F">
      <w:pPr>
        <w:jc w:val="both"/>
        <w:rPr>
          <w:rFonts w:ascii="Calibri" w:hAnsi="Calibri" w:cstheme="minorHAnsi"/>
          <w:sz w:val="22"/>
          <w:szCs w:val="22"/>
        </w:rPr>
      </w:pPr>
    </w:p>
    <w:p w:rsidR="0097371F" w:rsidRPr="00187011" w:rsidRDefault="0097371F" w:rsidP="0097371F">
      <w:pPr>
        <w:pStyle w:val="NormalnyWeb"/>
        <w:tabs>
          <w:tab w:val="left" w:pos="180"/>
        </w:tabs>
        <w:spacing w:before="0" w:after="0"/>
        <w:rPr>
          <w:rFonts w:ascii="Calibri" w:hAnsi="Calibri" w:cstheme="minorHAnsi"/>
          <w:b/>
          <w:sz w:val="22"/>
          <w:szCs w:val="22"/>
        </w:rPr>
      </w:pPr>
      <w:r w:rsidRPr="00187011">
        <w:rPr>
          <w:rFonts w:ascii="Calibri" w:hAnsi="Calibri" w:cstheme="minorHAnsi"/>
          <w:b/>
          <w:sz w:val="22"/>
          <w:szCs w:val="22"/>
        </w:rPr>
        <w:t xml:space="preserve">e) Składanie innych wniosków, oświadczeń, dokumentów i informacji wyżej nie przewidzianych. </w:t>
      </w:r>
    </w:p>
    <w:p w:rsidR="0097371F" w:rsidRPr="00187011" w:rsidRDefault="0097371F" w:rsidP="0097371F">
      <w:pPr>
        <w:pStyle w:val="NormalnyWeb"/>
        <w:tabs>
          <w:tab w:val="left" w:pos="180"/>
        </w:tabs>
        <w:spacing w:before="0" w:after="0"/>
        <w:rPr>
          <w:rFonts w:ascii="Calibri" w:hAnsi="Calibri" w:cstheme="minorHAnsi"/>
          <w:sz w:val="22"/>
          <w:szCs w:val="22"/>
        </w:rPr>
      </w:pPr>
      <w:r w:rsidRPr="00187011">
        <w:rPr>
          <w:rFonts w:ascii="Calibri" w:eastAsia="Arial" w:hAnsi="Calibri" w:cstheme="minorHAnsi"/>
          <w:sz w:val="22"/>
          <w:szCs w:val="22"/>
        </w:rPr>
        <w:t>Wykonawcy mogą składać wnioski</w:t>
      </w:r>
      <w:r w:rsidRPr="00187011">
        <w:rPr>
          <w:rFonts w:ascii="Calibri" w:hAnsi="Calibri" w:cstheme="minorHAnsi"/>
          <w:b/>
          <w:sz w:val="22"/>
          <w:szCs w:val="22"/>
        </w:rPr>
        <w:t xml:space="preserve">, </w:t>
      </w:r>
      <w:r w:rsidRPr="00187011">
        <w:rPr>
          <w:rFonts w:ascii="Calibri" w:hAnsi="Calibri" w:cstheme="minorHAnsi"/>
          <w:sz w:val="22"/>
          <w:szCs w:val="22"/>
        </w:rPr>
        <w:t>oświadczenia, informacje, dokumenty</w:t>
      </w:r>
      <w:r w:rsidRPr="00187011">
        <w:rPr>
          <w:rFonts w:ascii="Calibri" w:hAnsi="Calibri" w:cstheme="minorHAnsi"/>
          <w:b/>
          <w:sz w:val="22"/>
          <w:szCs w:val="22"/>
        </w:rPr>
        <w:t xml:space="preserve"> </w:t>
      </w:r>
      <w:r w:rsidRPr="00187011">
        <w:rPr>
          <w:rFonts w:ascii="Calibri" w:eastAsia="Arial" w:hAnsi="Calibri" w:cstheme="minorHAnsi"/>
          <w:sz w:val="22"/>
          <w:szCs w:val="22"/>
        </w:rPr>
        <w:t xml:space="preserve">pisemnie, faksem </w:t>
      </w:r>
      <w:r w:rsidRPr="00187011">
        <w:rPr>
          <w:rFonts w:ascii="Calibri" w:hAnsi="Calibri" w:cstheme="minorHAnsi"/>
          <w:sz w:val="22"/>
          <w:szCs w:val="22"/>
        </w:rPr>
        <w:t xml:space="preserve">lub drogą elektroniczną bez konieczności ponownego ich przesyłania w oryginale. Wyjaśnienia, informacje, dokumenty itp. w każdym przypadku muszą zostać podpisane przez osobę upoważnioną </w:t>
      </w:r>
      <w:r w:rsidRPr="00187011">
        <w:rPr>
          <w:rFonts w:ascii="Calibri" w:hAnsi="Calibri" w:cstheme="minorHAnsi"/>
          <w:sz w:val="22"/>
          <w:szCs w:val="22"/>
        </w:rPr>
        <w:br/>
        <w:t>do reprezentowania Wykonawcy. Informacje (i inne dokumenty) przesyłane drogą elektroniczną muszą zostać przesłane w formie skanu; nie można przesyłać wyjaśnień w formie zwykłej wiadomości elektronicz</w:t>
      </w:r>
      <w:r w:rsidR="003A16DE">
        <w:rPr>
          <w:rFonts w:ascii="Calibri" w:hAnsi="Calibri" w:cstheme="minorHAnsi"/>
          <w:sz w:val="22"/>
          <w:szCs w:val="22"/>
        </w:rPr>
        <w:t>nej bez podpisu lub załącznika W</w:t>
      </w:r>
      <w:r w:rsidRPr="00187011">
        <w:rPr>
          <w:rFonts w:ascii="Calibri" w:hAnsi="Calibri" w:cstheme="minorHAnsi"/>
          <w:sz w:val="22"/>
          <w:szCs w:val="22"/>
        </w:rPr>
        <w:t>ord bez podpisu.</w:t>
      </w:r>
    </w:p>
    <w:p w:rsidR="0097371F" w:rsidRPr="00187011" w:rsidRDefault="0097371F" w:rsidP="0097371F">
      <w:pPr>
        <w:pStyle w:val="NormalnyWeb"/>
        <w:tabs>
          <w:tab w:val="left" w:pos="180"/>
        </w:tabs>
        <w:spacing w:before="0" w:after="0"/>
        <w:rPr>
          <w:rFonts w:ascii="Calibri" w:hAnsi="Calibri" w:cstheme="minorHAnsi"/>
          <w:sz w:val="22"/>
          <w:szCs w:val="22"/>
        </w:rPr>
      </w:pPr>
      <w:r w:rsidRPr="00187011">
        <w:rPr>
          <w:rFonts w:ascii="Calibri" w:hAnsi="Calibri" w:cstheme="minorHAnsi"/>
          <w:sz w:val="22"/>
          <w:szCs w:val="22"/>
        </w:rPr>
        <w:t>Zamawiający będzie udzielał Wykonawcom odpowiedzi na wnioski</w:t>
      </w:r>
      <w:r w:rsidRPr="00187011">
        <w:rPr>
          <w:rFonts w:ascii="Calibri" w:hAnsi="Calibri" w:cstheme="minorHAnsi"/>
          <w:b/>
          <w:sz w:val="22"/>
          <w:szCs w:val="22"/>
        </w:rPr>
        <w:t xml:space="preserve">, </w:t>
      </w:r>
      <w:r w:rsidRPr="00187011">
        <w:rPr>
          <w:rFonts w:ascii="Calibri" w:hAnsi="Calibri" w:cstheme="minorHAnsi"/>
          <w:sz w:val="22"/>
          <w:szCs w:val="22"/>
        </w:rPr>
        <w:t>oświadczenia i informacje itp.</w:t>
      </w:r>
      <w:r w:rsidR="003A16DE">
        <w:rPr>
          <w:rFonts w:ascii="Calibri" w:eastAsia="Arial" w:hAnsi="Calibri" w:cstheme="minorHAnsi"/>
          <w:sz w:val="22"/>
          <w:szCs w:val="22"/>
        </w:rPr>
        <w:t> </w:t>
      </w:r>
      <w:r w:rsidRPr="00187011">
        <w:rPr>
          <w:rFonts w:ascii="Calibri" w:eastAsia="Arial" w:hAnsi="Calibri" w:cstheme="minorHAnsi"/>
          <w:sz w:val="22"/>
          <w:szCs w:val="22"/>
        </w:rPr>
        <w:t xml:space="preserve">pisemnie, faksem </w:t>
      </w:r>
      <w:r w:rsidRPr="00187011">
        <w:rPr>
          <w:rFonts w:ascii="Calibri" w:hAnsi="Calibri" w:cstheme="minorHAnsi"/>
          <w:sz w:val="22"/>
          <w:szCs w:val="22"/>
        </w:rPr>
        <w:t>lub drogą elektroniczną.</w:t>
      </w:r>
    </w:p>
    <w:p w:rsidR="0097371F" w:rsidRPr="00187011" w:rsidRDefault="0097371F" w:rsidP="0097371F">
      <w:pPr>
        <w:pStyle w:val="NormalnyWeb"/>
        <w:tabs>
          <w:tab w:val="left" w:pos="180"/>
        </w:tabs>
        <w:spacing w:before="0" w:after="0"/>
        <w:rPr>
          <w:rFonts w:ascii="Calibri" w:hAnsi="Calibri" w:cstheme="minorHAnsi"/>
          <w:sz w:val="22"/>
          <w:szCs w:val="22"/>
        </w:rPr>
      </w:pPr>
      <w:r w:rsidRPr="00187011">
        <w:rPr>
          <w:rFonts w:ascii="Calibri" w:hAnsi="Calibri" w:cstheme="minorHAnsi"/>
          <w:sz w:val="22"/>
          <w:szCs w:val="22"/>
        </w:rPr>
        <w:t>3. Jeżeli Zamawiający lub Wykonawca przekazują wnioski i odpowiedzi za pomocą faksu lub drogą elektroniczną każda ze stron na żądanie drugiej niezwłocznie potwierdza fakt ich otrzymania.</w:t>
      </w:r>
    </w:p>
    <w:p w:rsidR="0097371F" w:rsidRPr="00187011" w:rsidRDefault="0097371F" w:rsidP="0097371F">
      <w:pPr>
        <w:tabs>
          <w:tab w:val="left" w:pos="180"/>
        </w:tabs>
        <w:jc w:val="both"/>
        <w:rPr>
          <w:rFonts w:ascii="Calibri" w:hAnsi="Calibri" w:cstheme="minorHAnsi"/>
          <w:sz w:val="22"/>
          <w:szCs w:val="22"/>
        </w:rPr>
      </w:pPr>
      <w:r w:rsidRPr="00187011">
        <w:rPr>
          <w:rFonts w:ascii="Calibri" w:eastAsia="Arial" w:hAnsi="Calibri" w:cstheme="minorHAnsi"/>
          <w:sz w:val="22"/>
          <w:szCs w:val="22"/>
        </w:rPr>
        <w:t>4</w:t>
      </w:r>
      <w:r w:rsidRPr="00187011">
        <w:rPr>
          <w:rFonts w:ascii="Calibri" w:eastAsia="Arial" w:hAnsi="Calibri" w:cstheme="minorHAnsi"/>
          <w:b/>
          <w:sz w:val="22"/>
          <w:szCs w:val="22"/>
        </w:rPr>
        <w:t>.</w:t>
      </w:r>
      <w:r w:rsidRPr="00187011">
        <w:rPr>
          <w:rFonts w:ascii="Calibri" w:eastAsia="Arial" w:hAnsi="Calibri" w:cstheme="minorHAnsi"/>
          <w:sz w:val="22"/>
          <w:szCs w:val="22"/>
        </w:rPr>
        <w:t xml:space="preserve"> W celu sprawnego przekazywania informacji Wykonawca zobowiązany jest podać numer faksu lub adres poczty </w:t>
      </w:r>
      <w:r w:rsidRPr="00187011">
        <w:rPr>
          <w:rFonts w:ascii="Calibri" w:hAnsi="Calibri" w:cstheme="minorHAnsi"/>
          <w:sz w:val="22"/>
          <w:szCs w:val="22"/>
        </w:rPr>
        <w:t>elektronicznej, na który należy przekazać korespondencję zwrotną.</w:t>
      </w:r>
    </w:p>
    <w:p w:rsidR="0097371F" w:rsidRPr="00187011" w:rsidRDefault="0097371F" w:rsidP="0097371F">
      <w:pPr>
        <w:tabs>
          <w:tab w:val="left" w:pos="180"/>
        </w:tabs>
        <w:jc w:val="both"/>
        <w:rPr>
          <w:rFonts w:ascii="Calibri" w:hAnsi="Calibri" w:cstheme="minorHAnsi"/>
          <w:color w:val="000000"/>
          <w:sz w:val="22"/>
          <w:szCs w:val="22"/>
        </w:rPr>
      </w:pPr>
      <w:r w:rsidRPr="00187011">
        <w:rPr>
          <w:rFonts w:ascii="Calibri" w:hAnsi="Calibri" w:cstheme="minorHAnsi"/>
          <w:sz w:val="22"/>
          <w:szCs w:val="22"/>
        </w:rPr>
        <w:t xml:space="preserve">5. </w:t>
      </w:r>
      <w:r w:rsidRPr="00187011">
        <w:rPr>
          <w:rFonts w:ascii="Calibri" w:hAnsi="Calibri" w:cstheme="minorHAnsi"/>
          <w:color w:val="000000"/>
          <w:sz w:val="22"/>
          <w:szCs w:val="22"/>
        </w:rPr>
        <w:t xml:space="preserve">W przypadku braku potwierdzenia otrzymania wiadomości przez Wykonawcę, Zamawiający domniema, iż pismo wysłane przez Zamawiającego na numer faksu </w:t>
      </w:r>
      <w:r w:rsidRPr="00187011">
        <w:rPr>
          <w:rFonts w:ascii="Calibri" w:hAnsi="Calibri" w:cstheme="minorHAnsi"/>
          <w:sz w:val="22"/>
          <w:szCs w:val="22"/>
        </w:rPr>
        <w:t xml:space="preserve">lub adres poczty elektronicznej </w:t>
      </w:r>
      <w:r w:rsidRPr="00187011">
        <w:rPr>
          <w:rFonts w:ascii="Calibri" w:hAnsi="Calibri" w:cstheme="minorHAnsi"/>
          <w:color w:val="000000"/>
          <w:sz w:val="22"/>
          <w:szCs w:val="22"/>
        </w:rPr>
        <w:t>podany przez Wykonawcę zostało mu doręczone w sposób umożliwiający zapoznanie się Wykonawcy z treścią pisma.</w:t>
      </w:r>
    </w:p>
    <w:p w:rsidR="0097371F" w:rsidRPr="00187011" w:rsidRDefault="0097371F" w:rsidP="0097371F">
      <w:pPr>
        <w:pStyle w:val="Standard"/>
        <w:tabs>
          <w:tab w:val="left" w:pos="180"/>
        </w:tabs>
        <w:jc w:val="both"/>
        <w:rPr>
          <w:rFonts w:ascii="Calibri" w:hAnsi="Calibri" w:cstheme="minorHAnsi"/>
          <w:sz w:val="22"/>
          <w:szCs w:val="22"/>
        </w:rPr>
      </w:pPr>
      <w:r w:rsidRPr="00187011">
        <w:rPr>
          <w:rFonts w:ascii="Calibri" w:hAnsi="Calibri" w:cstheme="minorHAnsi"/>
          <w:sz w:val="22"/>
          <w:szCs w:val="22"/>
        </w:rPr>
        <w:t>6. Adres do korespondencji jest zamieszczony w rozdziale I niniejsze</w:t>
      </w:r>
      <w:r w:rsidR="003A16DE">
        <w:rPr>
          <w:rFonts w:ascii="Calibri" w:hAnsi="Calibri" w:cstheme="minorHAnsi"/>
          <w:sz w:val="22"/>
          <w:szCs w:val="22"/>
        </w:rPr>
        <w:t>j SIWZ. Zamawiający wymaga, aby </w:t>
      </w:r>
      <w:r w:rsidRPr="00187011">
        <w:rPr>
          <w:rFonts w:ascii="Calibri" w:hAnsi="Calibri" w:cstheme="minorHAnsi"/>
          <w:sz w:val="22"/>
          <w:szCs w:val="22"/>
        </w:rPr>
        <w:t>wszelkie pisma związane z postępowaniem, w tym ewentualne zapytania by</w:t>
      </w:r>
      <w:r w:rsidR="003A16DE">
        <w:rPr>
          <w:rFonts w:ascii="Calibri" w:hAnsi="Calibri" w:cstheme="minorHAnsi"/>
          <w:sz w:val="22"/>
          <w:szCs w:val="22"/>
        </w:rPr>
        <w:t>ły kierowane wyłącznie na </w:t>
      </w:r>
      <w:r w:rsidRPr="00187011">
        <w:rPr>
          <w:rFonts w:ascii="Calibri" w:hAnsi="Calibri" w:cstheme="minorHAnsi"/>
          <w:sz w:val="22"/>
          <w:szCs w:val="22"/>
        </w:rPr>
        <w:t>ten adres.</w:t>
      </w:r>
    </w:p>
    <w:p w:rsidR="0097371F" w:rsidRPr="00187011" w:rsidRDefault="0097371F" w:rsidP="0097371F">
      <w:pPr>
        <w:tabs>
          <w:tab w:val="left" w:pos="180"/>
        </w:tabs>
        <w:jc w:val="both"/>
        <w:rPr>
          <w:rFonts w:ascii="Calibri" w:hAnsi="Calibri" w:cstheme="minorHAnsi"/>
          <w:sz w:val="22"/>
          <w:szCs w:val="22"/>
        </w:rPr>
      </w:pPr>
      <w:r w:rsidRPr="00187011">
        <w:rPr>
          <w:rFonts w:ascii="Calibri" w:hAnsi="Calibri" w:cstheme="minorHAnsi"/>
          <w:sz w:val="22"/>
          <w:szCs w:val="22"/>
        </w:rPr>
        <w:t>7. Uprawnionym pracownikiem zamawiającego do kontaktowania się z Wykonawcami jest</w:t>
      </w:r>
      <w:r w:rsidRPr="00187011">
        <w:rPr>
          <w:rFonts w:ascii="Calibri" w:hAnsi="Calibri" w:cstheme="minorHAnsi"/>
          <w:b/>
          <w:sz w:val="22"/>
          <w:szCs w:val="22"/>
        </w:rPr>
        <w:t xml:space="preserve">: </w:t>
      </w:r>
      <w:r w:rsidR="003A16DE">
        <w:rPr>
          <w:rFonts w:ascii="Calibri" w:hAnsi="Calibri" w:cstheme="minorHAnsi"/>
          <w:sz w:val="22"/>
          <w:szCs w:val="22"/>
        </w:rPr>
        <w:t>Karolina Ogonowska, faks: 89 51 95 452, e-mail: budownictwo@olsztynek.pl.</w:t>
      </w:r>
      <w:r w:rsidRPr="00187011">
        <w:rPr>
          <w:rFonts w:ascii="Calibri" w:hAnsi="Calibri" w:cstheme="minorHAnsi"/>
          <w:sz w:val="22"/>
          <w:szCs w:val="22"/>
        </w:rPr>
        <w:t xml:space="preserve"> </w:t>
      </w:r>
    </w:p>
    <w:p w:rsidR="0097371F" w:rsidRPr="00187011" w:rsidRDefault="0097371F" w:rsidP="0097371F">
      <w:pPr>
        <w:pStyle w:val="Standard"/>
        <w:tabs>
          <w:tab w:val="left" w:pos="180"/>
        </w:tabs>
        <w:jc w:val="both"/>
        <w:rPr>
          <w:rFonts w:ascii="Calibri" w:hAnsi="Calibri" w:cstheme="minorHAnsi"/>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IX</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Wymagania dotyczące wadium</w:t>
      </w:r>
    </w:p>
    <w:p w:rsidR="00BB3C8E" w:rsidRPr="00187011" w:rsidRDefault="00BB3C8E" w:rsidP="00BB3C8E">
      <w:pPr>
        <w:pStyle w:val="Standard"/>
        <w:numPr>
          <w:ilvl w:val="0"/>
          <w:numId w:val="36"/>
        </w:numPr>
        <w:tabs>
          <w:tab w:val="left" w:pos="0"/>
          <w:tab w:val="left" w:pos="284"/>
        </w:tabs>
        <w:ind w:left="0" w:firstLine="0"/>
        <w:contextualSpacing/>
        <w:jc w:val="both"/>
        <w:rPr>
          <w:rFonts w:asciiTheme="minorHAnsi" w:hAnsiTheme="minorHAnsi" w:cstheme="minorHAnsi"/>
          <w:sz w:val="22"/>
          <w:szCs w:val="22"/>
        </w:rPr>
      </w:pPr>
      <w:r w:rsidRPr="00187011">
        <w:rPr>
          <w:rFonts w:asciiTheme="minorHAnsi" w:hAnsiTheme="minorHAnsi" w:cstheme="minorHAnsi"/>
          <w:sz w:val="22"/>
          <w:szCs w:val="22"/>
        </w:rPr>
        <w:t xml:space="preserve">Wykonawca jest zobowiązany do wniesienia </w:t>
      </w:r>
      <w:r w:rsidRPr="00187011">
        <w:rPr>
          <w:rFonts w:asciiTheme="minorHAnsi" w:hAnsiTheme="minorHAnsi" w:cstheme="minorHAnsi"/>
          <w:b/>
          <w:sz w:val="22"/>
          <w:szCs w:val="22"/>
        </w:rPr>
        <w:t xml:space="preserve">wadium w wysokości: 10 000,00 (dziesięć tysięcy złotych 00/100). </w:t>
      </w:r>
    </w:p>
    <w:p w:rsidR="00BB3C8E" w:rsidRPr="00187011" w:rsidRDefault="00BB3C8E" w:rsidP="00BB3C8E">
      <w:pPr>
        <w:pStyle w:val="Standard"/>
        <w:numPr>
          <w:ilvl w:val="0"/>
          <w:numId w:val="36"/>
        </w:numPr>
        <w:tabs>
          <w:tab w:val="left" w:pos="180"/>
        </w:tabs>
        <w:contextualSpacing/>
        <w:jc w:val="both"/>
        <w:rPr>
          <w:rFonts w:asciiTheme="minorHAnsi" w:hAnsiTheme="minorHAnsi" w:cstheme="minorHAnsi"/>
          <w:sz w:val="22"/>
          <w:szCs w:val="22"/>
        </w:rPr>
      </w:pPr>
      <w:r w:rsidRPr="00187011">
        <w:rPr>
          <w:rFonts w:asciiTheme="minorHAnsi" w:hAnsiTheme="minorHAnsi" w:cstheme="minorHAnsi"/>
          <w:sz w:val="22"/>
          <w:szCs w:val="22"/>
        </w:rPr>
        <w:t>Wadium może być wniesione w jednej lub kilku następujących formach:</w:t>
      </w:r>
    </w:p>
    <w:p w:rsidR="00BB3C8E" w:rsidRPr="00187011" w:rsidRDefault="00BB3C8E" w:rsidP="00BB3C8E">
      <w:pPr>
        <w:pStyle w:val="Standard"/>
        <w:tabs>
          <w:tab w:val="left" w:pos="180"/>
        </w:tabs>
        <w:jc w:val="both"/>
        <w:rPr>
          <w:rFonts w:asciiTheme="minorHAnsi" w:hAnsiTheme="minorHAnsi" w:cstheme="minorHAnsi"/>
          <w:sz w:val="22"/>
          <w:szCs w:val="22"/>
        </w:rPr>
      </w:pPr>
      <w:r w:rsidRPr="00187011">
        <w:rPr>
          <w:rFonts w:asciiTheme="minorHAnsi" w:hAnsiTheme="minorHAnsi" w:cstheme="minorHAnsi"/>
          <w:sz w:val="22"/>
          <w:szCs w:val="22"/>
        </w:rPr>
        <w:t>1) pieniądzu,</w:t>
      </w:r>
    </w:p>
    <w:p w:rsidR="00BB3C8E" w:rsidRPr="00187011" w:rsidRDefault="00BB3C8E" w:rsidP="00BB3C8E">
      <w:pPr>
        <w:pStyle w:val="Standard"/>
        <w:tabs>
          <w:tab w:val="left" w:pos="0"/>
          <w:tab w:val="left" w:pos="142"/>
          <w:tab w:val="left" w:pos="284"/>
        </w:tabs>
        <w:jc w:val="both"/>
        <w:rPr>
          <w:rFonts w:asciiTheme="minorHAnsi" w:hAnsiTheme="minorHAnsi" w:cstheme="minorHAnsi"/>
          <w:sz w:val="22"/>
          <w:szCs w:val="22"/>
        </w:rPr>
      </w:pPr>
      <w:r w:rsidRPr="00187011">
        <w:rPr>
          <w:rFonts w:asciiTheme="minorHAnsi" w:hAnsiTheme="minorHAnsi" w:cstheme="minorHAnsi"/>
          <w:sz w:val="22"/>
          <w:szCs w:val="22"/>
        </w:rPr>
        <w:t>2) poręczeniach bankowych lub poręczeniach spółdzielczej kasy oszczę</w:t>
      </w:r>
      <w:r w:rsidR="003A16DE">
        <w:rPr>
          <w:rFonts w:asciiTheme="minorHAnsi" w:hAnsiTheme="minorHAnsi" w:cstheme="minorHAnsi"/>
          <w:sz w:val="22"/>
          <w:szCs w:val="22"/>
        </w:rPr>
        <w:t>dnościowo-kredytowej, z tym, że </w:t>
      </w:r>
      <w:r w:rsidRPr="00187011">
        <w:rPr>
          <w:rFonts w:asciiTheme="minorHAnsi" w:hAnsiTheme="minorHAnsi" w:cstheme="minorHAnsi"/>
          <w:sz w:val="22"/>
          <w:szCs w:val="22"/>
        </w:rPr>
        <w:t>poręczenie kasy jest zawsze poręczeniem pieniężnym,</w:t>
      </w:r>
    </w:p>
    <w:p w:rsidR="00BB3C8E" w:rsidRPr="00187011" w:rsidRDefault="00BB3C8E" w:rsidP="00BB3C8E">
      <w:pPr>
        <w:pStyle w:val="Standard"/>
        <w:tabs>
          <w:tab w:val="left" w:pos="180"/>
        </w:tabs>
        <w:jc w:val="both"/>
        <w:rPr>
          <w:rFonts w:asciiTheme="minorHAnsi" w:hAnsiTheme="minorHAnsi" w:cstheme="minorHAnsi"/>
          <w:sz w:val="22"/>
          <w:szCs w:val="22"/>
        </w:rPr>
      </w:pPr>
      <w:r w:rsidRPr="00187011">
        <w:rPr>
          <w:rFonts w:asciiTheme="minorHAnsi" w:hAnsiTheme="minorHAnsi" w:cstheme="minorHAnsi"/>
          <w:sz w:val="22"/>
          <w:szCs w:val="22"/>
        </w:rPr>
        <w:t>3) gwarancjach bankowych,</w:t>
      </w:r>
    </w:p>
    <w:p w:rsidR="00BB3C8E" w:rsidRPr="00187011" w:rsidRDefault="00BB3C8E" w:rsidP="00BB3C8E">
      <w:pPr>
        <w:pStyle w:val="Standard"/>
        <w:numPr>
          <w:ilvl w:val="0"/>
          <w:numId w:val="37"/>
        </w:numPr>
        <w:tabs>
          <w:tab w:val="left" w:pos="180"/>
        </w:tabs>
        <w:contextualSpacing/>
        <w:jc w:val="both"/>
        <w:rPr>
          <w:rFonts w:asciiTheme="minorHAnsi" w:hAnsiTheme="minorHAnsi" w:cstheme="minorHAnsi"/>
          <w:sz w:val="22"/>
          <w:szCs w:val="22"/>
        </w:rPr>
      </w:pPr>
      <w:r w:rsidRPr="00187011">
        <w:rPr>
          <w:rFonts w:asciiTheme="minorHAnsi" w:hAnsiTheme="minorHAnsi" w:cstheme="minorHAnsi"/>
          <w:sz w:val="22"/>
          <w:szCs w:val="22"/>
        </w:rPr>
        <w:t>gwarancjach ubezpieczeniowych,</w:t>
      </w:r>
    </w:p>
    <w:p w:rsidR="00BB3C8E" w:rsidRPr="00187011" w:rsidRDefault="00BB3C8E" w:rsidP="00BB3C8E">
      <w:pPr>
        <w:pStyle w:val="Standard"/>
        <w:numPr>
          <w:ilvl w:val="0"/>
          <w:numId w:val="37"/>
        </w:numPr>
        <w:tabs>
          <w:tab w:val="left" w:pos="180"/>
        </w:tabs>
        <w:contextualSpacing/>
        <w:jc w:val="both"/>
        <w:rPr>
          <w:rFonts w:asciiTheme="minorHAnsi" w:hAnsiTheme="minorHAnsi" w:cstheme="minorHAnsi"/>
          <w:sz w:val="22"/>
          <w:szCs w:val="22"/>
        </w:rPr>
      </w:pPr>
      <w:r w:rsidRPr="00187011">
        <w:rPr>
          <w:rFonts w:asciiTheme="minorHAnsi" w:hAnsiTheme="minorHAnsi" w:cstheme="minorHAnsi"/>
          <w:sz w:val="22"/>
          <w:szCs w:val="22"/>
        </w:rPr>
        <w:t xml:space="preserve">poręczeniach udzielanych przez podmioty, o których mowa w art. 6 b ust. 5 pkt 2 ustawy z dnia </w:t>
      </w:r>
    </w:p>
    <w:p w:rsidR="00BB3C8E" w:rsidRPr="00187011" w:rsidRDefault="00BB3C8E" w:rsidP="00BB3C8E">
      <w:pPr>
        <w:pStyle w:val="Standard"/>
        <w:tabs>
          <w:tab w:val="left" w:pos="0"/>
        </w:tabs>
        <w:jc w:val="both"/>
        <w:rPr>
          <w:rFonts w:asciiTheme="minorHAnsi" w:hAnsiTheme="minorHAnsi" w:cstheme="minorHAnsi"/>
          <w:sz w:val="22"/>
          <w:szCs w:val="22"/>
        </w:rPr>
      </w:pPr>
      <w:r w:rsidRPr="00187011">
        <w:rPr>
          <w:rFonts w:asciiTheme="minorHAnsi" w:hAnsiTheme="minorHAnsi" w:cstheme="minorHAnsi"/>
          <w:sz w:val="22"/>
          <w:szCs w:val="22"/>
        </w:rPr>
        <w:t>9 listopada 2000 r. o utworzeniu Polskiej Agencji Rozwoju Przedsiębiorczości (</w:t>
      </w:r>
      <w:r w:rsidR="003A16DE" w:rsidRPr="003A16DE">
        <w:rPr>
          <w:rFonts w:asciiTheme="minorHAnsi" w:hAnsiTheme="minorHAnsi" w:cstheme="minorHAnsi"/>
          <w:sz w:val="22"/>
          <w:szCs w:val="22"/>
        </w:rPr>
        <w:t xml:space="preserve">Dz.U.2018.110 </w:t>
      </w:r>
      <w:proofErr w:type="spellStart"/>
      <w:r w:rsidR="003A16DE" w:rsidRPr="003A16DE">
        <w:rPr>
          <w:rFonts w:asciiTheme="minorHAnsi" w:hAnsiTheme="minorHAnsi" w:cstheme="minorHAnsi"/>
          <w:sz w:val="22"/>
          <w:szCs w:val="22"/>
        </w:rPr>
        <w:t>t.j</w:t>
      </w:r>
      <w:proofErr w:type="spellEnd"/>
      <w:r w:rsidR="003A16DE" w:rsidRPr="003A16DE">
        <w:rPr>
          <w:rFonts w:asciiTheme="minorHAnsi" w:hAnsiTheme="minorHAnsi" w:cstheme="minorHAnsi"/>
          <w:sz w:val="22"/>
          <w:szCs w:val="22"/>
        </w:rPr>
        <w:t>.</w:t>
      </w:r>
      <w:r w:rsidR="003A16DE">
        <w:rPr>
          <w:rFonts w:asciiTheme="minorHAnsi" w:hAnsiTheme="minorHAnsi" w:cstheme="minorHAnsi"/>
          <w:sz w:val="22"/>
          <w:szCs w:val="22"/>
        </w:rPr>
        <w:t>)</w:t>
      </w:r>
    </w:p>
    <w:p w:rsidR="00BB3C8E" w:rsidRPr="00187011" w:rsidRDefault="00BB3C8E" w:rsidP="00BB3C8E">
      <w:pPr>
        <w:pStyle w:val="Standard"/>
        <w:numPr>
          <w:ilvl w:val="0"/>
          <w:numId w:val="36"/>
        </w:numPr>
        <w:tabs>
          <w:tab w:val="left" w:pos="0"/>
          <w:tab w:val="left" w:pos="284"/>
        </w:tabs>
        <w:ind w:left="0" w:firstLine="0"/>
        <w:contextualSpacing/>
        <w:jc w:val="both"/>
        <w:rPr>
          <w:rFonts w:asciiTheme="minorHAnsi" w:hAnsiTheme="minorHAnsi" w:cstheme="minorHAnsi"/>
          <w:sz w:val="22"/>
          <w:szCs w:val="22"/>
        </w:rPr>
      </w:pPr>
      <w:r w:rsidRPr="00187011">
        <w:rPr>
          <w:rFonts w:asciiTheme="minorHAnsi" w:hAnsiTheme="minorHAnsi" w:cstheme="minorHAnsi"/>
          <w:sz w:val="22"/>
          <w:szCs w:val="22"/>
        </w:rPr>
        <w:t>W przypadku składania przez Wykonawcę wadium w formie poręczenia lub gwarancji, dokument ten powinien być sporządzony zgodnie z obowiązującym prawem i winien zawierać w swej treści:</w:t>
      </w:r>
    </w:p>
    <w:p w:rsidR="00BB3C8E" w:rsidRPr="00187011" w:rsidRDefault="00BB3C8E" w:rsidP="00BB3C8E">
      <w:pPr>
        <w:pStyle w:val="Standard"/>
        <w:jc w:val="both"/>
        <w:rPr>
          <w:rFonts w:asciiTheme="minorHAnsi" w:hAnsiTheme="minorHAnsi" w:cstheme="minorHAnsi"/>
          <w:sz w:val="22"/>
          <w:szCs w:val="22"/>
        </w:rPr>
      </w:pPr>
      <w:r w:rsidRPr="00187011">
        <w:rPr>
          <w:rFonts w:asciiTheme="minorHAnsi" w:hAnsiTheme="minorHAnsi" w:cstheme="minorHAnsi"/>
          <w:sz w:val="22"/>
          <w:szCs w:val="22"/>
        </w:rPr>
        <w:t>1)   nazwę dającego zlecenie (Wykonawcy), beneficjenta gwarancji (Zama</w:t>
      </w:r>
      <w:r w:rsidR="003A16DE">
        <w:rPr>
          <w:rFonts w:asciiTheme="minorHAnsi" w:hAnsiTheme="minorHAnsi" w:cstheme="minorHAnsi"/>
          <w:sz w:val="22"/>
          <w:szCs w:val="22"/>
        </w:rPr>
        <w:t>wiającego), gwaranta (banku lub </w:t>
      </w:r>
      <w:r w:rsidRPr="00187011">
        <w:rPr>
          <w:rFonts w:asciiTheme="minorHAnsi" w:hAnsiTheme="minorHAnsi" w:cstheme="minorHAnsi"/>
          <w:sz w:val="22"/>
          <w:szCs w:val="22"/>
        </w:rPr>
        <w:t>instytucji ubezpieczeniowej udzielających gwarancji) oraz wskazanie ich siedzib,</w:t>
      </w:r>
    </w:p>
    <w:p w:rsidR="00BB3C8E" w:rsidRPr="00187011" w:rsidRDefault="00BB3C8E" w:rsidP="00BB3C8E">
      <w:pPr>
        <w:pStyle w:val="Standard"/>
        <w:numPr>
          <w:ilvl w:val="0"/>
          <w:numId w:val="38"/>
        </w:numPr>
        <w:contextualSpacing/>
        <w:jc w:val="both"/>
        <w:rPr>
          <w:rFonts w:asciiTheme="minorHAnsi" w:hAnsiTheme="minorHAnsi" w:cstheme="minorHAnsi"/>
          <w:sz w:val="22"/>
          <w:szCs w:val="22"/>
        </w:rPr>
      </w:pPr>
      <w:r w:rsidRPr="00187011">
        <w:rPr>
          <w:rFonts w:asciiTheme="minorHAnsi" w:hAnsiTheme="minorHAnsi" w:cstheme="minorHAnsi"/>
          <w:sz w:val="22"/>
          <w:szCs w:val="22"/>
        </w:rPr>
        <w:t>określenie wierzytelności, która ma być zabezpieczona gwarancją (dokładne określenie nazwy zamówienia),</w:t>
      </w:r>
    </w:p>
    <w:p w:rsidR="00BB3C8E" w:rsidRPr="00187011" w:rsidRDefault="00BB3C8E" w:rsidP="00BB3C8E">
      <w:pPr>
        <w:pStyle w:val="Standard"/>
        <w:numPr>
          <w:ilvl w:val="0"/>
          <w:numId w:val="38"/>
        </w:numPr>
        <w:contextualSpacing/>
        <w:jc w:val="both"/>
        <w:rPr>
          <w:rFonts w:asciiTheme="minorHAnsi" w:hAnsiTheme="minorHAnsi" w:cstheme="minorHAnsi"/>
          <w:sz w:val="22"/>
          <w:szCs w:val="22"/>
        </w:rPr>
      </w:pPr>
      <w:r w:rsidRPr="00187011">
        <w:rPr>
          <w:rFonts w:asciiTheme="minorHAnsi" w:hAnsiTheme="minorHAnsi" w:cstheme="minorHAnsi"/>
          <w:sz w:val="22"/>
          <w:szCs w:val="22"/>
        </w:rPr>
        <w:t>kwotę zobowiązania,</w:t>
      </w:r>
    </w:p>
    <w:p w:rsidR="00BB3C8E" w:rsidRPr="00187011" w:rsidRDefault="00BB3C8E" w:rsidP="00BB3C8E">
      <w:pPr>
        <w:pStyle w:val="Standard"/>
        <w:numPr>
          <w:ilvl w:val="0"/>
          <w:numId w:val="38"/>
        </w:numPr>
        <w:contextualSpacing/>
        <w:jc w:val="both"/>
        <w:rPr>
          <w:rFonts w:asciiTheme="minorHAnsi" w:hAnsiTheme="minorHAnsi" w:cstheme="minorHAnsi"/>
          <w:sz w:val="22"/>
          <w:szCs w:val="22"/>
        </w:rPr>
      </w:pPr>
      <w:r w:rsidRPr="00187011">
        <w:rPr>
          <w:rFonts w:asciiTheme="minorHAnsi" w:hAnsiTheme="minorHAnsi" w:cstheme="minorHAnsi"/>
          <w:sz w:val="22"/>
          <w:szCs w:val="22"/>
        </w:rPr>
        <w:t>termin ważności gwarancji,</w:t>
      </w:r>
    </w:p>
    <w:p w:rsidR="00BB3C8E" w:rsidRPr="00187011" w:rsidRDefault="00BB3C8E" w:rsidP="00BB3C8E">
      <w:pPr>
        <w:pStyle w:val="Standard"/>
        <w:numPr>
          <w:ilvl w:val="0"/>
          <w:numId w:val="38"/>
        </w:numPr>
        <w:contextualSpacing/>
        <w:jc w:val="both"/>
        <w:rPr>
          <w:rFonts w:asciiTheme="minorHAnsi" w:hAnsiTheme="minorHAnsi" w:cstheme="minorHAnsi"/>
          <w:sz w:val="22"/>
          <w:szCs w:val="22"/>
        </w:rPr>
      </w:pPr>
      <w:r w:rsidRPr="00187011">
        <w:rPr>
          <w:rFonts w:asciiTheme="minorHAnsi" w:hAnsiTheme="minorHAnsi" w:cstheme="minorHAnsi"/>
          <w:sz w:val="22"/>
          <w:szCs w:val="22"/>
        </w:rPr>
        <w:t xml:space="preserve">zobowiązanie do zapłaty kwoty gwarancji niezwłocznie od dnia przekazania żądania wypłaty, zawierająca zapisy </w:t>
      </w:r>
      <w:r w:rsidRPr="00187011">
        <w:rPr>
          <w:rFonts w:asciiTheme="minorHAnsi" w:hAnsiTheme="minorHAnsi" w:cstheme="minorHAnsi"/>
          <w:b/>
          <w:sz w:val="22"/>
          <w:szCs w:val="22"/>
        </w:rPr>
        <w:t>„nieodwołalna”, „bezwarunkowa”, „płatna na każde żądanie”,</w:t>
      </w:r>
    </w:p>
    <w:p w:rsidR="00BB3C8E" w:rsidRPr="00187011" w:rsidRDefault="00BB3C8E" w:rsidP="00BB3C8E">
      <w:pPr>
        <w:pStyle w:val="Standard"/>
        <w:numPr>
          <w:ilvl w:val="0"/>
          <w:numId w:val="38"/>
        </w:numPr>
        <w:contextualSpacing/>
        <w:jc w:val="both"/>
        <w:rPr>
          <w:rFonts w:asciiTheme="minorHAnsi" w:hAnsiTheme="minorHAnsi" w:cstheme="minorHAnsi"/>
          <w:sz w:val="22"/>
          <w:szCs w:val="22"/>
        </w:rPr>
      </w:pPr>
      <w:r w:rsidRPr="00187011">
        <w:rPr>
          <w:rFonts w:asciiTheme="minorHAnsi" w:hAnsiTheme="minorHAnsi" w:cstheme="minorHAnsi"/>
          <w:sz w:val="22"/>
          <w:szCs w:val="22"/>
        </w:rPr>
        <w:t>zobowiązanie gwaranta do zapłaty kwoty gwarancji na każde pisemne żądanie Zamawiającego zawierające oświadczenie, iż Wykonawca, którego ofertę wybrano:</w:t>
      </w:r>
      <w:r w:rsidRPr="00187011">
        <w:rPr>
          <w:rFonts w:asciiTheme="minorHAnsi" w:hAnsiTheme="minorHAnsi" w:cstheme="minorHAnsi"/>
          <w:sz w:val="22"/>
          <w:szCs w:val="22"/>
        </w:rPr>
        <w:tab/>
      </w:r>
    </w:p>
    <w:p w:rsidR="00BB3C8E" w:rsidRPr="00187011" w:rsidRDefault="00BB3C8E" w:rsidP="00BB3C8E">
      <w:pPr>
        <w:pStyle w:val="Standard"/>
        <w:numPr>
          <w:ilvl w:val="0"/>
          <w:numId w:val="39"/>
        </w:numPr>
        <w:contextualSpacing/>
        <w:jc w:val="both"/>
        <w:rPr>
          <w:rFonts w:asciiTheme="minorHAnsi" w:hAnsiTheme="minorHAnsi" w:cstheme="minorHAnsi"/>
          <w:sz w:val="22"/>
          <w:szCs w:val="22"/>
        </w:rPr>
      </w:pPr>
      <w:r w:rsidRPr="00187011">
        <w:rPr>
          <w:rFonts w:asciiTheme="minorHAnsi" w:hAnsiTheme="minorHAnsi" w:cstheme="minorHAnsi"/>
          <w:sz w:val="22"/>
          <w:szCs w:val="22"/>
        </w:rPr>
        <w:t>odmówił podpisania umowy na warunkach określonych w ofercie lub</w:t>
      </w:r>
    </w:p>
    <w:p w:rsidR="00BB3C8E" w:rsidRPr="00187011" w:rsidRDefault="00BB3C8E" w:rsidP="00BB3C8E">
      <w:pPr>
        <w:pStyle w:val="Standard"/>
        <w:numPr>
          <w:ilvl w:val="0"/>
          <w:numId w:val="39"/>
        </w:numPr>
        <w:contextualSpacing/>
        <w:jc w:val="both"/>
        <w:rPr>
          <w:rFonts w:asciiTheme="minorHAnsi" w:hAnsiTheme="minorHAnsi" w:cstheme="minorHAnsi"/>
          <w:sz w:val="22"/>
          <w:szCs w:val="22"/>
        </w:rPr>
      </w:pPr>
      <w:r w:rsidRPr="00187011">
        <w:rPr>
          <w:rFonts w:asciiTheme="minorHAnsi" w:hAnsiTheme="minorHAnsi" w:cstheme="minorHAnsi"/>
          <w:sz w:val="22"/>
          <w:szCs w:val="22"/>
        </w:rPr>
        <w:t>nie wniósł zabezpieczenia należytego wykonania umowy lub</w:t>
      </w:r>
    </w:p>
    <w:p w:rsidR="00BB3C8E" w:rsidRPr="00187011" w:rsidRDefault="00BB3C8E" w:rsidP="00BB3C8E">
      <w:pPr>
        <w:pStyle w:val="Standard"/>
        <w:numPr>
          <w:ilvl w:val="0"/>
          <w:numId w:val="39"/>
        </w:numPr>
        <w:contextualSpacing/>
        <w:jc w:val="both"/>
        <w:rPr>
          <w:rFonts w:asciiTheme="minorHAnsi" w:hAnsiTheme="minorHAnsi" w:cstheme="minorHAnsi"/>
          <w:sz w:val="22"/>
          <w:szCs w:val="22"/>
        </w:rPr>
      </w:pPr>
      <w:r w:rsidRPr="00187011">
        <w:rPr>
          <w:rFonts w:asciiTheme="minorHAnsi" w:hAnsiTheme="minorHAnsi" w:cstheme="minorHAnsi"/>
          <w:sz w:val="22"/>
          <w:szCs w:val="22"/>
        </w:rPr>
        <w:t>zawarcie umowy stało się niemożliwe z przyczyn leżących po stronie Wykonawcy,</w:t>
      </w:r>
    </w:p>
    <w:p w:rsidR="00BB3C8E" w:rsidRPr="00187011" w:rsidRDefault="00BB3C8E" w:rsidP="00BB3C8E">
      <w:pPr>
        <w:pStyle w:val="Standard"/>
        <w:tabs>
          <w:tab w:val="left" w:pos="360"/>
        </w:tabs>
        <w:jc w:val="both"/>
        <w:rPr>
          <w:rFonts w:asciiTheme="minorHAnsi" w:hAnsiTheme="minorHAnsi" w:cstheme="minorHAnsi"/>
          <w:color w:val="auto"/>
          <w:sz w:val="22"/>
          <w:szCs w:val="22"/>
        </w:rPr>
      </w:pPr>
      <w:r w:rsidRPr="00187011">
        <w:rPr>
          <w:rFonts w:asciiTheme="minorHAnsi" w:hAnsiTheme="minorHAnsi" w:cstheme="minorHAnsi"/>
          <w:sz w:val="22"/>
          <w:szCs w:val="22"/>
        </w:rPr>
        <w:t xml:space="preserve">d) zobowiązanie gwaranta do zapłaty kwoty gwarancji na każde pisemne żądanie Zamawiającego zawierające </w:t>
      </w:r>
      <w:r w:rsidRPr="00187011">
        <w:rPr>
          <w:rFonts w:asciiTheme="minorHAnsi" w:hAnsiTheme="minorHAnsi" w:cstheme="minorHAnsi"/>
          <w:color w:val="auto"/>
          <w:sz w:val="22"/>
          <w:szCs w:val="22"/>
        </w:rPr>
        <w:t xml:space="preserve">oświadczenie, iż Wykonawca w odpowiedzi na wezwanie, </w:t>
      </w:r>
      <w:r w:rsidR="003A16DE">
        <w:rPr>
          <w:rFonts w:asciiTheme="minorHAnsi" w:hAnsiTheme="minorHAnsi" w:cstheme="minorHAnsi"/>
          <w:color w:val="auto"/>
          <w:sz w:val="22"/>
          <w:szCs w:val="22"/>
        </w:rPr>
        <w:t>o którym mowa w art. 26 ust. 3, </w:t>
      </w:r>
      <w:r w:rsidRPr="00187011">
        <w:rPr>
          <w:rFonts w:asciiTheme="minorHAnsi" w:hAnsiTheme="minorHAnsi" w:cstheme="minorHAnsi"/>
          <w:color w:val="auto"/>
          <w:sz w:val="22"/>
          <w:szCs w:val="22"/>
        </w:rPr>
        <w:t xml:space="preserve">z przyczyn leżących po jego stronie, nie złożył dokumentów lub oświadczeń, o których mowa w art. 25 ust. 1 </w:t>
      </w:r>
      <w:proofErr w:type="spellStart"/>
      <w:r w:rsidRPr="00187011">
        <w:rPr>
          <w:rFonts w:asciiTheme="minorHAnsi" w:hAnsiTheme="minorHAnsi" w:cstheme="minorHAnsi"/>
          <w:color w:val="auto"/>
          <w:sz w:val="22"/>
          <w:szCs w:val="22"/>
        </w:rPr>
        <w:t>Pzp</w:t>
      </w:r>
      <w:proofErr w:type="spellEnd"/>
      <w:r w:rsidRPr="00187011">
        <w:rPr>
          <w:rFonts w:asciiTheme="minorHAnsi" w:hAnsiTheme="minorHAnsi" w:cstheme="minorHAnsi"/>
          <w:color w:val="auto"/>
          <w:sz w:val="22"/>
          <w:szCs w:val="22"/>
        </w:rPr>
        <w:t>, lub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w:t>
      </w:r>
    </w:p>
    <w:p w:rsidR="00BB3C8E" w:rsidRPr="00187011" w:rsidRDefault="00BB3C8E" w:rsidP="00BB3C8E">
      <w:pPr>
        <w:pStyle w:val="Standard"/>
        <w:jc w:val="both"/>
        <w:rPr>
          <w:rFonts w:asciiTheme="minorHAnsi" w:hAnsiTheme="minorHAnsi" w:cstheme="minorHAnsi"/>
          <w:b/>
          <w:color w:val="auto"/>
          <w:sz w:val="22"/>
          <w:szCs w:val="22"/>
        </w:rPr>
      </w:pPr>
      <w:r w:rsidRPr="00187011">
        <w:rPr>
          <w:rFonts w:asciiTheme="minorHAnsi" w:hAnsiTheme="minorHAnsi" w:cstheme="minorHAnsi"/>
          <w:color w:val="auto"/>
          <w:sz w:val="22"/>
          <w:szCs w:val="22"/>
        </w:rPr>
        <w:t xml:space="preserve">4. Wadium w pieniądzu należy wnieść </w:t>
      </w:r>
      <w:r w:rsidRPr="00187011">
        <w:rPr>
          <w:rFonts w:asciiTheme="minorHAnsi" w:hAnsiTheme="minorHAnsi" w:cstheme="minorHAnsi"/>
          <w:b/>
          <w:color w:val="auto"/>
          <w:sz w:val="22"/>
          <w:szCs w:val="22"/>
        </w:rPr>
        <w:t>przelewem</w:t>
      </w:r>
      <w:r w:rsidRPr="00187011">
        <w:rPr>
          <w:rFonts w:asciiTheme="minorHAnsi" w:hAnsiTheme="minorHAnsi" w:cstheme="minorHAnsi"/>
          <w:color w:val="auto"/>
          <w:sz w:val="22"/>
          <w:szCs w:val="22"/>
        </w:rPr>
        <w:t xml:space="preserve"> przed upływem terminu składania ofert na rachunek bankowy Zamawiającego nr: </w:t>
      </w:r>
      <w:r w:rsidRPr="00187011">
        <w:rPr>
          <w:rFonts w:asciiTheme="minorHAnsi" w:hAnsiTheme="minorHAnsi" w:cstheme="minorHAnsi"/>
          <w:b/>
          <w:color w:val="auto"/>
          <w:sz w:val="22"/>
          <w:szCs w:val="22"/>
        </w:rPr>
        <w:t xml:space="preserve">33 8823 0007 2001 0000 </w:t>
      </w:r>
      <w:r w:rsidRPr="00187011">
        <w:rPr>
          <w:rFonts w:asciiTheme="minorHAnsi" w:hAnsiTheme="minorHAnsi" w:cstheme="minorHAnsi"/>
          <w:b/>
          <w:sz w:val="22"/>
          <w:szCs w:val="22"/>
        </w:rPr>
        <w:t>0169 0003</w:t>
      </w:r>
      <w:r w:rsidRPr="00187011">
        <w:rPr>
          <w:rFonts w:asciiTheme="minorHAnsi" w:hAnsiTheme="minorHAnsi" w:cstheme="minorHAnsi"/>
          <w:sz w:val="22"/>
          <w:szCs w:val="22"/>
        </w:rPr>
        <w:t xml:space="preserve"> opisać należy następującą treścią: </w:t>
      </w:r>
      <w:r w:rsidRPr="00187011">
        <w:rPr>
          <w:rFonts w:asciiTheme="minorHAnsi" w:hAnsiTheme="minorHAnsi" w:cstheme="minorHAnsi"/>
          <w:b/>
          <w:sz w:val="22"/>
          <w:szCs w:val="22"/>
        </w:rPr>
        <w:t>Wadium na przetarg: „Restauracja murów obronnych oraz modernizacja nawierzchni ulicy Grunwaldzkiej, Inwalidów, Mazurskiej, Jagiełły, Staromiejskiej i Strażackiej w Olsztynku”</w:t>
      </w:r>
      <w:r w:rsidR="003A16DE">
        <w:rPr>
          <w:rFonts w:asciiTheme="minorHAnsi" w:hAnsiTheme="minorHAnsi" w:cstheme="minorHAnsi"/>
          <w:b/>
          <w:sz w:val="22"/>
          <w:szCs w:val="22"/>
        </w:rPr>
        <w:t xml:space="preserve"> – II przetarg</w:t>
      </w:r>
      <w:r w:rsidRPr="00187011">
        <w:rPr>
          <w:rFonts w:asciiTheme="minorHAnsi" w:hAnsiTheme="minorHAnsi" w:cstheme="minorHAnsi"/>
          <w:b/>
          <w:color w:val="auto"/>
          <w:sz w:val="22"/>
          <w:szCs w:val="22"/>
        </w:rPr>
        <w:t>.</w:t>
      </w:r>
    </w:p>
    <w:p w:rsidR="00BB3C8E" w:rsidRPr="00187011" w:rsidRDefault="00BB3C8E" w:rsidP="00BB3C8E">
      <w:pPr>
        <w:pStyle w:val="Standard"/>
        <w:tabs>
          <w:tab w:val="left" w:pos="180"/>
        </w:tabs>
        <w:jc w:val="both"/>
        <w:rPr>
          <w:rFonts w:asciiTheme="minorHAnsi" w:hAnsiTheme="minorHAnsi" w:cstheme="minorHAnsi"/>
          <w:sz w:val="22"/>
          <w:szCs w:val="22"/>
        </w:rPr>
      </w:pPr>
      <w:r w:rsidRPr="00187011">
        <w:rPr>
          <w:rFonts w:asciiTheme="minorHAnsi" w:hAnsiTheme="minorHAnsi" w:cstheme="minorHAnsi"/>
          <w:sz w:val="22"/>
          <w:szCs w:val="22"/>
        </w:rPr>
        <w:t xml:space="preserve">5. Wniesienie wadium w pieniądzu za pomocą przelewu bankowego Zamawiający będzie uważał </w:t>
      </w:r>
      <w:r w:rsidRPr="00187011">
        <w:rPr>
          <w:rFonts w:asciiTheme="minorHAnsi" w:hAnsiTheme="minorHAnsi" w:cstheme="minorHAnsi"/>
          <w:sz w:val="22"/>
          <w:szCs w:val="22"/>
        </w:rPr>
        <w:br/>
        <w:t xml:space="preserve">za skuteczne tylko wówczas, gdy bank prowadzący rachunek Zamawiającego potwierdzi, że otrzymał taki przelew przed upływem terminu składania ofert. </w:t>
      </w:r>
    </w:p>
    <w:p w:rsidR="00BB3C8E" w:rsidRPr="00187011" w:rsidRDefault="00BB3C8E" w:rsidP="00BB3C8E">
      <w:pPr>
        <w:pStyle w:val="Standard"/>
        <w:tabs>
          <w:tab w:val="left" w:pos="180"/>
        </w:tabs>
        <w:jc w:val="both"/>
        <w:rPr>
          <w:rFonts w:asciiTheme="minorHAnsi" w:hAnsiTheme="minorHAnsi" w:cstheme="minorHAnsi"/>
          <w:sz w:val="22"/>
          <w:szCs w:val="22"/>
        </w:rPr>
      </w:pPr>
      <w:r w:rsidRPr="00187011">
        <w:rPr>
          <w:rFonts w:asciiTheme="minorHAnsi" w:hAnsiTheme="minorHAnsi" w:cstheme="minorHAnsi"/>
          <w:b/>
          <w:sz w:val="22"/>
          <w:szCs w:val="22"/>
        </w:rPr>
        <w:t xml:space="preserve">6. Wadium w formie niepieniężnej (gwarancji zapłaty wadium) należy wnieść poprzez złożone </w:t>
      </w:r>
      <w:r w:rsidRPr="00187011">
        <w:rPr>
          <w:rFonts w:asciiTheme="minorHAnsi" w:hAnsiTheme="minorHAnsi" w:cstheme="minorHAnsi"/>
          <w:b/>
          <w:sz w:val="22"/>
          <w:szCs w:val="22"/>
        </w:rPr>
        <w:br/>
        <w:t xml:space="preserve">do Zamawiającego oryginały gwarancji zapłaty wadium. </w:t>
      </w:r>
    </w:p>
    <w:p w:rsidR="00BB3C8E" w:rsidRPr="00187011" w:rsidRDefault="00BB3C8E" w:rsidP="00BB3C8E">
      <w:pPr>
        <w:pStyle w:val="Standard"/>
        <w:tabs>
          <w:tab w:val="left" w:pos="180"/>
        </w:tabs>
        <w:jc w:val="both"/>
        <w:rPr>
          <w:rFonts w:asciiTheme="minorHAnsi" w:hAnsiTheme="minorHAnsi" w:cstheme="minorHAnsi"/>
          <w:sz w:val="22"/>
          <w:szCs w:val="22"/>
        </w:rPr>
      </w:pPr>
      <w:r w:rsidRPr="00B110A3">
        <w:rPr>
          <w:rFonts w:asciiTheme="minorHAnsi" w:hAnsiTheme="minorHAnsi" w:cstheme="minorHAnsi"/>
          <w:b/>
          <w:sz w:val="22"/>
          <w:szCs w:val="22"/>
        </w:rPr>
        <w:t>7.</w:t>
      </w:r>
      <w:r w:rsidRPr="00187011">
        <w:rPr>
          <w:rFonts w:asciiTheme="minorHAnsi" w:hAnsiTheme="minorHAnsi" w:cstheme="minorHAnsi"/>
          <w:sz w:val="22"/>
          <w:szCs w:val="22"/>
        </w:rPr>
        <w:t xml:space="preserve"> Wadium wnoszone w innej, dopuszczalnej formie niż w pieniądzu należy przedłożyć w oryginale </w:t>
      </w:r>
      <w:r w:rsidRPr="00187011">
        <w:rPr>
          <w:rFonts w:asciiTheme="minorHAnsi" w:hAnsiTheme="minorHAnsi" w:cstheme="minorHAnsi"/>
          <w:sz w:val="22"/>
          <w:szCs w:val="22"/>
        </w:rPr>
        <w:br/>
        <w:t xml:space="preserve">w siedzibie Zamawiającego – pokój nr 11 sekretariat - do upływu terminu składania ofert. </w:t>
      </w:r>
      <w:r w:rsidRPr="00187011">
        <w:rPr>
          <w:rFonts w:asciiTheme="minorHAnsi" w:hAnsiTheme="minorHAnsi" w:cstheme="minorHAnsi"/>
          <w:b/>
          <w:sz w:val="22"/>
          <w:szCs w:val="22"/>
        </w:rPr>
        <w:t xml:space="preserve">Nie wpinać oryginału do oferty. </w:t>
      </w:r>
    </w:p>
    <w:p w:rsidR="00BB3C8E" w:rsidRPr="00187011" w:rsidRDefault="00BB3C8E" w:rsidP="00BB3C8E">
      <w:pPr>
        <w:pStyle w:val="Standard"/>
        <w:tabs>
          <w:tab w:val="left" w:pos="180"/>
        </w:tabs>
        <w:jc w:val="both"/>
        <w:rPr>
          <w:rFonts w:asciiTheme="minorHAnsi" w:hAnsiTheme="minorHAnsi" w:cstheme="minorHAnsi"/>
          <w:sz w:val="22"/>
          <w:szCs w:val="22"/>
        </w:rPr>
      </w:pPr>
      <w:r w:rsidRPr="00B110A3">
        <w:rPr>
          <w:rFonts w:asciiTheme="minorHAnsi" w:hAnsiTheme="minorHAnsi" w:cstheme="minorHAnsi"/>
          <w:b/>
          <w:sz w:val="22"/>
          <w:szCs w:val="22"/>
        </w:rPr>
        <w:t>8.</w:t>
      </w:r>
      <w:r w:rsidRPr="00187011">
        <w:rPr>
          <w:rFonts w:asciiTheme="minorHAnsi" w:hAnsiTheme="minorHAnsi" w:cstheme="minorHAnsi"/>
          <w:sz w:val="22"/>
          <w:szCs w:val="22"/>
        </w:rPr>
        <w:t xml:space="preserve"> Zamawiający zwróci wadium wszystkim Wykonawcom niezwłocznie po wyborze oferty najkorzystniejszej lub unieważnieniu postępowania, z wyjątkiem Wykonawcy, którego oferta została wybrana jako najkorzystniejsza, z zastrzeżeniem okoliczności, o których mowa w art. 46 ust. 4a ustawy </w:t>
      </w:r>
      <w:proofErr w:type="spellStart"/>
      <w:r w:rsidRPr="00187011">
        <w:rPr>
          <w:rFonts w:asciiTheme="minorHAnsi" w:hAnsiTheme="minorHAnsi" w:cstheme="minorHAnsi"/>
          <w:sz w:val="22"/>
          <w:szCs w:val="22"/>
        </w:rPr>
        <w:t>Pzp</w:t>
      </w:r>
      <w:proofErr w:type="spellEnd"/>
      <w:r w:rsidRPr="00187011">
        <w:rPr>
          <w:rFonts w:asciiTheme="minorHAnsi" w:hAnsiTheme="minorHAnsi" w:cstheme="minorHAnsi"/>
          <w:sz w:val="22"/>
          <w:szCs w:val="22"/>
        </w:rPr>
        <w:t>.</w:t>
      </w:r>
    </w:p>
    <w:p w:rsidR="00BB3C8E" w:rsidRPr="00187011" w:rsidRDefault="00BB3C8E" w:rsidP="00BB3C8E">
      <w:pPr>
        <w:pStyle w:val="Standard"/>
        <w:tabs>
          <w:tab w:val="left" w:pos="180"/>
        </w:tabs>
        <w:jc w:val="both"/>
        <w:rPr>
          <w:rFonts w:asciiTheme="minorHAnsi" w:hAnsiTheme="minorHAnsi" w:cstheme="minorHAnsi"/>
          <w:sz w:val="22"/>
          <w:szCs w:val="22"/>
        </w:rPr>
      </w:pPr>
      <w:r w:rsidRPr="00B110A3">
        <w:rPr>
          <w:rFonts w:asciiTheme="minorHAnsi" w:hAnsiTheme="minorHAnsi" w:cstheme="minorHAnsi"/>
          <w:b/>
          <w:sz w:val="22"/>
          <w:szCs w:val="22"/>
        </w:rPr>
        <w:t>9.</w:t>
      </w:r>
      <w:r w:rsidRPr="00187011">
        <w:rPr>
          <w:rFonts w:asciiTheme="minorHAnsi" w:hAnsiTheme="minorHAnsi" w:cstheme="minorHAnsi"/>
          <w:sz w:val="22"/>
          <w:szCs w:val="22"/>
        </w:rPr>
        <w:t xml:space="preserve"> Wykonawcy, którego oferta została wybrana jako najkorzystniejsza Zamawiający zwróci wadium niezwłocznie po zawarciu umowy w sprawie zamówienia publicznego oraz po wniesieniu zabezpieczenia należytego wykonania umowy. </w:t>
      </w:r>
    </w:p>
    <w:p w:rsidR="00BB3C8E" w:rsidRPr="00187011" w:rsidRDefault="00BB3C8E" w:rsidP="00BB3C8E">
      <w:pPr>
        <w:pStyle w:val="Standard"/>
        <w:tabs>
          <w:tab w:val="left" w:pos="180"/>
        </w:tabs>
        <w:jc w:val="both"/>
        <w:rPr>
          <w:rFonts w:asciiTheme="minorHAnsi" w:hAnsiTheme="minorHAnsi" w:cstheme="minorHAnsi"/>
          <w:sz w:val="22"/>
          <w:szCs w:val="22"/>
        </w:rPr>
      </w:pPr>
      <w:r w:rsidRPr="00B110A3">
        <w:rPr>
          <w:rFonts w:asciiTheme="minorHAnsi" w:hAnsiTheme="minorHAnsi" w:cstheme="minorHAnsi"/>
          <w:b/>
          <w:sz w:val="22"/>
          <w:szCs w:val="22"/>
        </w:rPr>
        <w:t>10.</w:t>
      </w:r>
      <w:r w:rsidRPr="00187011">
        <w:rPr>
          <w:rFonts w:asciiTheme="minorHAnsi" w:hAnsiTheme="minorHAnsi" w:cstheme="minorHAnsi"/>
          <w:sz w:val="22"/>
          <w:szCs w:val="22"/>
        </w:rPr>
        <w:t xml:space="preserve"> Na pisemny wniosek, Zamawiający obowiązany jest niezwłocznie zwrócić wadium Wykonawcy, który wycofał ofertę przed upływem terminu składania ofert. Wniosek o zwrot wadium musi być podpisany przez umocowanego przedstawiciela Wykonawcy.</w:t>
      </w:r>
    </w:p>
    <w:p w:rsidR="00BB3C8E" w:rsidRPr="00187011" w:rsidRDefault="00BB3C8E" w:rsidP="00BB3C8E">
      <w:pPr>
        <w:pStyle w:val="Standard"/>
        <w:tabs>
          <w:tab w:val="left" w:pos="180"/>
        </w:tabs>
        <w:jc w:val="both"/>
        <w:rPr>
          <w:rFonts w:asciiTheme="minorHAnsi" w:hAnsiTheme="minorHAnsi" w:cstheme="minorHAnsi"/>
          <w:sz w:val="22"/>
          <w:szCs w:val="22"/>
        </w:rPr>
      </w:pPr>
      <w:r w:rsidRPr="00B110A3">
        <w:rPr>
          <w:rFonts w:asciiTheme="minorHAnsi" w:hAnsiTheme="minorHAnsi" w:cstheme="minorHAnsi"/>
          <w:b/>
          <w:sz w:val="22"/>
          <w:szCs w:val="22"/>
        </w:rPr>
        <w:t>11.</w:t>
      </w:r>
      <w:r w:rsidRPr="00187011">
        <w:rPr>
          <w:rFonts w:asciiTheme="minorHAnsi" w:hAnsiTheme="minorHAnsi" w:cstheme="minorHAnsi"/>
          <w:sz w:val="22"/>
          <w:szCs w:val="22"/>
        </w:rPr>
        <w:t xml:space="preserve"> Jeżeli wadium zostało wniesione w pieniądzu Zamawiający zwraca je z odsetkami wynikającymi </w:t>
      </w:r>
      <w:r w:rsidRPr="00187011">
        <w:rPr>
          <w:rFonts w:asciiTheme="minorHAnsi" w:hAnsiTheme="minorHAnsi" w:cstheme="minorHAnsi"/>
          <w:sz w:val="22"/>
          <w:szCs w:val="22"/>
        </w:rPr>
        <w:br/>
        <w:t>z umowy rachunku bankowego, na którym było ono przechowywane, pomniejszone o koszty prowadzenia rachunku bankowego oraz prowizji bankowej za przelew pieniędzy na rachunek bankowy wskazany przez Wykonawcę.</w:t>
      </w:r>
    </w:p>
    <w:p w:rsidR="00BB3C8E" w:rsidRPr="00187011" w:rsidRDefault="00BB3C8E" w:rsidP="00BB3C8E">
      <w:pPr>
        <w:pStyle w:val="Standard"/>
        <w:tabs>
          <w:tab w:val="left" w:pos="180"/>
        </w:tabs>
        <w:jc w:val="both"/>
        <w:rPr>
          <w:rFonts w:asciiTheme="minorHAnsi" w:hAnsiTheme="minorHAnsi" w:cstheme="minorHAnsi"/>
          <w:sz w:val="22"/>
          <w:szCs w:val="22"/>
        </w:rPr>
      </w:pPr>
      <w:r w:rsidRPr="00B110A3">
        <w:rPr>
          <w:rFonts w:asciiTheme="minorHAnsi" w:hAnsiTheme="minorHAnsi" w:cstheme="minorHAnsi"/>
          <w:b/>
          <w:sz w:val="22"/>
          <w:szCs w:val="22"/>
        </w:rPr>
        <w:t>12.</w:t>
      </w:r>
      <w:r w:rsidRPr="00187011">
        <w:rPr>
          <w:rFonts w:asciiTheme="minorHAnsi" w:hAnsiTheme="minorHAnsi" w:cstheme="minorHAnsi"/>
          <w:sz w:val="22"/>
          <w:szCs w:val="22"/>
        </w:rPr>
        <w:t xml:space="preserve"> Zamawiający żąda ponownego wniesienia wadium przez Wykonawcę, któremu zwrócono wadium, jeżeli w wyniku rozstrzygnięcia odwołania jego oferta została wybrana jako najkorzystniejsza. Wykonawca wnosi wadium w terminie określonym przez Zamawiającego.</w:t>
      </w:r>
    </w:p>
    <w:p w:rsidR="00BB3C8E" w:rsidRPr="00187011" w:rsidRDefault="00BB3C8E" w:rsidP="00BB3C8E">
      <w:pPr>
        <w:pStyle w:val="Standard"/>
        <w:tabs>
          <w:tab w:val="left" w:pos="180"/>
        </w:tabs>
        <w:jc w:val="both"/>
        <w:rPr>
          <w:rFonts w:asciiTheme="minorHAnsi" w:hAnsiTheme="minorHAnsi" w:cstheme="minorHAnsi"/>
          <w:sz w:val="22"/>
          <w:szCs w:val="22"/>
        </w:rPr>
      </w:pPr>
      <w:r w:rsidRPr="00B110A3">
        <w:rPr>
          <w:rFonts w:asciiTheme="minorHAnsi" w:hAnsiTheme="minorHAnsi" w:cstheme="minorHAnsi"/>
          <w:b/>
          <w:sz w:val="22"/>
          <w:szCs w:val="22"/>
        </w:rPr>
        <w:t>13.</w:t>
      </w:r>
      <w:r w:rsidRPr="00187011">
        <w:rPr>
          <w:rFonts w:asciiTheme="minorHAnsi" w:hAnsiTheme="minorHAnsi" w:cstheme="minorHAnsi"/>
          <w:sz w:val="22"/>
          <w:szCs w:val="22"/>
        </w:rPr>
        <w:t xml:space="preserve"> Zamawiający zatrzymuje wadium wraz z odsetkami, jeżeli Wykonawca, którego oferta została wybrana:</w:t>
      </w:r>
    </w:p>
    <w:p w:rsidR="00BB3C8E" w:rsidRPr="00187011" w:rsidRDefault="00BB3C8E" w:rsidP="00BB3C8E">
      <w:pPr>
        <w:pStyle w:val="Standard"/>
        <w:tabs>
          <w:tab w:val="left" w:pos="180"/>
          <w:tab w:val="left" w:pos="540"/>
        </w:tabs>
        <w:jc w:val="both"/>
        <w:rPr>
          <w:rFonts w:asciiTheme="minorHAnsi" w:hAnsiTheme="minorHAnsi" w:cstheme="minorHAnsi"/>
          <w:sz w:val="22"/>
          <w:szCs w:val="22"/>
        </w:rPr>
      </w:pPr>
      <w:r w:rsidRPr="00187011">
        <w:rPr>
          <w:rFonts w:asciiTheme="minorHAnsi" w:hAnsiTheme="minorHAnsi" w:cstheme="minorHAnsi"/>
          <w:sz w:val="22"/>
          <w:szCs w:val="22"/>
        </w:rPr>
        <w:t>1) odmówił podpisania umowy na warunkach określonych w ofercie,</w:t>
      </w:r>
    </w:p>
    <w:p w:rsidR="00BB3C8E" w:rsidRPr="00187011" w:rsidRDefault="00BB3C8E" w:rsidP="00BB3C8E">
      <w:pPr>
        <w:pStyle w:val="Standard"/>
        <w:tabs>
          <w:tab w:val="left" w:pos="180"/>
          <w:tab w:val="left" w:pos="540"/>
        </w:tabs>
        <w:jc w:val="both"/>
        <w:rPr>
          <w:rFonts w:asciiTheme="minorHAnsi" w:hAnsiTheme="minorHAnsi" w:cstheme="minorHAnsi"/>
          <w:sz w:val="22"/>
          <w:szCs w:val="22"/>
        </w:rPr>
      </w:pPr>
      <w:r w:rsidRPr="00187011">
        <w:rPr>
          <w:rFonts w:asciiTheme="minorHAnsi" w:hAnsiTheme="minorHAnsi" w:cstheme="minorHAnsi"/>
          <w:sz w:val="22"/>
          <w:szCs w:val="22"/>
        </w:rPr>
        <w:t>2) nie wniósł wymaganego zabezpieczenia należytego wykonania umowy,</w:t>
      </w:r>
    </w:p>
    <w:p w:rsidR="00BB3C8E" w:rsidRPr="00187011" w:rsidRDefault="00BB3C8E" w:rsidP="00BB3C8E">
      <w:pPr>
        <w:pStyle w:val="Standard"/>
        <w:tabs>
          <w:tab w:val="left" w:pos="180"/>
          <w:tab w:val="left" w:pos="540"/>
        </w:tabs>
        <w:jc w:val="both"/>
        <w:rPr>
          <w:rFonts w:asciiTheme="minorHAnsi" w:hAnsiTheme="minorHAnsi" w:cstheme="minorHAnsi"/>
          <w:sz w:val="22"/>
          <w:szCs w:val="22"/>
        </w:rPr>
      </w:pPr>
      <w:r w:rsidRPr="00187011">
        <w:rPr>
          <w:rFonts w:asciiTheme="minorHAnsi" w:hAnsiTheme="minorHAnsi" w:cstheme="minorHAnsi"/>
          <w:sz w:val="22"/>
          <w:szCs w:val="22"/>
        </w:rPr>
        <w:t>3) zawarcie umowy stało się niemożliwe z przyczyn leżących po stronie Wykonawcy.</w:t>
      </w:r>
    </w:p>
    <w:p w:rsidR="00BB3C8E" w:rsidRPr="00187011" w:rsidRDefault="00BB3C8E" w:rsidP="00BB3C8E">
      <w:pPr>
        <w:pStyle w:val="Standard"/>
        <w:tabs>
          <w:tab w:val="left" w:pos="360"/>
        </w:tabs>
        <w:jc w:val="both"/>
        <w:rPr>
          <w:rFonts w:asciiTheme="minorHAnsi" w:hAnsiTheme="minorHAnsi" w:cstheme="minorHAnsi"/>
          <w:color w:val="auto"/>
          <w:sz w:val="22"/>
          <w:szCs w:val="22"/>
        </w:rPr>
      </w:pPr>
      <w:r w:rsidRPr="00B110A3">
        <w:rPr>
          <w:rFonts w:asciiTheme="minorHAnsi" w:hAnsiTheme="minorHAnsi" w:cstheme="minorHAnsi"/>
          <w:b/>
          <w:sz w:val="22"/>
          <w:szCs w:val="22"/>
        </w:rPr>
        <w:t>14.</w:t>
      </w:r>
      <w:r w:rsidRPr="00187011">
        <w:rPr>
          <w:rFonts w:asciiTheme="minorHAnsi" w:hAnsiTheme="minorHAnsi" w:cstheme="minorHAnsi"/>
          <w:sz w:val="22"/>
          <w:szCs w:val="22"/>
        </w:rPr>
        <w:t xml:space="preserve"> Zamawiający zatrzymuje wadium wraz z odsetkami, jeżeli Wykonawca w odpowiedzi na wezwanie, </w:t>
      </w:r>
      <w:r w:rsidRPr="00187011">
        <w:rPr>
          <w:rFonts w:asciiTheme="minorHAnsi" w:hAnsiTheme="minorHAnsi" w:cstheme="minorHAnsi"/>
          <w:sz w:val="22"/>
          <w:szCs w:val="22"/>
        </w:rPr>
        <w:br/>
        <w:t>o którym mowa w art. 26 ust. 3</w:t>
      </w:r>
      <w:r w:rsidRPr="00187011">
        <w:rPr>
          <w:rFonts w:asciiTheme="minorHAnsi" w:hAnsiTheme="minorHAnsi" w:cstheme="minorHAnsi"/>
          <w:color w:val="auto"/>
          <w:sz w:val="22"/>
          <w:szCs w:val="22"/>
        </w:rPr>
        <w:t xml:space="preserve">, z przyczyn leżących po jego stronie, nie złożył dokumentów lub oświadczeń, o których mowa w art. 25 ust. 1 </w:t>
      </w:r>
      <w:proofErr w:type="spellStart"/>
      <w:r w:rsidRPr="00187011">
        <w:rPr>
          <w:rFonts w:asciiTheme="minorHAnsi" w:hAnsiTheme="minorHAnsi" w:cstheme="minorHAnsi"/>
          <w:color w:val="auto"/>
          <w:sz w:val="22"/>
          <w:szCs w:val="22"/>
        </w:rPr>
        <w:t>Pzp</w:t>
      </w:r>
      <w:proofErr w:type="spellEnd"/>
      <w:r w:rsidRPr="00187011">
        <w:rPr>
          <w:rFonts w:asciiTheme="minorHAnsi" w:hAnsiTheme="minorHAnsi" w:cstheme="minorHAnsi"/>
          <w:color w:val="auto"/>
          <w:sz w:val="22"/>
          <w:szCs w:val="22"/>
        </w:rPr>
        <w:t>, lub pełnomocnictw, listy podmiotów należących do tej samej grupy kapitałowej, o której mowa w art. 24 ust. 2 pkt 5, lub informacji o tym, że nie należy do grupy kapitałowej, lub nie wyraził zgody na poprawienie omyłki, o której mowa w art. 87 ust. 2 pkt 3, co</w:t>
      </w:r>
      <w:r w:rsidR="00AE3623" w:rsidRPr="00187011">
        <w:rPr>
          <w:rFonts w:asciiTheme="minorHAnsi" w:hAnsiTheme="minorHAnsi" w:cstheme="minorHAnsi"/>
          <w:color w:val="auto"/>
          <w:sz w:val="22"/>
          <w:szCs w:val="22"/>
        </w:rPr>
        <w:t> </w:t>
      </w:r>
      <w:r w:rsidRPr="00187011">
        <w:rPr>
          <w:rFonts w:asciiTheme="minorHAnsi" w:hAnsiTheme="minorHAnsi" w:cstheme="minorHAnsi"/>
          <w:color w:val="auto"/>
          <w:sz w:val="22"/>
          <w:szCs w:val="22"/>
        </w:rPr>
        <w:t>powodowało brak możliwości wybrania oferty złożonej przez wykonawcę jako najkorzystniejszej.</w:t>
      </w:r>
    </w:p>
    <w:p w:rsidR="00BB3C8E" w:rsidRPr="00187011" w:rsidRDefault="00BB3C8E" w:rsidP="00BB3C8E">
      <w:pPr>
        <w:pStyle w:val="Standard"/>
        <w:tabs>
          <w:tab w:val="left" w:pos="180"/>
        </w:tabs>
        <w:jc w:val="both"/>
        <w:rPr>
          <w:rFonts w:asciiTheme="minorHAnsi" w:hAnsiTheme="minorHAnsi" w:cstheme="minorHAnsi"/>
          <w:color w:val="auto"/>
          <w:sz w:val="22"/>
          <w:szCs w:val="22"/>
        </w:rPr>
      </w:pPr>
      <w:r w:rsidRPr="00B110A3">
        <w:rPr>
          <w:rFonts w:asciiTheme="minorHAnsi" w:hAnsiTheme="minorHAnsi" w:cstheme="minorHAnsi"/>
          <w:b/>
          <w:color w:val="auto"/>
          <w:sz w:val="22"/>
          <w:szCs w:val="22"/>
        </w:rPr>
        <w:t>15.</w:t>
      </w:r>
      <w:r w:rsidRPr="00187011">
        <w:rPr>
          <w:rFonts w:asciiTheme="minorHAnsi" w:hAnsiTheme="minorHAnsi" w:cstheme="minorHAnsi"/>
          <w:color w:val="auto"/>
          <w:sz w:val="22"/>
          <w:szCs w:val="22"/>
        </w:rPr>
        <w:t xml:space="preserve"> Wadium musi obejmować cały okres związania ofertą.</w:t>
      </w:r>
    </w:p>
    <w:p w:rsidR="001E35ED" w:rsidRPr="00187011" w:rsidRDefault="00BB3C8E" w:rsidP="00BB3C8E">
      <w:pPr>
        <w:pStyle w:val="Standard"/>
        <w:tabs>
          <w:tab w:val="left" w:pos="180"/>
        </w:tabs>
        <w:jc w:val="both"/>
        <w:rPr>
          <w:rFonts w:asciiTheme="minorHAnsi" w:hAnsiTheme="minorHAnsi" w:cstheme="minorHAnsi"/>
          <w:color w:val="auto"/>
          <w:sz w:val="22"/>
          <w:szCs w:val="22"/>
        </w:rPr>
      </w:pPr>
      <w:r w:rsidRPr="00B110A3">
        <w:rPr>
          <w:rFonts w:asciiTheme="minorHAnsi" w:hAnsiTheme="minorHAnsi" w:cstheme="minorHAnsi"/>
          <w:b/>
          <w:color w:val="auto"/>
          <w:sz w:val="22"/>
          <w:szCs w:val="22"/>
        </w:rPr>
        <w:t>16.</w:t>
      </w:r>
      <w:r w:rsidRPr="00187011">
        <w:rPr>
          <w:rFonts w:asciiTheme="minorHAnsi" w:hAnsiTheme="minorHAnsi" w:cstheme="minorHAnsi"/>
          <w:color w:val="auto"/>
          <w:sz w:val="22"/>
          <w:szCs w:val="22"/>
        </w:rPr>
        <w:t xml:space="preserve"> W ofercie należy wpisać nr konta, na który Zamawiający będzie mógł zwrócić wadium</w:t>
      </w:r>
      <w:r w:rsidR="002E1935">
        <w:rPr>
          <w:rFonts w:asciiTheme="minorHAnsi" w:hAnsiTheme="minorHAnsi" w:cstheme="minorHAnsi"/>
          <w:color w:val="auto"/>
          <w:sz w:val="22"/>
          <w:szCs w:val="22"/>
        </w:rPr>
        <w:t xml:space="preserve"> wniesione </w:t>
      </w:r>
      <w:r w:rsidR="002E1935">
        <w:rPr>
          <w:rFonts w:asciiTheme="minorHAnsi" w:hAnsiTheme="minorHAnsi" w:cstheme="minorHAnsi"/>
          <w:color w:val="auto"/>
          <w:sz w:val="22"/>
          <w:szCs w:val="22"/>
        </w:rPr>
        <w:br/>
        <w:t>w formie pieniężnej.</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Termin związania ofertą</w:t>
      </w:r>
    </w:p>
    <w:p w:rsidR="0097371F" w:rsidRPr="00187011" w:rsidRDefault="0097371F" w:rsidP="0097371F">
      <w:pPr>
        <w:pStyle w:val="Standard"/>
        <w:numPr>
          <w:ilvl w:val="0"/>
          <w:numId w:val="5"/>
        </w:numPr>
        <w:tabs>
          <w:tab w:val="left" w:pos="0"/>
          <w:tab w:val="left" w:pos="142"/>
          <w:tab w:val="left" w:pos="284"/>
        </w:tabs>
        <w:ind w:left="0" w:firstLine="0"/>
        <w:jc w:val="both"/>
        <w:rPr>
          <w:rFonts w:ascii="Calibri" w:hAnsi="Calibri" w:cstheme="minorHAnsi"/>
          <w:spacing w:val="-4"/>
          <w:sz w:val="22"/>
          <w:szCs w:val="22"/>
        </w:rPr>
      </w:pPr>
      <w:r w:rsidRPr="00187011">
        <w:rPr>
          <w:rFonts w:ascii="Calibri" w:hAnsi="Calibri" w:cstheme="minorHAnsi"/>
          <w:spacing w:val="-4"/>
          <w:sz w:val="22"/>
          <w:szCs w:val="22"/>
        </w:rPr>
        <w:t xml:space="preserve">Wykonawca pozostaje związany złożoną ofertą przez okres </w:t>
      </w:r>
      <w:r w:rsidRPr="00187011">
        <w:rPr>
          <w:rFonts w:ascii="Calibri" w:hAnsi="Calibri" w:cstheme="minorHAnsi"/>
          <w:b/>
          <w:spacing w:val="-4"/>
          <w:sz w:val="22"/>
          <w:szCs w:val="22"/>
        </w:rPr>
        <w:t>30 dni</w:t>
      </w:r>
      <w:r w:rsidRPr="00187011">
        <w:rPr>
          <w:rFonts w:ascii="Calibri" w:hAnsi="Calibri" w:cstheme="minorHAnsi"/>
          <w:spacing w:val="-4"/>
          <w:sz w:val="22"/>
          <w:szCs w:val="22"/>
        </w:rPr>
        <w:t xml:space="preserve"> od ostatecznego terminu składania ofert.</w:t>
      </w:r>
    </w:p>
    <w:p w:rsidR="0097371F" w:rsidRPr="00187011" w:rsidRDefault="0097371F" w:rsidP="0097371F">
      <w:pPr>
        <w:pStyle w:val="Standard"/>
        <w:numPr>
          <w:ilvl w:val="0"/>
          <w:numId w:val="5"/>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 xml:space="preserve">Wykonawca samodzielnie lub na wniosek Zamawiającego może przedłużyć termin związania ofertą </w:t>
      </w:r>
      <w:r w:rsidRPr="00187011">
        <w:rPr>
          <w:rFonts w:ascii="Calibri" w:hAnsi="Calibri" w:cstheme="minorHAnsi"/>
          <w:sz w:val="22"/>
          <w:szCs w:val="22"/>
        </w:rPr>
        <w:br/>
        <w:t>z tym, że Zamawiający może tylko raz, co najmniej na 3 dni przed upływem terminu związania ofertą, zwrócić się do Wykonawców o wyrażenie zgody na przedłużenie tego terminu o oznaczony okres, nie dłuższy jednak niż 60 dni.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Opis sposobu przygotowywania ofert</w:t>
      </w:r>
    </w:p>
    <w:p w:rsidR="0097371F" w:rsidRPr="00187011"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Oferta musi być sporządzona z zachowaniem formy pisemnej pod rygorem nieważności.</w:t>
      </w:r>
    </w:p>
    <w:p w:rsidR="0097371F" w:rsidRPr="00187011"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 xml:space="preserve">Każdy Wykonawca może złożyć tylko jedną ofertę. </w:t>
      </w:r>
    </w:p>
    <w:p w:rsidR="0097371F" w:rsidRPr="00187011"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Złożenie przez Wykonawcę więcej niż jednej oferty spowoduje jej odrzucenie.</w:t>
      </w:r>
    </w:p>
    <w:p w:rsidR="0097371F" w:rsidRPr="00187011"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Oferta musi być podpisana przez osobę lub osoby upoważnione do reprezentowania Wykonawcy. Oznacza to, iż jeżeli z dokumentu określającego status prawny Wykonawc</w:t>
      </w:r>
      <w:r w:rsidR="00AE3623" w:rsidRPr="00187011">
        <w:rPr>
          <w:rFonts w:ascii="Calibri" w:hAnsi="Calibri" w:cstheme="minorHAnsi"/>
          <w:sz w:val="22"/>
          <w:szCs w:val="22"/>
        </w:rPr>
        <w:t>y lub pełnomocnictwa wynika, iż </w:t>
      </w:r>
      <w:r w:rsidRPr="00187011">
        <w:rPr>
          <w:rFonts w:ascii="Calibri" w:hAnsi="Calibri" w:cstheme="minorHAnsi"/>
          <w:sz w:val="22"/>
          <w:szCs w:val="22"/>
        </w:rPr>
        <w:t xml:space="preserve">do reprezentowania Wykonawcy upoważnionych jest łącznie kilka osób, dokumenty wchodzące </w:t>
      </w:r>
      <w:r w:rsidRPr="00187011">
        <w:rPr>
          <w:rFonts w:ascii="Calibri" w:hAnsi="Calibri" w:cstheme="minorHAnsi"/>
          <w:sz w:val="22"/>
          <w:szCs w:val="22"/>
        </w:rPr>
        <w:br/>
        <w:t>w skład oferty muszą być podpisane przez wszystkie te osoby.</w:t>
      </w:r>
    </w:p>
    <w:p w:rsidR="0097371F" w:rsidRPr="00187011" w:rsidRDefault="0097371F" w:rsidP="0097371F">
      <w:pPr>
        <w:pStyle w:val="Standard"/>
        <w:numPr>
          <w:ilvl w:val="0"/>
          <w:numId w:val="8"/>
        </w:numPr>
        <w:tabs>
          <w:tab w:val="left" w:pos="0"/>
          <w:tab w:val="left" w:pos="284"/>
        </w:tabs>
        <w:ind w:left="0" w:firstLine="0"/>
        <w:jc w:val="both"/>
        <w:rPr>
          <w:rFonts w:ascii="Calibri" w:hAnsi="Calibri" w:cstheme="minorHAnsi"/>
          <w:b/>
          <w:sz w:val="22"/>
          <w:szCs w:val="22"/>
        </w:rPr>
      </w:pPr>
      <w:r w:rsidRPr="00187011">
        <w:rPr>
          <w:rFonts w:ascii="Calibri" w:hAnsi="Calibri" w:cstheme="minorHAnsi"/>
          <w:b/>
          <w:sz w:val="22"/>
          <w:szCs w:val="22"/>
        </w:rPr>
        <w:t xml:space="preserve">We wszystkich przypadkach, gdzie jest mowa o podpisie rozumie się własnoręcznie naniesiony czytelny znak umożliwiający identyfikację z imienia i nazwiska osoby, która dokonała podpisu lub własnoręcznie naniesiony nieczytelny znak wraz z pieczęcią umożliwiający identyfikację z imienia </w:t>
      </w:r>
      <w:r w:rsidRPr="00187011">
        <w:rPr>
          <w:rFonts w:ascii="Calibri" w:hAnsi="Calibri" w:cstheme="minorHAnsi"/>
          <w:b/>
          <w:sz w:val="22"/>
          <w:szCs w:val="22"/>
        </w:rPr>
        <w:br/>
        <w:t>i nazwiska osoby, która dokonała podpisu. W przypadku dokonania podpisu niezgodnego z niniejszym pouczeniem oferta może zostać odrzucona.</w:t>
      </w:r>
    </w:p>
    <w:p w:rsidR="0097371F" w:rsidRPr="00187011" w:rsidRDefault="0097371F" w:rsidP="0097371F">
      <w:pPr>
        <w:pStyle w:val="Standard"/>
        <w:numPr>
          <w:ilvl w:val="0"/>
          <w:numId w:val="8"/>
        </w:numPr>
        <w:tabs>
          <w:tab w:val="left" w:pos="0"/>
          <w:tab w:val="left" w:pos="284"/>
          <w:tab w:val="left" w:pos="645"/>
        </w:tabs>
        <w:ind w:left="0" w:firstLine="0"/>
        <w:jc w:val="both"/>
        <w:rPr>
          <w:rFonts w:ascii="Calibri" w:hAnsi="Calibri" w:cstheme="minorHAnsi"/>
          <w:sz w:val="22"/>
          <w:szCs w:val="22"/>
        </w:rPr>
      </w:pPr>
      <w:r w:rsidRPr="00187011">
        <w:rPr>
          <w:rFonts w:ascii="Calibri" w:hAnsi="Calibri" w:cstheme="minorHAnsi"/>
          <w:sz w:val="22"/>
          <w:szCs w:val="22"/>
        </w:rPr>
        <w:t>Jeżeli ofertę składa pełnomocnik, do oferty należy dołączyć oryginał pełnomocnictwa lub odpis pełnomocnictwa poświadczony notarialnie.</w:t>
      </w:r>
    </w:p>
    <w:p w:rsidR="0097371F" w:rsidRPr="00187011" w:rsidRDefault="0097371F" w:rsidP="0097371F">
      <w:pPr>
        <w:pStyle w:val="Standard"/>
        <w:numPr>
          <w:ilvl w:val="0"/>
          <w:numId w:val="8"/>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Oferta oraz wszystkie wymagane załączniki muszą być sporządzone w języku polskim. Dokumenty sporządzone w języku obcym należy złożyć wraz z tłumaczeniem na język polski.</w:t>
      </w:r>
    </w:p>
    <w:p w:rsidR="0097371F" w:rsidRPr="00187011" w:rsidRDefault="0097371F" w:rsidP="0097371F">
      <w:pPr>
        <w:pStyle w:val="Standard"/>
        <w:numPr>
          <w:ilvl w:val="0"/>
          <w:numId w:val="7"/>
        </w:numPr>
        <w:tabs>
          <w:tab w:val="left" w:pos="284"/>
        </w:tabs>
        <w:ind w:left="0" w:firstLine="0"/>
        <w:jc w:val="both"/>
        <w:rPr>
          <w:rFonts w:ascii="Calibri" w:hAnsi="Calibri" w:cstheme="minorHAnsi"/>
          <w:sz w:val="22"/>
          <w:szCs w:val="22"/>
        </w:rPr>
      </w:pPr>
      <w:r w:rsidRPr="00187011">
        <w:rPr>
          <w:rFonts w:ascii="Calibri" w:hAnsi="Calibri" w:cstheme="minorHAnsi"/>
          <w:sz w:val="22"/>
          <w:szCs w:val="22"/>
        </w:rPr>
        <w:t>Wzory dokumentów dołączone do niniejszej SIWZ powinny zost</w:t>
      </w:r>
      <w:r w:rsidR="004D2DFB" w:rsidRPr="00187011">
        <w:rPr>
          <w:rFonts w:ascii="Calibri" w:hAnsi="Calibri" w:cstheme="minorHAnsi"/>
          <w:sz w:val="22"/>
          <w:szCs w:val="22"/>
        </w:rPr>
        <w:t>ać wypełnione przez Wykonawcę i </w:t>
      </w:r>
      <w:r w:rsidRPr="00187011">
        <w:rPr>
          <w:rFonts w:ascii="Calibri" w:hAnsi="Calibri" w:cstheme="minorHAnsi"/>
          <w:sz w:val="22"/>
          <w:szCs w:val="22"/>
        </w:rPr>
        <w:t>dołączone do oferty bądź też przygotowane przez Wykonawcę w zakresie zgodnym z niniejszą SIWZ.</w:t>
      </w:r>
    </w:p>
    <w:p w:rsidR="0097371F" w:rsidRPr="00187011"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187011">
        <w:rPr>
          <w:rFonts w:ascii="Calibri" w:hAnsi="Calibri" w:cstheme="minorHAnsi"/>
          <w:sz w:val="22"/>
          <w:szCs w:val="22"/>
        </w:rPr>
        <w:t xml:space="preserve">Dokumenty należy składać w formie oryginału lub kopii poświadczonej za zgodność z oryginałem przez Wykonawcę, a w przypadku dokumentu, o którym mowa w rozdziale VII ust. 2 pkt. 1 wydanym </w:t>
      </w:r>
      <w:r w:rsidRPr="00187011">
        <w:rPr>
          <w:rFonts w:ascii="Calibri" w:hAnsi="Calibri" w:cstheme="minorHAnsi"/>
          <w:sz w:val="22"/>
          <w:szCs w:val="22"/>
        </w:rPr>
        <w:br/>
        <w:t xml:space="preserve">w Polsce w formie wydruku wygenerowanego ze strony internetowej CEIDG (osoby fizyczne) lub </w:t>
      </w:r>
      <w:r w:rsidRPr="00187011">
        <w:rPr>
          <w:rFonts w:ascii="Calibri" w:hAnsi="Calibri" w:cstheme="minorHAnsi"/>
          <w:sz w:val="22"/>
          <w:szCs w:val="22"/>
        </w:rPr>
        <w:br/>
        <w:t>ze strony internetowej Ministerstwa Sprawiedliwości (osoby prawne).</w:t>
      </w:r>
    </w:p>
    <w:p w:rsidR="0097371F" w:rsidRPr="00187011"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187011">
        <w:rPr>
          <w:rFonts w:ascii="Calibri" w:hAnsi="Calibri" w:cstheme="minorHAnsi"/>
          <w:sz w:val="22"/>
          <w:szCs w:val="22"/>
        </w:rPr>
        <w:t>W przypadku korzystania z potencjału podmiotu udostępniającego swoje zasoby, Wykonawca dołączający do oferty dokumenty dotyczące tego podmiotu winien je przedłożyć w formie oryginałów lub kopii potwierdzonej za zgodność z oryginałem przez podmiot udostępnia</w:t>
      </w:r>
      <w:r w:rsidR="00AE3623" w:rsidRPr="00187011">
        <w:rPr>
          <w:rFonts w:ascii="Calibri" w:hAnsi="Calibri" w:cstheme="minorHAnsi"/>
          <w:sz w:val="22"/>
          <w:szCs w:val="22"/>
        </w:rPr>
        <w:t>jący swoich zasobów chyba, że </w:t>
      </w:r>
      <w:r w:rsidR="004D2DFB" w:rsidRPr="00187011">
        <w:rPr>
          <w:rFonts w:ascii="Calibri" w:hAnsi="Calibri" w:cstheme="minorHAnsi"/>
          <w:sz w:val="22"/>
          <w:szCs w:val="22"/>
        </w:rPr>
        <w:t>z </w:t>
      </w:r>
      <w:r w:rsidRPr="00187011">
        <w:rPr>
          <w:rFonts w:ascii="Calibri" w:hAnsi="Calibri" w:cstheme="minorHAnsi"/>
          <w:sz w:val="22"/>
          <w:szCs w:val="22"/>
        </w:rPr>
        <w:t xml:space="preserve">treści przedłożonych dokumentów wynika uprawnienie Wykonawcy do potwierdzania za zgodność </w:t>
      </w:r>
      <w:r w:rsidRPr="00187011">
        <w:rPr>
          <w:rFonts w:ascii="Calibri" w:hAnsi="Calibri" w:cstheme="minorHAnsi"/>
          <w:sz w:val="22"/>
          <w:szCs w:val="22"/>
        </w:rPr>
        <w:br/>
        <w:t>z oryginałem dokumentów tego podmiotu.</w:t>
      </w:r>
    </w:p>
    <w:p w:rsidR="0097371F" w:rsidRPr="00187011" w:rsidRDefault="0097371F" w:rsidP="0097371F">
      <w:pPr>
        <w:pStyle w:val="Standard"/>
        <w:numPr>
          <w:ilvl w:val="0"/>
          <w:numId w:val="7"/>
        </w:numPr>
        <w:tabs>
          <w:tab w:val="left" w:pos="0"/>
          <w:tab w:val="left" w:pos="426"/>
        </w:tabs>
        <w:ind w:left="0" w:firstLine="0"/>
        <w:jc w:val="both"/>
        <w:rPr>
          <w:rFonts w:ascii="Calibri" w:hAnsi="Calibri" w:cstheme="minorHAnsi"/>
          <w:sz w:val="22"/>
          <w:szCs w:val="22"/>
        </w:rPr>
      </w:pPr>
      <w:r w:rsidRPr="00187011">
        <w:rPr>
          <w:rFonts w:ascii="Calibri" w:hAnsi="Calibri" w:cstheme="minorHAnsi"/>
          <w:sz w:val="22"/>
          <w:szCs w:val="22"/>
        </w:rPr>
        <w:t xml:space="preserve">Jeżeli przedstawiona przez Wykonawcę kopia dokumentu jest nieczytelna lub budzi wątpliwości, </w:t>
      </w:r>
      <w:r w:rsidRPr="00187011">
        <w:rPr>
          <w:rFonts w:ascii="Calibri" w:hAnsi="Calibri" w:cstheme="minorHAnsi"/>
          <w:sz w:val="22"/>
          <w:szCs w:val="22"/>
        </w:rPr>
        <w:br/>
        <w:t>co do jej prawdziwości, Zamawiający może żądać przedstawienia oryginału lub notarialnie potwierdzonej kopii dokumentu.</w:t>
      </w:r>
    </w:p>
    <w:p w:rsidR="0097371F" w:rsidRPr="00187011"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187011">
        <w:rPr>
          <w:rFonts w:ascii="Calibri" w:hAnsi="Calibri" w:cstheme="minorHAnsi"/>
          <w:sz w:val="22"/>
          <w:szCs w:val="22"/>
        </w:rPr>
        <w:t xml:space="preserve"> Wszystkie miejsca w ofercie, w których Wykonawca naniósł poprawki lub zmiany wpisanej przez siebie treści powinny być parafowane przez osobę podpisującą ofertę. </w:t>
      </w:r>
    </w:p>
    <w:p w:rsidR="0097371F" w:rsidRPr="00187011"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187011">
        <w:rPr>
          <w:rFonts w:ascii="Calibri" w:hAnsi="Calibri" w:cstheme="minorHAnsi"/>
          <w:sz w:val="22"/>
          <w:szCs w:val="22"/>
        </w:rPr>
        <w:t xml:space="preserve"> Zaleca się, aby oferta wraz ze wszystkimi załącznikami była trwale spięta w sposób zapobiegający możliwości dekompletacji jej zawartości, a zapisane strony oferty były ponumerowane.</w:t>
      </w:r>
    </w:p>
    <w:p w:rsidR="0097371F" w:rsidRPr="00187011"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187011">
        <w:rPr>
          <w:rFonts w:ascii="Calibri" w:hAnsi="Calibri" w:cstheme="minorHAnsi"/>
          <w:sz w:val="22"/>
          <w:szCs w:val="22"/>
        </w:rPr>
        <w:t xml:space="preserve"> We wszystkich przypadkach, gdzie jest mowa o pieczątkach, Zamawiający dopuszcza złożenie czytelnego zapisu o treści pieczęci zawierającego, co najmniej oznaczenie firmy oraz jej dane teleadresowe.</w:t>
      </w:r>
    </w:p>
    <w:p w:rsidR="0097371F" w:rsidRPr="00187011"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187011">
        <w:rPr>
          <w:rFonts w:ascii="Calibri" w:hAnsi="Calibri" w:cstheme="minorHAnsi"/>
          <w:sz w:val="22"/>
          <w:szCs w:val="22"/>
        </w:rPr>
        <w:t xml:space="preserve"> Strony oferty stanowiące tajemnicę przedsiębiorstwa w rozumieniu przepisów ustawy</w:t>
      </w:r>
      <w:r w:rsidRPr="00187011">
        <w:rPr>
          <w:rFonts w:ascii="Calibri" w:hAnsi="Calibri" w:cstheme="minorHAnsi"/>
          <w:sz w:val="22"/>
          <w:szCs w:val="22"/>
        </w:rPr>
        <w:br/>
        <w:t xml:space="preserve">o zwalczaniu nieuczciwej konkurencji co, do których Wykonawca zastrzegł, że nie mogą być one udostępniane, należy złożyć w oddzielnej, nieprzeźroczystej teczce i opisać na okładce. Wewnątrz okładki winien być spis zawartości podpisany przez Wykonawcę. Wykonawca nie może zastrzec informacji, </w:t>
      </w:r>
      <w:r w:rsidRPr="00187011">
        <w:rPr>
          <w:rFonts w:ascii="Calibri" w:hAnsi="Calibri" w:cstheme="minorHAnsi"/>
          <w:sz w:val="22"/>
          <w:szCs w:val="22"/>
        </w:rPr>
        <w:br/>
        <w:t xml:space="preserve">o których mowa w art. 86 ust. 4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 Informacja o dokumentach stanowiących tajemnicę przedsiębiorstwa powinna zostać zawarta w formularzu ofertowym.</w:t>
      </w:r>
    </w:p>
    <w:p w:rsidR="0097371F" w:rsidRPr="00187011" w:rsidRDefault="0097371F" w:rsidP="0097371F">
      <w:pPr>
        <w:pStyle w:val="Standard"/>
        <w:numPr>
          <w:ilvl w:val="0"/>
          <w:numId w:val="7"/>
        </w:numPr>
        <w:tabs>
          <w:tab w:val="left" w:pos="0"/>
          <w:tab w:val="left" w:pos="284"/>
          <w:tab w:val="left" w:pos="426"/>
        </w:tabs>
        <w:ind w:left="0" w:firstLine="0"/>
        <w:jc w:val="both"/>
        <w:rPr>
          <w:rFonts w:ascii="Calibri" w:hAnsi="Calibri" w:cstheme="minorHAnsi"/>
          <w:sz w:val="22"/>
          <w:szCs w:val="22"/>
        </w:rPr>
      </w:pPr>
      <w:r w:rsidRPr="00187011">
        <w:rPr>
          <w:rFonts w:ascii="Calibri" w:hAnsi="Calibri" w:cstheme="minorHAnsi"/>
          <w:sz w:val="22"/>
          <w:szCs w:val="22"/>
        </w:rPr>
        <w:t xml:space="preserve"> Wykonawca ponosi wszelkie koszty związane z przygotowaniem i złożeniem oferty z uwzględnieniem treści art. 93 ust. 4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w:t>
      </w:r>
    </w:p>
    <w:p w:rsidR="0097371F" w:rsidRPr="00187011" w:rsidRDefault="0097371F" w:rsidP="0097371F">
      <w:pPr>
        <w:pStyle w:val="Standard"/>
        <w:numPr>
          <w:ilvl w:val="0"/>
          <w:numId w:val="7"/>
        </w:numPr>
        <w:tabs>
          <w:tab w:val="clear" w:pos="360"/>
          <w:tab w:val="num" w:pos="0"/>
          <w:tab w:val="left" w:pos="284"/>
        </w:tabs>
        <w:ind w:left="0" w:firstLine="0"/>
        <w:jc w:val="both"/>
        <w:rPr>
          <w:rFonts w:ascii="Calibri" w:hAnsi="Calibri"/>
          <w:b/>
          <w:sz w:val="22"/>
          <w:szCs w:val="22"/>
        </w:rPr>
      </w:pPr>
      <w:r w:rsidRPr="00187011">
        <w:rPr>
          <w:rFonts w:ascii="Calibri" w:hAnsi="Calibri"/>
          <w:b/>
          <w:sz w:val="22"/>
          <w:szCs w:val="22"/>
        </w:rPr>
        <w:t xml:space="preserve">W przypadku wspólnego ubiegania się dwóch lub więcej Wykonawców (np. w konsorcjum lub spółka cywilna) o udzielenie zamówienia publicznego, oferta spełniać musi następujące wymagania: </w:t>
      </w:r>
    </w:p>
    <w:p w:rsidR="0097371F" w:rsidRPr="00187011" w:rsidRDefault="0097371F" w:rsidP="0097371F">
      <w:pPr>
        <w:pStyle w:val="Standard"/>
        <w:tabs>
          <w:tab w:val="left" w:pos="0"/>
          <w:tab w:val="left" w:pos="284"/>
        </w:tabs>
        <w:jc w:val="both"/>
        <w:rPr>
          <w:rFonts w:ascii="Calibri" w:hAnsi="Calibri"/>
          <w:sz w:val="22"/>
          <w:szCs w:val="22"/>
        </w:rPr>
      </w:pPr>
      <w:r w:rsidRPr="00187011">
        <w:rPr>
          <w:rFonts w:ascii="Calibri" w:hAnsi="Calibri"/>
          <w:bCs/>
          <w:sz w:val="22"/>
          <w:szCs w:val="22"/>
        </w:rPr>
        <w:t xml:space="preserve">1) W przypadku wspólnego ubiegania się o zamówienie przez wykonawców, oświadczenie składa każdy </w:t>
      </w:r>
      <w:r w:rsidRPr="00187011">
        <w:rPr>
          <w:rFonts w:ascii="Calibri" w:hAnsi="Calibri"/>
          <w:bCs/>
          <w:sz w:val="22"/>
          <w:szCs w:val="22"/>
        </w:rPr>
        <w:br/>
        <w:t>z wykonawców wspólnie ubiegających się o zamówienie. Dokumenty te potwierdzają spełnianie warunków udziału w postępowaniu oraz brak podstaw wykluczen</w:t>
      </w:r>
      <w:r w:rsidR="00AE3623" w:rsidRPr="00187011">
        <w:rPr>
          <w:rFonts w:ascii="Calibri" w:hAnsi="Calibri"/>
          <w:bCs/>
          <w:sz w:val="22"/>
          <w:szCs w:val="22"/>
        </w:rPr>
        <w:t>ia w zakresie, w którym każdy z </w:t>
      </w:r>
      <w:r w:rsidRPr="00187011">
        <w:rPr>
          <w:rFonts w:ascii="Calibri" w:hAnsi="Calibri"/>
          <w:bCs/>
          <w:sz w:val="22"/>
          <w:szCs w:val="22"/>
        </w:rPr>
        <w:t>wykonawców wykazuje spełnianie warunków udziału w postępowaniu oraz brak podstaw wykluczenia.</w:t>
      </w:r>
    </w:p>
    <w:p w:rsidR="0097371F" w:rsidRPr="00187011" w:rsidRDefault="0097371F" w:rsidP="0097371F">
      <w:pPr>
        <w:pStyle w:val="Standard"/>
        <w:tabs>
          <w:tab w:val="left" w:pos="180"/>
          <w:tab w:val="left" w:pos="360"/>
          <w:tab w:val="left" w:pos="540"/>
        </w:tabs>
        <w:jc w:val="both"/>
        <w:rPr>
          <w:rFonts w:ascii="Calibri" w:hAnsi="Calibri"/>
          <w:sz w:val="22"/>
          <w:szCs w:val="22"/>
        </w:rPr>
      </w:pPr>
      <w:r w:rsidRPr="00187011">
        <w:rPr>
          <w:rFonts w:ascii="Calibri" w:hAnsi="Calibri"/>
          <w:sz w:val="22"/>
          <w:szCs w:val="22"/>
        </w:rPr>
        <w:t xml:space="preserve">2) Wykonawcy wspólnie ubiegający się o udzielenie zamówienia muszą ustanowić Pełnomocnika </w:t>
      </w:r>
      <w:r w:rsidRPr="00187011">
        <w:rPr>
          <w:rFonts w:ascii="Calibri" w:hAnsi="Calibri"/>
          <w:sz w:val="22"/>
          <w:szCs w:val="22"/>
        </w:rPr>
        <w:br/>
        <w:t xml:space="preserve">do reprezentowania ich w postępowaniu o udzielenie niniejszego zamówienia albo do reprezentowania ich w postępowaniu i zawarcia umowy w sprawie zamówienia publicznego. Pełnomocnictwo winno wyraźnie wskazywać zakres umocowania. Pełnomocnictwo musi być podpisane przez osoby upoważnione </w:t>
      </w:r>
      <w:r w:rsidRPr="00187011">
        <w:rPr>
          <w:rFonts w:ascii="Calibri" w:hAnsi="Calibri"/>
          <w:sz w:val="22"/>
          <w:szCs w:val="22"/>
        </w:rPr>
        <w:br/>
        <w:t>do reprezentowania poszczególnych Wykonawców i musi znajdować się w ofercie wspólnej Wykonawców.</w:t>
      </w:r>
    </w:p>
    <w:p w:rsidR="0097371F" w:rsidRPr="00187011" w:rsidRDefault="0097371F" w:rsidP="0097371F">
      <w:pPr>
        <w:pStyle w:val="Standard"/>
        <w:tabs>
          <w:tab w:val="left" w:pos="360"/>
          <w:tab w:val="left" w:pos="540"/>
        </w:tabs>
        <w:jc w:val="both"/>
        <w:rPr>
          <w:rFonts w:ascii="Calibri" w:hAnsi="Calibri"/>
          <w:sz w:val="22"/>
          <w:szCs w:val="22"/>
        </w:rPr>
      </w:pPr>
      <w:r w:rsidRPr="00187011">
        <w:rPr>
          <w:rFonts w:ascii="Calibri" w:hAnsi="Calibri"/>
          <w:sz w:val="22"/>
          <w:szCs w:val="22"/>
        </w:rPr>
        <w:t>3) W Formularzu Ofertowym należy wskazać Pełnomocnika/Lidera konsorcjum oraz wymienić wszystkie podmioty wchodzące w skład konsorcjum.</w:t>
      </w:r>
    </w:p>
    <w:p w:rsidR="0097371F" w:rsidRPr="00187011" w:rsidRDefault="0097371F" w:rsidP="0097371F">
      <w:pPr>
        <w:pStyle w:val="Standard"/>
        <w:tabs>
          <w:tab w:val="left" w:pos="360"/>
          <w:tab w:val="left" w:pos="540"/>
          <w:tab w:val="left" w:pos="720"/>
        </w:tabs>
        <w:jc w:val="both"/>
        <w:rPr>
          <w:rFonts w:ascii="Calibri" w:hAnsi="Calibri"/>
          <w:sz w:val="22"/>
          <w:szCs w:val="22"/>
        </w:rPr>
      </w:pPr>
      <w:r w:rsidRPr="00187011">
        <w:rPr>
          <w:rFonts w:ascii="Calibri" w:hAnsi="Calibri"/>
          <w:sz w:val="22"/>
          <w:szCs w:val="22"/>
        </w:rPr>
        <w:t xml:space="preserve">4) W ofercie należy podać adres do korespondencji i kontakt telefoniczny z pełnomocnikiem Wykonawców wspólnie ubiegających się o udzielenie zamówienia. </w:t>
      </w:r>
    </w:p>
    <w:p w:rsidR="0097371F" w:rsidRPr="00187011" w:rsidRDefault="0097371F" w:rsidP="0097371F">
      <w:pPr>
        <w:pStyle w:val="Standard"/>
        <w:tabs>
          <w:tab w:val="left" w:pos="360"/>
          <w:tab w:val="left" w:pos="540"/>
        </w:tabs>
        <w:jc w:val="both"/>
        <w:rPr>
          <w:rFonts w:ascii="Calibri" w:hAnsi="Calibri"/>
          <w:sz w:val="22"/>
          <w:szCs w:val="22"/>
        </w:rPr>
      </w:pPr>
      <w:r w:rsidRPr="00187011">
        <w:rPr>
          <w:rFonts w:ascii="Calibri" w:hAnsi="Calibri"/>
          <w:sz w:val="22"/>
          <w:szCs w:val="22"/>
        </w:rPr>
        <w:t xml:space="preserve">5) Pełnomocnik pozostaje w kontakcie z Zamawiającym w toku postępowania; zwraca </w:t>
      </w:r>
      <w:r w:rsidRPr="00187011">
        <w:rPr>
          <w:rFonts w:ascii="Calibri" w:hAnsi="Calibri"/>
          <w:sz w:val="22"/>
          <w:szCs w:val="22"/>
        </w:rPr>
        <w:br/>
        <w:t>się do Zamawiającego z wszelkimi sprawami i do niego Zamawiający kieruje informacje, korespondencję itp.</w:t>
      </w:r>
    </w:p>
    <w:p w:rsidR="0097371F" w:rsidRPr="00187011" w:rsidRDefault="0097371F" w:rsidP="0097371F">
      <w:pPr>
        <w:pStyle w:val="Standard"/>
        <w:tabs>
          <w:tab w:val="left" w:pos="360"/>
          <w:tab w:val="left" w:pos="540"/>
        </w:tabs>
        <w:jc w:val="both"/>
        <w:rPr>
          <w:rFonts w:ascii="Calibri" w:hAnsi="Calibri"/>
          <w:sz w:val="22"/>
          <w:szCs w:val="22"/>
        </w:rPr>
      </w:pPr>
      <w:r w:rsidRPr="00187011">
        <w:rPr>
          <w:rFonts w:ascii="Calibri" w:hAnsi="Calibri"/>
          <w:sz w:val="22"/>
          <w:szCs w:val="22"/>
        </w:rPr>
        <w:t>6) Wykonawcy wspólnie ubiegający się o udzielenie zamówienia muszą łącznie spełniać stawiane przez Zamawiającego warunki udziału w postępowaniu. Zaleca się, aby na dokumentach potwierdzających wspólne spełnianie warunków udziału w postępowaniu widniały nazwy wszystkich Wykonawców składających ofertę wspólną. Dokumenty te podpisuje Pełnomocnik.</w:t>
      </w:r>
    </w:p>
    <w:p w:rsidR="0097371F" w:rsidRPr="00187011" w:rsidRDefault="0097371F" w:rsidP="0097371F">
      <w:pPr>
        <w:pStyle w:val="Standard"/>
        <w:tabs>
          <w:tab w:val="left" w:pos="360"/>
        </w:tabs>
        <w:jc w:val="both"/>
        <w:rPr>
          <w:rFonts w:ascii="Calibri" w:hAnsi="Calibri"/>
          <w:sz w:val="22"/>
          <w:szCs w:val="22"/>
        </w:rPr>
      </w:pPr>
      <w:r w:rsidRPr="00187011">
        <w:rPr>
          <w:rFonts w:ascii="Calibri" w:hAnsi="Calibri"/>
          <w:sz w:val="22"/>
          <w:szCs w:val="22"/>
        </w:rPr>
        <w:t>19. Kopie dokumentów dotyczących odpowiednio Wykonawcy (np. członka konsorcjum/ wspólnika spółki cywilnej) muszą być poświadczone za zgodność z oryginałem przez tegoż Wykonawcę lub Pełnomocnika.</w:t>
      </w:r>
    </w:p>
    <w:p w:rsidR="0097371F" w:rsidRPr="00187011" w:rsidRDefault="0097371F" w:rsidP="0097371F">
      <w:pPr>
        <w:pStyle w:val="Standard"/>
        <w:tabs>
          <w:tab w:val="left" w:pos="180"/>
          <w:tab w:val="left" w:pos="360"/>
        </w:tabs>
        <w:jc w:val="both"/>
        <w:rPr>
          <w:rFonts w:ascii="Calibri" w:hAnsi="Calibri"/>
          <w:sz w:val="22"/>
          <w:szCs w:val="22"/>
        </w:rPr>
      </w:pPr>
      <w:r w:rsidRPr="00187011">
        <w:rPr>
          <w:rFonts w:ascii="Calibri" w:hAnsi="Calibri"/>
          <w:sz w:val="22"/>
          <w:szCs w:val="22"/>
        </w:rPr>
        <w:t>20. Wszyscy wspólnicy będą ponosić solidarną odpowiedzialność za wykonanie umowy.</w:t>
      </w:r>
    </w:p>
    <w:p w:rsidR="0097371F" w:rsidRPr="00187011" w:rsidRDefault="0097371F" w:rsidP="0097371F">
      <w:pPr>
        <w:pStyle w:val="Standard"/>
        <w:tabs>
          <w:tab w:val="left" w:pos="360"/>
        </w:tabs>
        <w:jc w:val="both"/>
        <w:rPr>
          <w:rFonts w:ascii="Calibri" w:hAnsi="Calibri"/>
          <w:sz w:val="22"/>
          <w:szCs w:val="22"/>
        </w:rPr>
      </w:pPr>
      <w:r w:rsidRPr="00187011">
        <w:rPr>
          <w:rFonts w:ascii="Calibri" w:hAnsi="Calibri"/>
          <w:sz w:val="22"/>
          <w:szCs w:val="22"/>
        </w:rPr>
        <w:t>21. Przed podpisaniem umowy na realizację przedmiotu zamówienia (w przypadku wybrania oferty wspólnej) Zamawiający będzie żądał przedłożenia umowy regulującej współpracę tych Wykonawców.</w:t>
      </w:r>
    </w:p>
    <w:p w:rsidR="0097371F" w:rsidRPr="00187011" w:rsidRDefault="0097371F" w:rsidP="0097371F">
      <w:pPr>
        <w:pStyle w:val="Standard"/>
        <w:tabs>
          <w:tab w:val="left" w:pos="360"/>
        </w:tabs>
        <w:jc w:val="both"/>
        <w:rPr>
          <w:rFonts w:ascii="Calibri" w:hAnsi="Calibri"/>
          <w:sz w:val="22"/>
          <w:szCs w:val="22"/>
        </w:rPr>
      </w:pPr>
      <w:r w:rsidRPr="00187011">
        <w:rPr>
          <w:rFonts w:ascii="Calibri" w:hAnsi="Calibri"/>
          <w:sz w:val="22"/>
          <w:szCs w:val="22"/>
        </w:rPr>
        <w:t xml:space="preserve">22. Wspólnicy spółki cywilnej są traktowani jak Wykonawcy składający ofertę wspólną i mają do nich zastosowanie zasady określone w ust. 17 niniejszego rozdziału. Spółka cywilna ubiegająca się </w:t>
      </w:r>
      <w:r w:rsidRPr="00187011">
        <w:rPr>
          <w:rFonts w:ascii="Calibri" w:hAnsi="Calibri"/>
          <w:sz w:val="22"/>
          <w:szCs w:val="22"/>
        </w:rPr>
        <w:br/>
        <w:t>o zamówienie musi wyznaczyć pełnomocnika do jej reprezentowania. Ustawowe zasady reprezentacji spółki cywilnej zezwalające każdemu wspólnikowi na jej reprezentowanie w takich granicach, w jakich jest uprawniony do prowadzenia jej spraw nie spełniają, bowiem wymogu z art.</w:t>
      </w:r>
      <w:r w:rsidR="00AE3623" w:rsidRPr="00187011">
        <w:rPr>
          <w:rFonts w:ascii="Calibri" w:hAnsi="Calibri"/>
          <w:sz w:val="22"/>
          <w:szCs w:val="22"/>
        </w:rPr>
        <w:t xml:space="preserve"> 23 ustawy </w:t>
      </w:r>
      <w:proofErr w:type="spellStart"/>
      <w:r w:rsidR="00AE3623" w:rsidRPr="00187011">
        <w:rPr>
          <w:rFonts w:ascii="Calibri" w:hAnsi="Calibri"/>
          <w:sz w:val="22"/>
          <w:szCs w:val="22"/>
        </w:rPr>
        <w:t>Pzp</w:t>
      </w:r>
      <w:proofErr w:type="spellEnd"/>
      <w:r w:rsidR="00AE3623" w:rsidRPr="00187011">
        <w:rPr>
          <w:rFonts w:ascii="Calibri" w:hAnsi="Calibri"/>
          <w:sz w:val="22"/>
          <w:szCs w:val="22"/>
        </w:rPr>
        <w:t>.  Zakłada on, że </w:t>
      </w:r>
      <w:r w:rsidRPr="00187011">
        <w:rPr>
          <w:rFonts w:ascii="Calibri" w:hAnsi="Calibri"/>
          <w:sz w:val="22"/>
          <w:szCs w:val="22"/>
        </w:rPr>
        <w:t xml:space="preserve">członków konsorcjum ubiegających się wspólnie o zamówienie reprezentować może nie każdy </w:t>
      </w:r>
      <w:r w:rsidRPr="00187011">
        <w:rPr>
          <w:rFonts w:ascii="Calibri" w:hAnsi="Calibri"/>
          <w:sz w:val="22"/>
          <w:szCs w:val="22"/>
        </w:rPr>
        <w:br/>
        <w:t>z jego uczestników, jak to ma miejsce w przypadku spółki cywilnej, lecz tylko jeden z nich:</w:t>
      </w:r>
    </w:p>
    <w:p w:rsidR="0097371F" w:rsidRPr="00187011" w:rsidRDefault="0097371F" w:rsidP="0097371F">
      <w:pPr>
        <w:pStyle w:val="Standard"/>
        <w:tabs>
          <w:tab w:val="left" w:pos="360"/>
        </w:tabs>
        <w:jc w:val="both"/>
        <w:rPr>
          <w:rFonts w:ascii="Calibri" w:hAnsi="Calibri"/>
          <w:sz w:val="22"/>
          <w:szCs w:val="22"/>
        </w:rPr>
      </w:pPr>
      <w:r w:rsidRPr="00187011">
        <w:rPr>
          <w:rFonts w:ascii="Calibri" w:hAnsi="Calibri"/>
          <w:sz w:val="22"/>
          <w:szCs w:val="22"/>
        </w:rPr>
        <w:t xml:space="preserve">1) w przypadku spółki cywilnej art. 23 ust. 2 ustawy </w:t>
      </w:r>
      <w:proofErr w:type="spellStart"/>
      <w:r w:rsidRPr="00187011">
        <w:rPr>
          <w:rFonts w:ascii="Calibri" w:hAnsi="Calibri"/>
          <w:sz w:val="22"/>
          <w:szCs w:val="22"/>
        </w:rPr>
        <w:t>Pzp</w:t>
      </w:r>
      <w:proofErr w:type="spellEnd"/>
      <w:r w:rsidRPr="00187011">
        <w:rPr>
          <w:rFonts w:ascii="Calibri" w:hAnsi="Calibri"/>
          <w:sz w:val="22"/>
          <w:szCs w:val="22"/>
        </w:rPr>
        <w:t xml:space="preserve"> nie będzie miał zastosowania, jeżeli oferta zostanie podpisana przez wszystkich wspólników;</w:t>
      </w:r>
    </w:p>
    <w:p w:rsidR="0097371F" w:rsidRPr="00187011" w:rsidRDefault="0097371F" w:rsidP="0097371F">
      <w:pPr>
        <w:pStyle w:val="Standard"/>
        <w:tabs>
          <w:tab w:val="left" w:pos="360"/>
        </w:tabs>
        <w:jc w:val="both"/>
        <w:rPr>
          <w:rFonts w:ascii="Calibri" w:hAnsi="Calibri"/>
          <w:sz w:val="22"/>
          <w:szCs w:val="22"/>
        </w:rPr>
      </w:pPr>
      <w:r w:rsidRPr="00187011">
        <w:rPr>
          <w:rFonts w:ascii="Calibri" w:hAnsi="Calibri"/>
          <w:sz w:val="22"/>
          <w:szCs w:val="22"/>
        </w:rPr>
        <w:t>2) 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97371F" w:rsidRPr="00187011" w:rsidRDefault="0097371F" w:rsidP="0097371F">
      <w:pPr>
        <w:pStyle w:val="Standard"/>
        <w:tabs>
          <w:tab w:val="left" w:pos="360"/>
        </w:tabs>
        <w:jc w:val="both"/>
        <w:rPr>
          <w:rFonts w:ascii="Calibri" w:hAnsi="Calibri" w:cstheme="minorHAnsi"/>
          <w:sz w:val="22"/>
          <w:szCs w:val="22"/>
        </w:rPr>
      </w:pPr>
      <w:r w:rsidRPr="00187011">
        <w:rPr>
          <w:rFonts w:ascii="Calibri" w:hAnsi="Calibri" w:cstheme="minorHAnsi"/>
          <w:sz w:val="22"/>
          <w:szCs w:val="22"/>
        </w:rPr>
        <w:t>23. Wszystkie załączone do oferty dokumenty winny zostać wymienione w Formularzu Ofertowym.</w:t>
      </w:r>
    </w:p>
    <w:p w:rsidR="0097371F" w:rsidRPr="00187011" w:rsidRDefault="0097371F" w:rsidP="0097371F">
      <w:pPr>
        <w:pStyle w:val="Standard"/>
        <w:jc w:val="center"/>
        <w:rPr>
          <w:rFonts w:ascii="Calibri" w:hAnsi="Calibri" w:cstheme="minorHAnsi"/>
          <w:b/>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XII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Miejsce oraz termin składania i otwarcia ofert</w:t>
      </w:r>
    </w:p>
    <w:p w:rsidR="0097371F" w:rsidRPr="00187011" w:rsidRDefault="0097371F" w:rsidP="0097371F">
      <w:pPr>
        <w:numPr>
          <w:ilvl w:val="0"/>
          <w:numId w:val="4"/>
        </w:numPr>
        <w:jc w:val="both"/>
        <w:rPr>
          <w:rFonts w:ascii="Calibri" w:hAnsi="Calibri" w:cstheme="minorHAnsi"/>
          <w:sz w:val="22"/>
          <w:szCs w:val="22"/>
        </w:rPr>
      </w:pPr>
      <w:r w:rsidRPr="00187011">
        <w:rPr>
          <w:rFonts w:ascii="Calibri" w:hAnsi="Calibri" w:cstheme="minorHAnsi"/>
          <w:sz w:val="22"/>
          <w:szCs w:val="22"/>
        </w:rPr>
        <w:t>Ofertę należy umieścić w nieprzejrzystej kopercie oznaczonej:</w:t>
      </w:r>
    </w:p>
    <w:p w:rsidR="009F6020" w:rsidRPr="00187011" w:rsidRDefault="0097371F" w:rsidP="009F6020">
      <w:pPr>
        <w:jc w:val="center"/>
        <w:rPr>
          <w:rFonts w:ascii="Calibri" w:hAnsi="Calibri" w:cstheme="minorBidi"/>
          <w:color w:val="auto"/>
          <w:sz w:val="22"/>
          <w:szCs w:val="22"/>
          <w:lang w:eastAsia="en-US"/>
        </w:rPr>
      </w:pPr>
      <w:r w:rsidRPr="00187011">
        <w:rPr>
          <w:rFonts w:ascii="Calibri" w:eastAsia="Helvetica" w:hAnsi="Calibri" w:cstheme="minorHAnsi"/>
          <w:b/>
          <w:i/>
          <w:color w:val="000000"/>
          <w:sz w:val="22"/>
          <w:szCs w:val="22"/>
        </w:rPr>
        <w:t xml:space="preserve">Oferta na przetarg: </w:t>
      </w:r>
      <w:r w:rsidR="009F6020" w:rsidRPr="00187011">
        <w:rPr>
          <w:rFonts w:ascii="Calibri" w:hAnsi="Calibri"/>
          <w:b/>
          <w:sz w:val="22"/>
          <w:szCs w:val="22"/>
        </w:rPr>
        <w:t>„</w:t>
      </w:r>
      <w:r w:rsidR="009F6020" w:rsidRPr="00187011">
        <w:rPr>
          <w:rFonts w:asciiTheme="minorHAnsi" w:hAnsiTheme="minorHAnsi" w:cstheme="minorHAnsi"/>
          <w:b/>
          <w:sz w:val="22"/>
          <w:szCs w:val="22"/>
        </w:rPr>
        <w:t>Restauracja murów obronnych oraz modernizacja nawierzchni ulicy Grunwaldzkiej, Inwalidów, Mazurskiej, Jagiełły, Staromiejskiej i Strażackiej w Olsztynku</w:t>
      </w:r>
      <w:r w:rsidR="009F6020" w:rsidRPr="00187011">
        <w:rPr>
          <w:rFonts w:ascii="Calibri" w:hAnsi="Calibri"/>
          <w:b/>
          <w:sz w:val="22"/>
          <w:szCs w:val="22"/>
        </w:rPr>
        <w:t>”</w:t>
      </w:r>
      <w:r w:rsidR="00DF61AD">
        <w:rPr>
          <w:rFonts w:ascii="Calibri" w:hAnsi="Calibri"/>
          <w:b/>
          <w:sz w:val="22"/>
          <w:szCs w:val="22"/>
        </w:rPr>
        <w:t xml:space="preserve"> – II przetarg</w:t>
      </w:r>
    </w:p>
    <w:p w:rsidR="0097371F" w:rsidRPr="00187011" w:rsidRDefault="0097371F" w:rsidP="0097371F">
      <w:pPr>
        <w:jc w:val="center"/>
        <w:rPr>
          <w:rFonts w:ascii="Calibri" w:eastAsia="Helvetica" w:hAnsi="Calibri" w:cstheme="minorHAnsi"/>
          <w:b/>
          <w:i/>
          <w:color w:val="000000"/>
          <w:sz w:val="22"/>
          <w:szCs w:val="22"/>
        </w:rPr>
      </w:pPr>
      <w:r w:rsidRPr="00187011">
        <w:rPr>
          <w:rFonts w:ascii="Calibri" w:eastAsia="Helvetica" w:hAnsi="Calibri" w:cstheme="minorHAnsi"/>
          <w:b/>
          <w:i/>
          <w:color w:val="000000"/>
          <w:sz w:val="22"/>
          <w:szCs w:val="22"/>
        </w:rPr>
        <w:t xml:space="preserve">Nie otwierać do dnia </w:t>
      </w:r>
      <w:r w:rsidR="00DF61AD">
        <w:rPr>
          <w:rFonts w:ascii="Calibri" w:eastAsia="Helvetica" w:hAnsi="Calibri" w:cstheme="minorHAnsi"/>
          <w:b/>
          <w:i/>
          <w:color w:val="000000"/>
          <w:sz w:val="22"/>
          <w:szCs w:val="22"/>
        </w:rPr>
        <w:t>…………………………</w:t>
      </w:r>
      <w:r w:rsidR="00AE3623" w:rsidRPr="00187011">
        <w:rPr>
          <w:rFonts w:ascii="Calibri" w:eastAsia="Helvetica" w:hAnsi="Calibri" w:cstheme="minorHAnsi"/>
          <w:b/>
          <w:i/>
          <w:color w:val="000000"/>
          <w:sz w:val="22"/>
          <w:szCs w:val="22"/>
        </w:rPr>
        <w:t>.</w:t>
      </w:r>
    </w:p>
    <w:p w:rsidR="0097371F" w:rsidRPr="00187011" w:rsidRDefault="0097371F" w:rsidP="0097371F">
      <w:pPr>
        <w:jc w:val="center"/>
        <w:rPr>
          <w:rFonts w:ascii="Calibri" w:eastAsia="Helvetica" w:hAnsi="Calibri" w:cstheme="minorHAnsi"/>
          <w:b/>
          <w:i/>
          <w:color w:val="000000"/>
          <w:sz w:val="22"/>
          <w:szCs w:val="22"/>
        </w:rPr>
      </w:pPr>
    </w:p>
    <w:p w:rsidR="001E35ED" w:rsidRPr="00187011" w:rsidRDefault="001E35ED" w:rsidP="0097371F">
      <w:pPr>
        <w:jc w:val="center"/>
        <w:rPr>
          <w:rFonts w:ascii="Calibri" w:eastAsia="Helvetica" w:hAnsi="Calibri" w:cstheme="minorHAnsi"/>
          <w:b/>
          <w:i/>
          <w:color w:val="000000"/>
          <w:sz w:val="22"/>
          <w:szCs w:val="22"/>
        </w:rPr>
      </w:pPr>
    </w:p>
    <w:p w:rsidR="001E35ED" w:rsidRPr="00187011" w:rsidRDefault="001E35ED" w:rsidP="0097371F">
      <w:pPr>
        <w:jc w:val="center"/>
        <w:rPr>
          <w:rFonts w:ascii="Calibri" w:eastAsia="Helvetica" w:hAnsi="Calibri" w:cstheme="minorHAnsi"/>
          <w:b/>
          <w:i/>
          <w:color w:val="000000"/>
          <w:sz w:val="22"/>
          <w:szCs w:val="22"/>
        </w:rPr>
      </w:pPr>
    </w:p>
    <w:p w:rsidR="001E35ED" w:rsidRPr="00187011" w:rsidRDefault="001E35ED" w:rsidP="0097371F">
      <w:pPr>
        <w:jc w:val="center"/>
        <w:rPr>
          <w:rFonts w:ascii="Calibri" w:eastAsia="Helvetica" w:hAnsi="Calibri" w:cstheme="minorHAnsi"/>
          <w:b/>
          <w:i/>
          <w:color w:val="000000"/>
          <w:sz w:val="22"/>
          <w:szCs w:val="22"/>
        </w:rPr>
      </w:pPr>
    </w:p>
    <w:p w:rsidR="0097371F" w:rsidRPr="00187011" w:rsidRDefault="0097371F" w:rsidP="0097371F">
      <w:pPr>
        <w:numPr>
          <w:ilvl w:val="0"/>
          <w:numId w:val="4"/>
        </w:numPr>
        <w:tabs>
          <w:tab w:val="left" w:pos="0"/>
          <w:tab w:val="left" w:pos="180"/>
        </w:tabs>
        <w:jc w:val="both"/>
        <w:rPr>
          <w:rFonts w:ascii="Calibri" w:hAnsi="Calibri" w:cstheme="minorHAnsi"/>
          <w:sz w:val="22"/>
          <w:szCs w:val="22"/>
        </w:rPr>
      </w:pPr>
      <w:r w:rsidRPr="00187011">
        <w:rPr>
          <w:rFonts w:ascii="Calibri" w:hAnsi="Calibri" w:cstheme="minorHAnsi"/>
          <w:sz w:val="22"/>
          <w:szCs w:val="22"/>
        </w:rPr>
        <w:t>Miejsce składania ofert:</w:t>
      </w:r>
    </w:p>
    <w:p w:rsidR="0097371F" w:rsidRPr="00187011" w:rsidRDefault="0097371F" w:rsidP="0097371F">
      <w:pPr>
        <w:tabs>
          <w:tab w:val="left" w:pos="0"/>
          <w:tab w:val="left" w:pos="180"/>
        </w:tabs>
        <w:jc w:val="both"/>
        <w:rPr>
          <w:rFonts w:ascii="Calibri" w:hAnsi="Calibri" w:cstheme="minorHAnsi"/>
          <w:b/>
          <w:sz w:val="22"/>
          <w:szCs w:val="22"/>
        </w:rPr>
      </w:pPr>
      <w:r w:rsidRPr="00187011">
        <w:rPr>
          <w:rFonts w:ascii="Calibri" w:hAnsi="Calibri" w:cstheme="minorHAnsi"/>
          <w:b/>
          <w:sz w:val="22"/>
          <w:szCs w:val="22"/>
        </w:rPr>
        <w:t>Urząd Miejski w Olsztynku</w:t>
      </w:r>
    </w:p>
    <w:p w:rsidR="0097371F" w:rsidRPr="00187011" w:rsidRDefault="0097371F" w:rsidP="0097371F">
      <w:pPr>
        <w:pStyle w:val="Nagwek1"/>
        <w:numPr>
          <w:ilvl w:val="0"/>
          <w:numId w:val="1"/>
        </w:numPr>
        <w:tabs>
          <w:tab w:val="left" w:pos="180"/>
        </w:tabs>
        <w:spacing w:line="240" w:lineRule="auto"/>
        <w:ind w:left="0" w:firstLine="0"/>
        <w:rPr>
          <w:rFonts w:ascii="Calibri" w:hAnsi="Calibri" w:cstheme="minorHAnsi"/>
          <w:color w:val="00000A"/>
          <w:sz w:val="22"/>
          <w:szCs w:val="22"/>
        </w:rPr>
      </w:pPr>
      <w:r w:rsidRPr="00187011">
        <w:rPr>
          <w:rFonts w:ascii="Calibri" w:hAnsi="Calibri" w:cstheme="minorHAnsi"/>
          <w:color w:val="00000A"/>
          <w:sz w:val="22"/>
          <w:szCs w:val="22"/>
        </w:rPr>
        <w:t>Ratusz 1</w:t>
      </w:r>
    </w:p>
    <w:p w:rsidR="0097371F" w:rsidRPr="00187011" w:rsidRDefault="0097371F" w:rsidP="0097371F">
      <w:pPr>
        <w:tabs>
          <w:tab w:val="left" w:pos="0"/>
          <w:tab w:val="left" w:pos="180"/>
        </w:tabs>
        <w:jc w:val="both"/>
        <w:rPr>
          <w:rFonts w:ascii="Calibri" w:hAnsi="Calibri" w:cstheme="minorHAnsi"/>
          <w:b/>
          <w:sz w:val="22"/>
          <w:szCs w:val="22"/>
        </w:rPr>
      </w:pPr>
      <w:r w:rsidRPr="00187011">
        <w:rPr>
          <w:rFonts w:ascii="Calibri" w:hAnsi="Calibri" w:cstheme="minorHAnsi"/>
          <w:b/>
          <w:sz w:val="22"/>
          <w:szCs w:val="22"/>
        </w:rPr>
        <w:t>11-015 Olsztynek</w:t>
      </w:r>
    </w:p>
    <w:p w:rsidR="0097371F" w:rsidRPr="00187011" w:rsidRDefault="00591937" w:rsidP="0097371F">
      <w:pPr>
        <w:numPr>
          <w:ilvl w:val="0"/>
          <w:numId w:val="4"/>
        </w:numPr>
        <w:tabs>
          <w:tab w:val="left" w:pos="0"/>
          <w:tab w:val="left" w:pos="180"/>
        </w:tabs>
        <w:jc w:val="both"/>
        <w:rPr>
          <w:rFonts w:ascii="Calibri" w:hAnsi="Calibri" w:cstheme="minorHAnsi"/>
          <w:sz w:val="22"/>
          <w:szCs w:val="22"/>
        </w:rPr>
      </w:pPr>
      <w:r>
        <w:rPr>
          <w:rFonts w:ascii="Calibri" w:hAnsi="Calibri" w:cstheme="minorHAnsi"/>
          <w:sz w:val="22"/>
          <w:szCs w:val="22"/>
        </w:rPr>
        <w:t xml:space="preserve">Termin składania ofert: </w:t>
      </w:r>
      <w:r w:rsidRPr="00591937">
        <w:rPr>
          <w:rFonts w:ascii="Calibri" w:hAnsi="Calibri" w:cstheme="minorHAnsi"/>
          <w:b/>
          <w:sz w:val="22"/>
          <w:szCs w:val="22"/>
        </w:rPr>
        <w:t>16.</w:t>
      </w:r>
      <w:r w:rsidR="00DF61AD" w:rsidRPr="00591937">
        <w:rPr>
          <w:rFonts w:ascii="Calibri" w:hAnsi="Calibri" w:cstheme="minorHAnsi"/>
          <w:b/>
          <w:sz w:val="22"/>
          <w:szCs w:val="22"/>
        </w:rPr>
        <w:t>07</w:t>
      </w:r>
      <w:r w:rsidR="007B05BC" w:rsidRPr="00187011">
        <w:rPr>
          <w:rFonts w:ascii="Calibri" w:hAnsi="Calibri" w:cstheme="minorHAnsi"/>
          <w:b/>
          <w:sz w:val="22"/>
          <w:szCs w:val="22"/>
        </w:rPr>
        <w:t>.</w:t>
      </w:r>
      <w:r w:rsidR="0097371F" w:rsidRPr="00187011">
        <w:rPr>
          <w:rFonts w:ascii="Calibri" w:hAnsi="Calibri" w:cstheme="minorHAnsi"/>
          <w:b/>
          <w:sz w:val="22"/>
          <w:szCs w:val="22"/>
        </w:rPr>
        <w:t>201</w:t>
      </w:r>
      <w:r w:rsidR="00C67EB6" w:rsidRPr="00187011">
        <w:rPr>
          <w:rFonts w:ascii="Calibri" w:hAnsi="Calibri" w:cstheme="minorHAnsi"/>
          <w:b/>
          <w:sz w:val="22"/>
          <w:szCs w:val="22"/>
        </w:rPr>
        <w:t xml:space="preserve">8 </w:t>
      </w:r>
      <w:r w:rsidR="0097371F" w:rsidRPr="00187011">
        <w:rPr>
          <w:rFonts w:ascii="Calibri" w:hAnsi="Calibri" w:cstheme="minorHAnsi"/>
          <w:b/>
          <w:sz w:val="22"/>
          <w:szCs w:val="22"/>
        </w:rPr>
        <w:t>r.</w:t>
      </w:r>
      <w:r w:rsidR="0097371F" w:rsidRPr="00187011">
        <w:rPr>
          <w:rFonts w:ascii="Calibri" w:hAnsi="Calibri" w:cstheme="minorHAnsi"/>
          <w:sz w:val="22"/>
          <w:szCs w:val="22"/>
        </w:rPr>
        <w:t xml:space="preserve">, </w:t>
      </w:r>
      <w:r w:rsidR="0097371F" w:rsidRPr="00187011">
        <w:rPr>
          <w:rFonts w:ascii="Calibri" w:hAnsi="Calibri" w:cstheme="minorHAnsi"/>
          <w:b/>
          <w:sz w:val="22"/>
          <w:szCs w:val="22"/>
        </w:rPr>
        <w:t>godzina 1</w:t>
      </w:r>
      <w:r w:rsidR="00B50B75">
        <w:rPr>
          <w:rFonts w:ascii="Calibri" w:hAnsi="Calibri" w:cstheme="minorHAnsi"/>
          <w:b/>
          <w:sz w:val="22"/>
          <w:szCs w:val="22"/>
        </w:rPr>
        <w:t>0</w:t>
      </w:r>
      <w:r w:rsidR="0097371F" w:rsidRPr="00187011">
        <w:rPr>
          <w:rFonts w:ascii="Calibri" w:hAnsi="Calibri" w:cstheme="minorHAnsi"/>
          <w:b/>
          <w:sz w:val="22"/>
          <w:szCs w:val="22"/>
        </w:rPr>
        <w:t>:00.</w:t>
      </w:r>
    </w:p>
    <w:p w:rsidR="0097371F" w:rsidRPr="00187011" w:rsidRDefault="0097371F" w:rsidP="0097371F">
      <w:pPr>
        <w:numPr>
          <w:ilvl w:val="0"/>
          <w:numId w:val="4"/>
        </w:numPr>
        <w:tabs>
          <w:tab w:val="left" w:pos="0"/>
          <w:tab w:val="left" w:pos="284"/>
        </w:tabs>
        <w:ind w:left="0" w:firstLine="0"/>
        <w:jc w:val="both"/>
        <w:rPr>
          <w:rFonts w:ascii="Calibri" w:hAnsi="Calibri" w:cstheme="minorHAnsi"/>
          <w:b/>
          <w:spacing w:val="-4"/>
          <w:sz w:val="22"/>
          <w:szCs w:val="22"/>
        </w:rPr>
      </w:pPr>
      <w:r w:rsidRPr="00187011">
        <w:rPr>
          <w:rFonts w:ascii="Calibri" w:hAnsi="Calibri" w:cstheme="minorHAnsi"/>
          <w:spacing w:val="-4"/>
          <w:sz w:val="22"/>
          <w:szCs w:val="22"/>
        </w:rPr>
        <w:t>Otwa</w:t>
      </w:r>
      <w:r w:rsidR="00591937">
        <w:rPr>
          <w:rFonts w:ascii="Calibri" w:hAnsi="Calibri" w:cstheme="minorHAnsi"/>
          <w:spacing w:val="-4"/>
          <w:sz w:val="22"/>
          <w:szCs w:val="22"/>
        </w:rPr>
        <w:t xml:space="preserve">rcie ofert jest jawne i nastąpi </w:t>
      </w:r>
      <w:r w:rsidR="00591937" w:rsidRPr="00591937">
        <w:rPr>
          <w:rFonts w:ascii="Calibri" w:hAnsi="Calibri" w:cstheme="minorHAnsi"/>
          <w:b/>
          <w:spacing w:val="-4"/>
          <w:sz w:val="22"/>
          <w:szCs w:val="22"/>
        </w:rPr>
        <w:t>16.</w:t>
      </w:r>
      <w:r w:rsidR="00B50B75" w:rsidRPr="00591937">
        <w:rPr>
          <w:rFonts w:ascii="Calibri" w:hAnsi="Calibri" w:cstheme="minorHAnsi"/>
          <w:b/>
          <w:spacing w:val="-4"/>
          <w:sz w:val="22"/>
          <w:szCs w:val="22"/>
        </w:rPr>
        <w:t>07</w:t>
      </w:r>
      <w:r w:rsidR="00C67EB6" w:rsidRPr="00591937">
        <w:rPr>
          <w:rFonts w:ascii="Calibri" w:hAnsi="Calibri" w:cstheme="minorHAnsi"/>
          <w:b/>
          <w:spacing w:val="-4"/>
          <w:sz w:val="22"/>
          <w:szCs w:val="22"/>
        </w:rPr>
        <w:t>.</w:t>
      </w:r>
      <w:r w:rsidR="00C67EB6" w:rsidRPr="00187011">
        <w:rPr>
          <w:rFonts w:ascii="Calibri" w:hAnsi="Calibri" w:cstheme="minorHAnsi"/>
          <w:b/>
          <w:spacing w:val="-4"/>
          <w:sz w:val="22"/>
          <w:szCs w:val="22"/>
        </w:rPr>
        <w:t>2018 r</w:t>
      </w:r>
      <w:r w:rsidRPr="00187011">
        <w:rPr>
          <w:rFonts w:ascii="Calibri" w:hAnsi="Calibri" w:cstheme="minorHAnsi"/>
          <w:b/>
          <w:spacing w:val="-4"/>
          <w:sz w:val="22"/>
          <w:szCs w:val="22"/>
        </w:rPr>
        <w:t>., godzina 1</w:t>
      </w:r>
      <w:r w:rsidR="00B50B75">
        <w:rPr>
          <w:rFonts w:ascii="Calibri" w:hAnsi="Calibri" w:cstheme="minorHAnsi"/>
          <w:b/>
          <w:spacing w:val="-4"/>
          <w:sz w:val="22"/>
          <w:szCs w:val="22"/>
        </w:rPr>
        <w:t>0</w:t>
      </w:r>
      <w:r w:rsidRPr="00187011">
        <w:rPr>
          <w:rFonts w:ascii="Calibri" w:hAnsi="Calibri" w:cstheme="minorHAnsi"/>
          <w:b/>
          <w:spacing w:val="-4"/>
          <w:sz w:val="22"/>
          <w:szCs w:val="22"/>
        </w:rPr>
        <w:t xml:space="preserve">:15 </w:t>
      </w:r>
      <w:r w:rsidRPr="00187011">
        <w:rPr>
          <w:rFonts w:ascii="Calibri" w:hAnsi="Calibri" w:cstheme="minorHAnsi"/>
          <w:spacing w:val="-4"/>
          <w:sz w:val="22"/>
          <w:szCs w:val="22"/>
        </w:rPr>
        <w:t xml:space="preserve">w siedzibie Zamawiającego, </w:t>
      </w:r>
      <w:r w:rsidRPr="00187011">
        <w:rPr>
          <w:rFonts w:ascii="Calibri" w:hAnsi="Calibri" w:cstheme="minorHAnsi"/>
          <w:spacing w:val="-4"/>
          <w:sz w:val="22"/>
          <w:szCs w:val="22"/>
        </w:rPr>
        <w:br/>
        <w:t xml:space="preserve">w pokoju numer </w:t>
      </w:r>
      <w:r w:rsidRPr="00187011">
        <w:rPr>
          <w:rFonts w:ascii="Calibri" w:hAnsi="Calibri" w:cstheme="minorHAnsi"/>
          <w:b/>
          <w:spacing w:val="-4"/>
          <w:sz w:val="22"/>
          <w:szCs w:val="22"/>
        </w:rPr>
        <w:t xml:space="preserve">11 (sekretariat). </w:t>
      </w:r>
    </w:p>
    <w:p w:rsidR="0097371F" w:rsidRPr="00187011" w:rsidRDefault="0097371F" w:rsidP="0097371F">
      <w:pPr>
        <w:numPr>
          <w:ilvl w:val="0"/>
          <w:numId w:val="4"/>
        </w:numPr>
        <w:tabs>
          <w:tab w:val="left" w:pos="0"/>
          <w:tab w:val="left" w:pos="180"/>
        </w:tabs>
        <w:jc w:val="both"/>
        <w:rPr>
          <w:rFonts w:ascii="Calibri" w:hAnsi="Calibri" w:cstheme="minorHAnsi"/>
          <w:sz w:val="22"/>
          <w:szCs w:val="22"/>
        </w:rPr>
      </w:pPr>
      <w:r w:rsidRPr="00187011">
        <w:rPr>
          <w:rFonts w:ascii="Calibri" w:hAnsi="Calibri" w:cstheme="minorHAnsi"/>
          <w:sz w:val="22"/>
          <w:szCs w:val="22"/>
        </w:rPr>
        <w:t>Zamawiający niezwłocznie zwróci ofertę, która została złożona po upływie terminu składania ofert.</w:t>
      </w:r>
    </w:p>
    <w:p w:rsidR="0097371F" w:rsidRPr="00187011"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187011">
        <w:rPr>
          <w:rFonts w:ascii="Calibri" w:hAnsi="Calibri" w:cstheme="minorHAnsi"/>
          <w:sz w:val="22"/>
          <w:szCs w:val="22"/>
        </w:rPr>
        <w:t>Wykonawca może na żądanie otrzymać pisemne potwierdzenie złożenia oferty z odnotowanym terminem jej złożenia (dzień, godzina).</w:t>
      </w:r>
    </w:p>
    <w:p w:rsidR="0097371F" w:rsidRPr="00187011"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187011">
        <w:rPr>
          <w:rFonts w:ascii="Calibri" w:hAnsi="Calibri" w:cstheme="minorHAnsi"/>
          <w:sz w:val="22"/>
          <w:szCs w:val="22"/>
        </w:rPr>
        <w:t>Wykonawca może dokonać zmiany lub wycofać swoją ofertę po jej złożeniu, ale przed upływem terminu wyznaczonego na składanie ofert, jeżeli pisemne powiadomienie o tej zmianie lub wycofaniu zostanie dostarczone Zamawiającemu przed upływem terminu składania ofert.</w:t>
      </w:r>
    </w:p>
    <w:p w:rsidR="0097371F" w:rsidRPr="00187011"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187011">
        <w:rPr>
          <w:rFonts w:ascii="Calibri" w:hAnsi="Calibri" w:cstheme="minorHAnsi"/>
          <w:sz w:val="22"/>
          <w:szCs w:val="22"/>
        </w:rPr>
        <w:t>Koperty oznaczone ZMIANA będą otwarte w pierwszej kolejności. Oferty wycofane co, do których Wykonawcy nie zażądali ich zwrotu, nie zostaną otwarte.</w:t>
      </w:r>
    </w:p>
    <w:p w:rsidR="0097371F" w:rsidRPr="00187011"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187011">
        <w:rPr>
          <w:rFonts w:ascii="Calibri" w:hAnsi="Calibri" w:cstheme="minorHAnsi"/>
          <w:sz w:val="22"/>
          <w:szCs w:val="22"/>
        </w:rPr>
        <w:t>Wykonawca wycofuje ofertę poprzez przesłanie do Zamawiającego pisemnego – oryginalnego – oświadczenia o wycofaniu oferty wraz z dokumentem potwierdzającym, że oświadczen</w:t>
      </w:r>
      <w:bookmarkStart w:id="0" w:name="_GoBack"/>
      <w:bookmarkEnd w:id="0"/>
      <w:r w:rsidRPr="00187011">
        <w:rPr>
          <w:rFonts w:ascii="Calibri" w:hAnsi="Calibri" w:cstheme="minorHAnsi"/>
          <w:sz w:val="22"/>
          <w:szCs w:val="22"/>
        </w:rPr>
        <w:t xml:space="preserve">ie zostało podpisane przez osobę właściwą do reprezentowania Wykonawcy (np. dokument KRS potwierdzony </w:t>
      </w:r>
      <w:r w:rsidRPr="00187011">
        <w:rPr>
          <w:rFonts w:ascii="Calibri" w:hAnsi="Calibri" w:cstheme="minorHAnsi"/>
          <w:sz w:val="22"/>
          <w:szCs w:val="22"/>
        </w:rPr>
        <w:br/>
        <w:t xml:space="preserve">za zgodność z oryginałem przez Wykonawcę). </w:t>
      </w:r>
    </w:p>
    <w:p w:rsidR="0097371F" w:rsidRPr="00187011" w:rsidRDefault="0097371F" w:rsidP="0097371F">
      <w:pPr>
        <w:numPr>
          <w:ilvl w:val="0"/>
          <w:numId w:val="4"/>
        </w:numPr>
        <w:tabs>
          <w:tab w:val="left" w:pos="0"/>
          <w:tab w:val="left" w:pos="142"/>
          <w:tab w:val="left" w:pos="284"/>
          <w:tab w:val="left" w:pos="540"/>
        </w:tabs>
        <w:ind w:left="0" w:firstLine="0"/>
        <w:jc w:val="both"/>
        <w:rPr>
          <w:rFonts w:ascii="Calibri" w:hAnsi="Calibri" w:cstheme="minorHAnsi"/>
          <w:sz w:val="22"/>
          <w:szCs w:val="22"/>
        </w:rPr>
      </w:pPr>
      <w:r w:rsidRPr="00187011">
        <w:rPr>
          <w:rFonts w:ascii="Calibri" w:hAnsi="Calibri" w:cstheme="minorHAnsi"/>
          <w:sz w:val="22"/>
          <w:szCs w:val="22"/>
        </w:rPr>
        <w:t xml:space="preserve"> Wykonawca nie może dokonać zmian i wycofać oferty po upływie terminu składania ofert.</w:t>
      </w:r>
    </w:p>
    <w:p w:rsidR="0097371F" w:rsidRPr="00187011"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187011">
        <w:rPr>
          <w:rFonts w:ascii="Calibri" w:hAnsi="Calibri" w:cstheme="minorHAnsi"/>
          <w:sz w:val="22"/>
          <w:szCs w:val="22"/>
        </w:rPr>
        <w:t xml:space="preserve">Bezpośrednio przed otwarciem ofert Zamawiający poda kwotę, jaką zamierza przeznaczyć </w:t>
      </w:r>
      <w:r w:rsidRPr="00187011">
        <w:rPr>
          <w:rFonts w:ascii="Calibri" w:hAnsi="Calibri" w:cstheme="minorHAnsi"/>
          <w:sz w:val="22"/>
          <w:szCs w:val="22"/>
        </w:rPr>
        <w:br/>
        <w:t>na sfinansowanie zamówienia.</w:t>
      </w:r>
    </w:p>
    <w:p w:rsidR="0097371F" w:rsidRPr="00187011" w:rsidRDefault="0097371F" w:rsidP="0097371F">
      <w:pPr>
        <w:numPr>
          <w:ilvl w:val="0"/>
          <w:numId w:val="4"/>
        </w:numPr>
        <w:tabs>
          <w:tab w:val="left" w:pos="0"/>
          <w:tab w:val="left" w:pos="142"/>
          <w:tab w:val="left" w:pos="284"/>
        </w:tabs>
        <w:ind w:left="0" w:firstLine="0"/>
        <w:jc w:val="both"/>
        <w:rPr>
          <w:rFonts w:ascii="Calibri" w:hAnsi="Calibri" w:cstheme="minorHAnsi"/>
          <w:sz w:val="22"/>
          <w:szCs w:val="22"/>
        </w:rPr>
      </w:pPr>
      <w:r w:rsidRPr="00187011">
        <w:rPr>
          <w:rFonts w:ascii="Calibri" w:hAnsi="Calibri" w:cstheme="minorHAnsi"/>
          <w:sz w:val="22"/>
          <w:szCs w:val="22"/>
        </w:rPr>
        <w:t xml:space="preserve"> Po otwarciu kopert z ofertami Zamawiający ogłosi nazwy (firmy) oraz adresy Wykonawców, a także informacje dotyczące ceny, i innych wartości uwzględnianych jako kryterium wyboru oferty. </w:t>
      </w:r>
    </w:p>
    <w:p w:rsidR="0097371F" w:rsidRPr="00187011" w:rsidRDefault="0097371F" w:rsidP="0097371F">
      <w:pPr>
        <w:pStyle w:val="Default"/>
        <w:rPr>
          <w:rFonts w:ascii="Calibri" w:eastAsia="Times New Roman" w:hAnsi="Calibri" w:cs="Arial"/>
          <w:spacing w:val="-4"/>
          <w:sz w:val="22"/>
          <w:szCs w:val="22"/>
          <w:lang w:eastAsia="pl-PL"/>
        </w:rPr>
      </w:pPr>
      <w:r w:rsidRPr="00B50B75">
        <w:rPr>
          <w:rFonts w:ascii="Calibri" w:hAnsi="Calibri" w:cstheme="minorHAnsi"/>
          <w:b/>
          <w:spacing w:val="-4"/>
          <w:sz w:val="22"/>
          <w:szCs w:val="22"/>
        </w:rPr>
        <w:t>13.</w:t>
      </w:r>
      <w:r w:rsidRPr="00187011">
        <w:rPr>
          <w:rFonts w:ascii="Calibri" w:hAnsi="Calibri" w:cstheme="minorHAnsi"/>
          <w:spacing w:val="-4"/>
          <w:sz w:val="22"/>
          <w:szCs w:val="22"/>
        </w:rPr>
        <w:t xml:space="preserve">  </w:t>
      </w:r>
      <w:r w:rsidRPr="00187011">
        <w:rPr>
          <w:rFonts w:ascii="Calibri" w:eastAsia="Times New Roman" w:hAnsi="Calibri" w:cs="Arial"/>
          <w:bCs/>
          <w:spacing w:val="-4"/>
          <w:sz w:val="22"/>
          <w:szCs w:val="22"/>
          <w:lang w:eastAsia="pl-PL"/>
        </w:rPr>
        <w:t xml:space="preserve">Niezwłocznie po otwarciu ofert zamawiający zamieszcza na stronie internetowej informacje dotyczące: </w:t>
      </w:r>
    </w:p>
    <w:p w:rsidR="0097371F" w:rsidRPr="00187011" w:rsidRDefault="0097371F" w:rsidP="0097371F">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bCs/>
          <w:color w:val="000000"/>
          <w:sz w:val="22"/>
          <w:szCs w:val="22"/>
          <w:lang w:eastAsia="pl-PL"/>
        </w:rPr>
        <w:t xml:space="preserve">1) kwoty, jaką zamierza przeznaczyć na sfinansowanie zamówienia; </w:t>
      </w:r>
    </w:p>
    <w:p w:rsidR="0097371F" w:rsidRPr="00187011" w:rsidRDefault="0097371F" w:rsidP="0097371F">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bCs/>
          <w:color w:val="000000"/>
          <w:sz w:val="22"/>
          <w:szCs w:val="22"/>
          <w:lang w:eastAsia="pl-PL"/>
        </w:rPr>
        <w:t xml:space="preserve">2) firm oraz adresów wykonawców, którzy złożyli oferty w terminie; </w:t>
      </w:r>
    </w:p>
    <w:p w:rsidR="0097371F" w:rsidRPr="00187011" w:rsidRDefault="0097371F" w:rsidP="0097371F">
      <w:pPr>
        <w:tabs>
          <w:tab w:val="left" w:pos="0"/>
          <w:tab w:val="left" w:pos="142"/>
          <w:tab w:val="left" w:pos="284"/>
          <w:tab w:val="left" w:pos="540"/>
        </w:tabs>
        <w:jc w:val="both"/>
        <w:rPr>
          <w:rFonts w:ascii="Calibri" w:hAnsi="Calibri" w:cstheme="minorHAnsi"/>
          <w:sz w:val="22"/>
          <w:szCs w:val="22"/>
        </w:rPr>
      </w:pPr>
      <w:r w:rsidRPr="00187011">
        <w:rPr>
          <w:rFonts w:ascii="Calibri" w:hAnsi="Calibri" w:cs="Arial"/>
          <w:bCs/>
          <w:color w:val="000000"/>
          <w:sz w:val="22"/>
          <w:szCs w:val="22"/>
          <w:lang w:eastAsia="pl-PL"/>
        </w:rPr>
        <w:t>3) ceny, terminu wykonania zamówienia, okresu gwarancji i warunków płatności zawartych w ofertach.</w:t>
      </w:r>
    </w:p>
    <w:p w:rsidR="0097371F" w:rsidRPr="00187011" w:rsidRDefault="0097371F" w:rsidP="0097371F">
      <w:pPr>
        <w:tabs>
          <w:tab w:val="left" w:pos="180"/>
          <w:tab w:val="left" w:pos="540"/>
        </w:tabs>
        <w:jc w:val="both"/>
        <w:rPr>
          <w:rFonts w:ascii="Calibri" w:hAnsi="Calibri" w:cstheme="minorHAnsi"/>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XIII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Opis sposobu obliczenia ceny</w:t>
      </w:r>
    </w:p>
    <w:p w:rsidR="0097371F" w:rsidRPr="00187011" w:rsidRDefault="0097371F" w:rsidP="0097371F">
      <w:pPr>
        <w:numPr>
          <w:ilvl w:val="0"/>
          <w:numId w:val="13"/>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Cena oferty jest ceną ryczałtową i nie ulegnie zmianie przez cały okres realizacji zadania. </w:t>
      </w:r>
    </w:p>
    <w:p w:rsidR="0097371F" w:rsidRPr="00187011" w:rsidRDefault="0097371F" w:rsidP="0097371F">
      <w:pPr>
        <w:pStyle w:val="Zwykytekst"/>
        <w:jc w:val="both"/>
        <w:rPr>
          <w:rFonts w:ascii="Calibri" w:hAnsi="Calibri" w:cstheme="minorHAnsi"/>
          <w:szCs w:val="22"/>
        </w:rPr>
      </w:pPr>
      <w:r w:rsidRPr="00187011">
        <w:rPr>
          <w:rFonts w:ascii="Calibri" w:hAnsi="Calibri" w:cstheme="minorHAnsi"/>
          <w:szCs w:val="22"/>
        </w:rPr>
        <w:t>2. Formularz ofertowy należy bezwzględnie sporządzić według wzoru stanowiącego załącznik nr 1 do SIWZ lub odpowiedniku zachowującym jego treść.</w:t>
      </w:r>
    </w:p>
    <w:p w:rsidR="0097371F" w:rsidRPr="00187011" w:rsidRDefault="0097371F" w:rsidP="0097371F">
      <w:pPr>
        <w:pStyle w:val="Zwykytekst"/>
        <w:jc w:val="both"/>
        <w:rPr>
          <w:rFonts w:ascii="Calibri" w:hAnsi="Calibri" w:cstheme="minorHAnsi"/>
          <w:szCs w:val="22"/>
        </w:rPr>
      </w:pPr>
      <w:r w:rsidRPr="00187011">
        <w:rPr>
          <w:rFonts w:ascii="Calibri" w:hAnsi="Calibri" w:cstheme="minorHAnsi"/>
          <w:szCs w:val="22"/>
        </w:rPr>
        <w:t xml:space="preserve">3. W Formularzu Ofertowym podać należy cenę za realizację prac budowlanych. </w:t>
      </w:r>
    </w:p>
    <w:p w:rsidR="0097371F" w:rsidRPr="00187011" w:rsidRDefault="0097371F" w:rsidP="0097371F">
      <w:pPr>
        <w:tabs>
          <w:tab w:val="left" w:pos="180"/>
        </w:tabs>
        <w:suppressAutoHyphens w:val="0"/>
        <w:jc w:val="both"/>
        <w:rPr>
          <w:rFonts w:ascii="Calibri" w:hAnsi="Calibri" w:cstheme="minorHAnsi"/>
          <w:sz w:val="22"/>
          <w:szCs w:val="22"/>
        </w:rPr>
      </w:pPr>
      <w:r w:rsidRPr="00187011">
        <w:rPr>
          <w:rFonts w:ascii="Calibri" w:hAnsi="Calibri" w:cstheme="minorHAnsi"/>
          <w:sz w:val="22"/>
          <w:szCs w:val="22"/>
        </w:rPr>
        <w:t>4. W ramach ceny ofertowej Wykonawca jest zobowiązany uwzglę</w:t>
      </w:r>
      <w:r w:rsidR="00C67EB6" w:rsidRPr="00187011">
        <w:rPr>
          <w:rFonts w:ascii="Calibri" w:hAnsi="Calibri" w:cstheme="minorHAnsi"/>
          <w:sz w:val="22"/>
          <w:szCs w:val="22"/>
        </w:rPr>
        <w:t>dnić wszelkie koszty związane z </w:t>
      </w:r>
      <w:r w:rsidRPr="00187011">
        <w:rPr>
          <w:rFonts w:ascii="Calibri" w:hAnsi="Calibri" w:cstheme="minorHAnsi"/>
          <w:sz w:val="22"/>
          <w:szCs w:val="22"/>
        </w:rPr>
        <w:t>realizacją zamówienia, w tym min. wynikające z:</w:t>
      </w:r>
    </w:p>
    <w:p w:rsidR="0097371F" w:rsidRPr="00187011" w:rsidRDefault="0097371F" w:rsidP="0097371F">
      <w:pPr>
        <w:pStyle w:val="NormalnyWeb"/>
        <w:numPr>
          <w:ilvl w:val="0"/>
          <w:numId w:val="14"/>
        </w:numPr>
        <w:tabs>
          <w:tab w:val="left" w:pos="0"/>
          <w:tab w:val="left" w:pos="180"/>
        </w:tabs>
        <w:suppressAutoHyphens w:val="0"/>
        <w:spacing w:before="0" w:after="0"/>
        <w:ind w:left="0" w:firstLine="0"/>
        <w:rPr>
          <w:rFonts w:ascii="Calibri" w:hAnsi="Calibri" w:cstheme="minorHAnsi"/>
          <w:sz w:val="22"/>
          <w:szCs w:val="22"/>
        </w:rPr>
      </w:pPr>
      <w:r w:rsidRPr="00187011">
        <w:rPr>
          <w:rFonts w:ascii="Calibri" w:hAnsi="Calibri" w:cstheme="minorHAnsi"/>
          <w:sz w:val="22"/>
          <w:szCs w:val="22"/>
        </w:rPr>
        <w:t>organizacji zaplecza i placu budowy, jego utrzymaniem oraz rozbiórką i uporządkowaniem terenu po  zakończeniu budowy;</w:t>
      </w:r>
    </w:p>
    <w:p w:rsidR="0097371F" w:rsidRPr="00187011"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ubezpieczenia budowy;</w:t>
      </w:r>
    </w:p>
    <w:p w:rsidR="0097371F" w:rsidRPr="00187011"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wszelkich robót tymczasowych;</w:t>
      </w:r>
    </w:p>
    <w:p w:rsidR="0097371F" w:rsidRPr="00187011" w:rsidRDefault="0097371F" w:rsidP="0097371F">
      <w:pPr>
        <w:numPr>
          <w:ilvl w:val="0"/>
          <w:numId w:val="14"/>
        </w:numPr>
        <w:tabs>
          <w:tab w:val="left" w:pos="0"/>
          <w:tab w:val="left" w:pos="180"/>
          <w:tab w:val="left" w:pos="1788"/>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dostaw energii elektrycznej i wody;</w:t>
      </w:r>
    </w:p>
    <w:p w:rsidR="0097371F" w:rsidRPr="00187011"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tyczenia i inwentaryzacji;</w:t>
      </w:r>
    </w:p>
    <w:p w:rsidR="0097371F" w:rsidRPr="00187011"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geodezyjnej inwentaryzacji powykonawczej;</w:t>
      </w:r>
    </w:p>
    <w:p w:rsidR="0097371F" w:rsidRPr="00187011"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opracowania i przekazania Zamawiającemu dokumentacji powykonawczej;</w:t>
      </w:r>
    </w:p>
    <w:p w:rsidR="0097371F" w:rsidRPr="00187011" w:rsidRDefault="0097371F" w:rsidP="0097371F">
      <w:pPr>
        <w:numPr>
          <w:ilvl w:val="0"/>
          <w:numId w:val="14"/>
        </w:numPr>
        <w:tabs>
          <w:tab w:val="left" w:pos="0"/>
          <w:tab w:val="left" w:pos="180"/>
        </w:tabs>
        <w:suppressAutoHyphens w:val="0"/>
        <w:ind w:left="0" w:firstLine="0"/>
        <w:jc w:val="both"/>
        <w:rPr>
          <w:rFonts w:ascii="Calibri" w:hAnsi="Calibri" w:cstheme="minorHAnsi"/>
          <w:sz w:val="22"/>
          <w:szCs w:val="22"/>
        </w:rPr>
      </w:pPr>
      <w:r w:rsidRPr="00187011">
        <w:rPr>
          <w:rFonts w:ascii="Calibri" w:hAnsi="Calibri" w:cstheme="minorHAnsi"/>
          <w:sz w:val="22"/>
          <w:szCs w:val="22"/>
        </w:rPr>
        <w:t>przyjęcia i transportu odpadów komunalnych zgodnie z obowiązującymi przepisami o utrzymaniu czystości i porządku w gminach i przepisów o odpadach;</w:t>
      </w:r>
    </w:p>
    <w:p w:rsidR="0097371F" w:rsidRPr="00187011" w:rsidRDefault="0097371F" w:rsidP="0097371F">
      <w:pPr>
        <w:numPr>
          <w:ilvl w:val="0"/>
          <w:numId w:val="14"/>
        </w:numPr>
        <w:tabs>
          <w:tab w:val="left" w:pos="0"/>
          <w:tab w:val="left" w:pos="180"/>
          <w:tab w:val="left" w:pos="426"/>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 przywrócenia terenu do stanu pierwotnego;</w:t>
      </w:r>
    </w:p>
    <w:p w:rsidR="0097371F" w:rsidRPr="00187011"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187011">
        <w:rPr>
          <w:rFonts w:ascii="Calibri" w:hAnsi="Calibri" w:cstheme="minorHAnsi"/>
          <w:sz w:val="22"/>
          <w:szCs w:val="22"/>
        </w:rPr>
        <w:t>obsługi geodezyjnej i inwentaryzacji powykonawczej;</w:t>
      </w:r>
    </w:p>
    <w:p w:rsidR="0097371F" w:rsidRPr="00187011"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187011">
        <w:rPr>
          <w:rFonts w:ascii="Calibri" w:hAnsi="Calibri" w:cstheme="minorHAnsi"/>
          <w:sz w:val="22"/>
          <w:szCs w:val="22"/>
        </w:rPr>
        <w:t xml:space="preserve">obsługi, badań i odbiorów przez powołane do tego celu instytucje; </w:t>
      </w:r>
    </w:p>
    <w:p w:rsidR="0097371F" w:rsidRPr="00187011"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187011">
        <w:rPr>
          <w:rFonts w:ascii="Calibri" w:hAnsi="Calibri" w:cstheme="minorHAnsi"/>
          <w:sz w:val="22"/>
          <w:szCs w:val="22"/>
        </w:rPr>
        <w:t>zabezpieczeń należytego wykonania umowy;</w:t>
      </w:r>
    </w:p>
    <w:p w:rsidR="0097371F" w:rsidRPr="00187011" w:rsidRDefault="0097371F" w:rsidP="0097371F">
      <w:pPr>
        <w:numPr>
          <w:ilvl w:val="0"/>
          <w:numId w:val="14"/>
        </w:numPr>
        <w:tabs>
          <w:tab w:val="left" w:pos="0"/>
          <w:tab w:val="left" w:pos="180"/>
          <w:tab w:val="left" w:pos="360"/>
        </w:tabs>
        <w:suppressAutoHyphens w:val="0"/>
        <w:ind w:left="0" w:firstLine="0"/>
        <w:jc w:val="both"/>
        <w:rPr>
          <w:rFonts w:ascii="Calibri" w:hAnsi="Calibri" w:cstheme="minorHAnsi"/>
          <w:sz w:val="22"/>
          <w:szCs w:val="22"/>
        </w:rPr>
      </w:pPr>
      <w:r w:rsidRPr="00187011">
        <w:rPr>
          <w:rFonts w:ascii="Calibri" w:hAnsi="Calibri" w:cstheme="minorHAnsi"/>
          <w:sz w:val="22"/>
          <w:szCs w:val="22"/>
        </w:rPr>
        <w:t>innych kosztów wynikając</w:t>
      </w:r>
      <w:r w:rsidR="007F6238" w:rsidRPr="00187011">
        <w:rPr>
          <w:rFonts w:ascii="Calibri" w:hAnsi="Calibri" w:cstheme="minorHAnsi"/>
          <w:sz w:val="22"/>
          <w:szCs w:val="22"/>
        </w:rPr>
        <w:t xml:space="preserve">ych z SIWZ, projektu umowy </w:t>
      </w:r>
      <w:r w:rsidRPr="00187011">
        <w:rPr>
          <w:rFonts w:ascii="Calibri" w:hAnsi="Calibri" w:cstheme="minorHAnsi"/>
          <w:sz w:val="22"/>
          <w:szCs w:val="22"/>
        </w:rPr>
        <w:t>związanych z wykonywaniem robót.</w:t>
      </w:r>
    </w:p>
    <w:p w:rsidR="0097371F" w:rsidRPr="00187011" w:rsidRDefault="0097371F" w:rsidP="0097371F">
      <w:pPr>
        <w:tabs>
          <w:tab w:val="left" w:pos="180"/>
        </w:tabs>
        <w:suppressAutoHyphens w:val="0"/>
        <w:jc w:val="both"/>
        <w:rPr>
          <w:rFonts w:ascii="Calibri" w:hAnsi="Calibri" w:cstheme="minorHAnsi"/>
          <w:sz w:val="22"/>
          <w:szCs w:val="22"/>
        </w:rPr>
      </w:pPr>
      <w:r w:rsidRPr="00187011">
        <w:rPr>
          <w:rFonts w:ascii="Calibri" w:hAnsi="Calibri" w:cstheme="minorHAnsi"/>
          <w:sz w:val="22"/>
          <w:szCs w:val="22"/>
        </w:rPr>
        <w:t xml:space="preserve">5. Wykonawca musi przewidzieć wszystkie okoliczności, które mogą wpłynąć na cenę zamówienia. </w:t>
      </w:r>
      <w:r w:rsidRPr="00187011">
        <w:rPr>
          <w:rFonts w:ascii="Calibri" w:hAnsi="Calibri" w:cstheme="minorHAnsi"/>
          <w:sz w:val="22"/>
          <w:szCs w:val="22"/>
        </w:rPr>
        <w:br/>
        <w:t>W związku z powyższym wymagane jest od Wykonawców bardzo szczegółowe sprawdzenie w terenie warunków wykonania zamówienia.</w:t>
      </w:r>
    </w:p>
    <w:p w:rsidR="0097371F" w:rsidRPr="00187011" w:rsidRDefault="0097371F" w:rsidP="0097371F">
      <w:pPr>
        <w:pStyle w:val="Zwykytekst"/>
        <w:jc w:val="both"/>
        <w:rPr>
          <w:rFonts w:ascii="Calibri" w:hAnsi="Calibri" w:cstheme="minorHAnsi"/>
          <w:szCs w:val="22"/>
        </w:rPr>
      </w:pPr>
      <w:r w:rsidRPr="00187011">
        <w:rPr>
          <w:rFonts w:ascii="Calibri" w:hAnsi="Calibri" w:cstheme="minorHAnsi"/>
          <w:szCs w:val="22"/>
        </w:rPr>
        <w:t>6. Cena oferty musi być wyrażona w złotych polskich w sposób jednoznaczny (bez propozycji alternatywnych) i winna obejmować: całkowity łączny koszt realizacji zamówienia.</w:t>
      </w:r>
    </w:p>
    <w:p w:rsidR="0097371F" w:rsidRPr="00187011" w:rsidRDefault="0097371F" w:rsidP="0097371F">
      <w:pPr>
        <w:pStyle w:val="Zwykytekst"/>
        <w:tabs>
          <w:tab w:val="left" w:pos="0"/>
          <w:tab w:val="left" w:pos="284"/>
        </w:tabs>
        <w:jc w:val="both"/>
        <w:rPr>
          <w:rFonts w:ascii="Calibri" w:hAnsi="Calibri" w:cstheme="minorHAnsi"/>
          <w:szCs w:val="22"/>
        </w:rPr>
      </w:pPr>
      <w:r w:rsidRPr="00187011">
        <w:rPr>
          <w:rFonts w:ascii="Calibri" w:hAnsi="Calibri" w:cstheme="minorHAnsi"/>
          <w:szCs w:val="22"/>
        </w:rPr>
        <w:t xml:space="preserve">7.  Rozliczenia między Wykonawcą a Zamawiającym mogą być prowadzone wyłącznie w złotych polskich. </w:t>
      </w:r>
    </w:p>
    <w:p w:rsidR="0097371F" w:rsidRPr="00187011" w:rsidRDefault="0097371F" w:rsidP="0097371F">
      <w:pPr>
        <w:pStyle w:val="Standard"/>
        <w:tabs>
          <w:tab w:val="left" w:pos="0"/>
          <w:tab w:val="left" w:pos="284"/>
        </w:tabs>
        <w:jc w:val="both"/>
        <w:rPr>
          <w:rFonts w:ascii="Calibri" w:hAnsi="Calibri" w:cstheme="minorHAnsi"/>
          <w:color w:val="000000"/>
          <w:sz w:val="22"/>
          <w:szCs w:val="22"/>
        </w:rPr>
      </w:pPr>
      <w:r w:rsidRPr="00187011">
        <w:rPr>
          <w:rFonts w:ascii="Calibri" w:hAnsi="Calibri" w:cstheme="minorHAnsi"/>
          <w:sz w:val="22"/>
          <w:szCs w:val="22"/>
        </w:rPr>
        <w:t xml:space="preserve">8. Wszystkie ceny (w tym ceny jednostkowe) muszą być wyrażone z dokładnością nie większą niż </w:t>
      </w:r>
      <w:r w:rsidRPr="00187011">
        <w:rPr>
          <w:rFonts w:ascii="Calibri" w:hAnsi="Calibri" w:cstheme="minorHAnsi"/>
          <w:sz w:val="22"/>
          <w:szCs w:val="22"/>
        </w:rPr>
        <w:br/>
        <w:t>do 1/100 złotego, tj. 1 grosza (dwa miejsca po przecinku).</w:t>
      </w:r>
    </w:p>
    <w:p w:rsidR="0097371F" w:rsidRPr="00187011" w:rsidRDefault="0097371F" w:rsidP="0097371F">
      <w:pPr>
        <w:pStyle w:val="Standard"/>
        <w:tabs>
          <w:tab w:val="left" w:pos="180"/>
        </w:tabs>
        <w:rPr>
          <w:rFonts w:ascii="Calibri" w:hAnsi="Calibri" w:cstheme="minorHAnsi"/>
          <w:color w:val="000000"/>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XIV</w:t>
      </w:r>
    </w:p>
    <w:p w:rsidR="0097371F" w:rsidRPr="00187011" w:rsidRDefault="0097371F" w:rsidP="0097371F">
      <w:pPr>
        <w:pStyle w:val="Tretekstu"/>
        <w:tabs>
          <w:tab w:val="left" w:pos="5940"/>
        </w:tabs>
        <w:spacing w:before="0" w:after="0" w:line="240" w:lineRule="auto"/>
        <w:jc w:val="center"/>
        <w:rPr>
          <w:rFonts w:ascii="Calibri" w:hAnsi="Calibri" w:cstheme="minorHAnsi"/>
          <w:b/>
        </w:rPr>
      </w:pPr>
      <w:r w:rsidRPr="00187011">
        <w:rPr>
          <w:rFonts w:ascii="Calibri" w:hAnsi="Calibri" w:cstheme="minorHAnsi"/>
          <w:b/>
        </w:rPr>
        <w:t>Opis kryteriów, którymi Zamawiający będzie się kierował przy wyborze oferty, znaczenie kryteriów</w:t>
      </w:r>
      <w:r w:rsidRPr="00187011">
        <w:rPr>
          <w:rFonts w:ascii="Calibri" w:hAnsi="Calibri" w:cstheme="minorHAnsi"/>
          <w:b/>
        </w:rPr>
        <w:br/>
        <w:t xml:space="preserve"> i sposób oceny ofert</w:t>
      </w:r>
    </w:p>
    <w:p w:rsidR="0097371F" w:rsidRPr="00187011" w:rsidRDefault="0097371F" w:rsidP="0097371F">
      <w:pPr>
        <w:pStyle w:val="Standard"/>
        <w:numPr>
          <w:ilvl w:val="0"/>
          <w:numId w:val="3"/>
        </w:numPr>
        <w:jc w:val="both"/>
        <w:rPr>
          <w:rFonts w:ascii="Calibri" w:hAnsi="Calibri" w:cstheme="minorHAnsi"/>
          <w:sz w:val="22"/>
          <w:szCs w:val="22"/>
        </w:rPr>
      </w:pPr>
      <w:r w:rsidRPr="00187011">
        <w:rPr>
          <w:rFonts w:ascii="Calibri" w:hAnsi="Calibri" w:cstheme="minorHAnsi"/>
          <w:sz w:val="22"/>
          <w:szCs w:val="22"/>
        </w:rPr>
        <w:t xml:space="preserve">Kryteria oceny ofert stanowią: </w:t>
      </w:r>
      <w:r w:rsidRPr="00187011">
        <w:rPr>
          <w:rFonts w:ascii="Calibri" w:hAnsi="Calibri" w:cstheme="minorHAnsi"/>
          <w:b/>
          <w:sz w:val="22"/>
          <w:szCs w:val="22"/>
        </w:rPr>
        <w:t xml:space="preserve">cena, okres gwarancji i rękojmi </w:t>
      </w:r>
    </w:p>
    <w:p w:rsidR="0097371F" w:rsidRPr="00187011" w:rsidRDefault="0097371F" w:rsidP="0097371F">
      <w:pPr>
        <w:pStyle w:val="Akapitzlist"/>
        <w:numPr>
          <w:ilvl w:val="0"/>
          <w:numId w:val="3"/>
        </w:numPr>
        <w:suppressAutoHyphens w:val="0"/>
        <w:ind w:right="92"/>
        <w:jc w:val="both"/>
        <w:rPr>
          <w:rFonts w:eastAsia="Arial" w:cstheme="minorHAnsi"/>
        </w:rPr>
      </w:pPr>
      <w:r w:rsidRPr="00187011">
        <w:rPr>
          <w:rFonts w:eastAsia="Arial" w:cstheme="minorHAnsi"/>
        </w:rPr>
        <w:t>Sposób przyznawania punktacji w każdym z kryteriów:</w:t>
      </w:r>
    </w:p>
    <w:p w:rsidR="0097371F" w:rsidRPr="00187011" w:rsidRDefault="0097371F" w:rsidP="0097371F">
      <w:pPr>
        <w:suppressAutoHyphens w:val="0"/>
        <w:ind w:right="92"/>
        <w:jc w:val="both"/>
        <w:rPr>
          <w:rFonts w:ascii="Calibri" w:eastAsia="Arial" w:hAnsi="Calibri" w:cstheme="minorHAnsi"/>
          <w:sz w:val="22"/>
          <w:szCs w:val="22"/>
        </w:rPr>
      </w:pPr>
      <w:r w:rsidRPr="00187011">
        <w:rPr>
          <w:rFonts w:ascii="Calibri" w:eastAsia="Arial" w:hAnsi="Calibri" w:cstheme="minorHAnsi"/>
          <w:sz w:val="22"/>
          <w:szCs w:val="22"/>
        </w:rPr>
        <w:t xml:space="preserve">a) </w:t>
      </w:r>
      <w:r w:rsidRPr="00187011">
        <w:rPr>
          <w:rFonts w:ascii="Calibri" w:eastAsia="Arial" w:hAnsi="Calibri" w:cstheme="minorHAnsi"/>
          <w:b/>
          <w:sz w:val="22"/>
          <w:szCs w:val="22"/>
        </w:rPr>
        <w:t>Kryterium „cena” – wskaźnik C, ranga (znaczenie): 60 punktów</w:t>
      </w:r>
    </w:p>
    <w:p w:rsidR="0097371F" w:rsidRPr="00187011" w:rsidRDefault="0097371F" w:rsidP="0097371F">
      <w:pPr>
        <w:ind w:left="284" w:right="92"/>
        <w:jc w:val="both"/>
        <w:rPr>
          <w:rFonts w:ascii="Calibri" w:eastAsia="Arial" w:hAnsi="Calibri" w:cstheme="minorHAnsi"/>
          <w:sz w:val="22"/>
          <w:szCs w:val="22"/>
        </w:rPr>
      </w:pPr>
      <w:r w:rsidRPr="00187011">
        <w:rPr>
          <w:rFonts w:ascii="Calibri" w:eastAsia="Arial" w:hAnsi="Calibri" w:cstheme="minorHAnsi"/>
          <w:sz w:val="22"/>
          <w:szCs w:val="22"/>
        </w:rPr>
        <w:t>Wskaźnik C obliczany będzie wg wzoru:</w:t>
      </w:r>
    </w:p>
    <w:p w:rsidR="0097371F" w:rsidRPr="00187011" w:rsidRDefault="0097371F" w:rsidP="0097371F">
      <w:pPr>
        <w:ind w:left="284" w:right="92"/>
        <w:jc w:val="both"/>
        <w:rPr>
          <w:rFonts w:ascii="Calibri" w:eastAsia="Arial" w:hAnsi="Calibri" w:cstheme="minorHAnsi"/>
          <w:sz w:val="22"/>
          <w:szCs w:val="22"/>
        </w:rPr>
      </w:pPr>
      <w:r w:rsidRPr="00187011">
        <w:rPr>
          <w:rFonts w:ascii="Calibri" w:eastAsia="Arial" w:hAnsi="Calibri" w:cstheme="minorHAnsi"/>
          <w:sz w:val="22"/>
          <w:szCs w:val="22"/>
        </w:rPr>
        <w:t>C = (</w:t>
      </w:r>
      <w:proofErr w:type="spellStart"/>
      <w:r w:rsidRPr="00187011">
        <w:rPr>
          <w:rFonts w:ascii="Calibri" w:eastAsia="Arial" w:hAnsi="Calibri" w:cstheme="minorHAnsi"/>
          <w:sz w:val="22"/>
          <w:szCs w:val="22"/>
        </w:rPr>
        <w:t>Cn</w:t>
      </w:r>
      <w:proofErr w:type="spellEnd"/>
      <w:r w:rsidRPr="00187011">
        <w:rPr>
          <w:rFonts w:ascii="Calibri" w:eastAsia="Arial" w:hAnsi="Calibri" w:cstheme="minorHAnsi"/>
          <w:sz w:val="22"/>
          <w:szCs w:val="22"/>
        </w:rPr>
        <w:t xml:space="preserve"> / </w:t>
      </w:r>
      <w:proofErr w:type="spellStart"/>
      <w:r w:rsidRPr="00187011">
        <w:rPr>
          <w:rFonts w:ascii="Calibri" w:eastAsia="Arial" w:hAnsi="Calibri" w:cstheme="minorHAnsi"/>
          <w:sz w:val="22"/>
          <w:szCs w:val="22"/>
        </w:rPr>
        <w:t>Cb</w:t>
      </w:r>
      <w:proofErr w:type="spellEnd"/>
      <w:r w:rsidRPr="00187011">
        <w:rPr>
          <w:rFonts w:ascii="Calibri" w:eastAsia="Arial" w:hAnsi="Calibri" w:cstheme="minorHAnsi"/>
          <w:sz w:val="22"/>
          <w:szCs w:val="22"/>
        </w:rPr>
        <w:t xml:space="preserve">) x 60 pkt </w:t>
      </w:r>
    </w:p>
    <w:p w:rsidR="0097371F" w:rsidRPr="00187011" w:rsidRDefault="0097371F" w:rsidP="0097371F">
      <w:pPr>
        <w:ind w:left="284" w:right="92"/>
        <w:jc w:val="both"/>
        <w:rPr>
          <w:rFonts w:ascii="Calibri" w:eastAsia="Arial" w:hAnsi="Calibri" w:cstheme="minorHAnsi"/>
          <w:sz w:val="22"/>
          <w:szCs w:val="22"/>
        </w:rPr>
      </w:pPr>
      <w:r w:rsidRPr="00187011">
        <w:rPr>
          <w:rFonts w:ascii="Calibri" w:eastAsia="Arial" w:hAnsi="Calibri" w:cstheme="minorHAnsi"/>
          <w:sz w:val="22"/>
          <w:szCs w:val="22"/>
        </w:rPr>
        <w:t>gdzie:</w:t>
      </w:r>
    </w:p>
    <w:p w:rsidR="0097371F" w:rsidRPr="00187011" w:rsidRDefault="0097371F" w:rsidP="0097371F">
      <w:pPr>
        <w:ind w:left="284" w:right="92"/>
        <w:jc w:val="both"/>
        <w:rPr>
          <w:rFonts w:ascii="Calibri" w:eastAsia="Arial" w:hAnsi="Calibri" w:cstheme="minorHAnsi"/>
          <w:sz w:val="22"/>
          <w:szCs w:val="22"/>
        </w:rPr>
      </w:pPr>
      <w:proofErr w:type="spellStart"/>
      <w:r w:rsidRPr="00187011">
        <w:rPr>
          <w:rFonts w:ascii="Calibri" w:eastAsia="Arial" w:hAnsi="Calibri" w:cstheme="minorHAnsi"/>
          <w:sz w:val="22"/>
          <w:szCs w:val="22"/>
        </w:rPr>
        <w:t>Cn</w:t>
      </w:r>
      <w:proofErr w:type="spellEnd"/>
      <w:r w:rsidRPr="00187011">
        <w:rPr>
          <w:rFonts w:ascii="Calibri" w:eastAsia="Arial" w:hAnsi="Calibri" w:cstheme="minorHAnsi"/>
          <w:sz w:val="22"/>
          <w:szCs w:val="22"/>
        </w:rPr>
        <w:t xml:space="preserve"> – najniższa cena oferty spośród ofert nie podlegających odrzuceniu,</w:t>
      </w:r>
      <w:r w:rsidRPr="00187011">
        <w:rPr>
          <w:rFonts w:ascii="Calibri" w:eastAsia="Arial" w:hAnsi="Calibri" w:cstheme="minorHAnsi"/>
          <w:sz w:val="22"/>
          <w:szCs w:val="22"/>
        </w:rPr>
        <w:tab/>
        <w:t xml:space="preserve"> </w:t>
      </w:r>
    </w:p>
    <w:p w:rsidR="0097371F" w:rsidRPr="00187011" w:rsidRDefault="0097371F" w:rsidP="0097371F">
      <w:pPr>
        <w:ind w:left="284" w:right="92"/>
        <w:jc w:val="both"/>
        <w:rPr>
          <w:rFonts w:ascii="Calibri" w:eastAsia="Arial" w:hAnsi="Calibri" w:cstheme="minorHAnsi"/>
          <w:sz w:val="22"/>
          <w:szCs w:val="22"/>
        </w:rPr>
      </w:pPr>
      <w:proofErr w:type="spellStart"/>
      <w:r w:rsidRPr="00187011">
        <w:rPr>
          <w:rFonts w:ascii="Calibri" w:eastAsia="Arial" w:hAnsi="Calibri" w:cstheme="minorHAnsi"/>
          <w:sz w:val="22"/>
          <w:szCs w:val="22"/>
        </w:rPr>
        <w:t>Cb</w:t>
      </w:r>
      <w:proofErr w:type="spellEnd"/>
      <w:r w:rsidRPr="00187011">
        <w:rPr>
          <w:rFonts w:ascii="Calibri" w:eastAsia="Arial" w:hAnsi="Calibri" w:cstheme="minorHAnsi"/>
          <w:sz w:val="22"/>
          <w:szCs w:val="22"/>
        </w:rPr>
        <w:t xml:space="preserve"> – cena oferty badanej </w:t>
      </w:r>
    </w:p>
    <w:p w:rsidR="0097371F" w:rsidRPr="00187011" w:rsidRDefault="0097371F" w:rsidP="0097371F">
      <w:pPr>
        <w:ind w:left="284" w:right="92"/>
        <w:jc w:val="both"/>
        <w:rPr>
          <w:rFonts w:ascii="Calibri" w:eastAsia="Arial" w:hAnsi="Calibri" w:cstheme="minorHAnsi"/>
          <w:sz w:val="22"/>
          <w:szCs w:val="22"/>
        </w:rPr>
      </w:pPr>
    </w:p>
    <w:p w:rsidR="0097371F" w:rsidRPr="00187011" w:rsidRDefault="0097371F" w:rsidP="005668A2">
      <w:pPr>
        <w:pStyle w:val="Akapitzlist"/>
        <w:numPr>
          <w:ilvl w:val="0"/>
          <w:numId w:val="9"/>
        </w:numPr>
        <w:suppressAutoHyphens w:val="0"/>
        <w:ind w:right="92"/>
        <w:jc w:val="both"/>
        <w:rPr>
          <w:rFonts w:cstheme="minorHAnsi"/>
        </w:rPr>
      </w:pPr>
      <w:r w:rsidRPr="00187011">
        <w:rPr>
          <w:rFonts w:eastAsia="Arial" w:cstheme="minorHAnsi"/>
          <w:b/>
        </w:rPr>
        <w:t xml:space="preserve">Kryterium „okres gwarancji i rękojmia na wykonane roboty budowlane” – maksymalnie </w:t>
      </w:r>
      <w:r w:rsidR="005668A2" w:rsidRPr="00187011">
        <w:rPr>
          <w:rFonts w:eastAsia="Arial" w:cstheme="minorHAnsi"/>
          <w:b/>
        </w:rPr>
        <w:t>4</w:t>
      </w:r>
      <w:r w:rsidRPr="00187011">
        <w:rPr>
          <w:rFonts w:eastAsia="Arial" w:cstheme="minorHAnsi"/>
          <w:b/>
        </w:rPr>
        <w:t>0 punktów.</w:t>
      </w:r>
    </w:p>
    <w:p w:rsidR="0097371F" w:rsidRPr="00187011" w:rsidRDefault="0097371F" w:rsidP="0097371F">
      <w:pPr>
        <w:suppressAutoHyphens w:val="0"/>
        <w:ind w:right="92" w:firstLine="284"/>
        <w:jc w:val="both"/>
        <w:rPr>
          <w:rFonts w:ascii="Calibri" w:eastAsia="Arial" w:hAnsi="Calibri" w:cstheme="minorHAnsi"/>
          <w:b/>
          <w:sz w:val="22"/>
          <w:szCs w:val="22"/>
        </w:rPr>
      </w:pPr>
      <w:r w:rsidRPr="00187011">
        <w:rPr>
          <w:rFonts w:ascii="Calibri" w:eastAsia="Arial" w:hAnsi="Calibri" w:cstheme="minorHAnsi"/>
          <w:sz w:val="22"/>
          <w:szCs w:val="22"/>
        </w:rPr>
        <w:t>Punktacja będzie przyznawana zgodnie z poniższą tabelą</w:t>
      </w:r>
    </w:p>
    <w:p w:rsidR="0097371F" w:rsidRPr="00187011" w:rsidRDefault="0097371F" w:rsidP="0097371F">
      <w:pPr>
        <w:ind w:right="92"/>
        <w:jc w:val="both"/>
        <w:rPr>
          <w:rFonts w:ascii="Calibri" w:eastAsia="Arial" w:hAnsi="Calibri" w:cstheme="minorHAnsi"/>
          <w:b/>
          <w:sz w:val="22"/>
          <w:szCs w:val="22"/>
        </w:rPr>
      </w:pPr>
    </w:p>
    <w:tbl>
      <w:tblPr>
        <w:tblStyle w:val="Tabela-Siatka"/>
        <w:tblW w:w="6946" w:type="dxa"/>
        <w:tblInd w:w="-49" w:type="dxa"/>
        <w:tblCellMar>
          <w:left w:w="93" w:type="dxa"/>
        </w:tblCellMar>
        <w:tblLook w:val="04A0" w:firstRow="1" w:lastRow="0" w:firstColumn="1" w:lastColumn="0" w:noHBand="0" w:noVBand="1"/>
      </w:tblPr>
      <w:tblGrid>
        <w:gridCol w:w="4962"/>
        <w:gridCol w:w="1984"/>
      </w:tblGrid>
      <w:tr w:rsidR="0097371F" w:rsidRPr="00187011" w:rsidTr="00AF717A">
        <w:tc>
          <w:tcPr>
            <w:tcW w:w="4962" w:type="dxa"/>
            <w:shd w:val="clear" w:color="auto" w:fill="auto"/>
            <w:tcMar>
              <w:left w:w="93" w:type="dxa"/>
            </w:tcMar>
          </w:tcPr>
          <w:p w:rsidR="0097371F" w:rsidRPr="00187011" w:rsidRDefault="0097371F" w:rsidP="00AF717A">
            <w:pPr>
              <w:ind w:right="92"/>
              <w:jc w:val="center"/>
              <w:rPr>
                <w:rFonts w:ascii="Calibri" w:hAnsi="Calibri" w:cstheme="minorHAnsi"/>
                <w:sz w:val="22"/>
                <w:szCs w:val="22"/>
              </w:rPr>
            </w:pPr>
            <w:r w:rsidRPr="00187011">
              <w:rPr>
                <w:rFonts w:ascii="Calibri" w:eastAsia="Arial" w:hAnsi="Calibri" w:cstheme="minorHAnsi"/>
                <w:b/>
                <w:sz w:val="22"/>
                <w:szCs w:val="22"/>
              </w:rPr>
              <w:t>Okres gwarancji i rękojmi równy lub nie mniej niż:</w:t>
            </w:r>
          </w:p>
        </w:tc>
        <w:tc>
          <w:tcPr>
            <w:tcW w:w="1984" w:type="dxa"/>
            <w:shd w:val="clear" w:color="auto" w:fill="auto"/>
            <w:tcMar>
              <w:left w:w="93" w:type="dxa"/>
            </w:tcMar>
          </w:tcPr>
          <w:p w:rsidR="0097371F" w:rsidRPr="00187011" w:rsidRDefault="0097371F"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Ilość punktów</w:t>
            </w:r>
          </w:p>
        </w:tc>
      </w:tr>
      <w:tr w:rsidR="0097371F" w:rsidRPr="00187011" w:rsidTr="00AF717A">
        <w:tc>
          <w:tcPr>
            <w:tcW w:w="4962" w:type="dxa"/>
            <w:shd w:val="clear" w:color="auto" w:fill="auto"/>
            <w:tcMar>
              <w:left w:w="93" w:type="dxa"/>
            </w:tcMar>
          </w:tcPr>
          <w:p w:rsidR="0097371F" w:rsidRPr="00187011" w:rsidRDefault="0097371F"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12 miesięcy – niezbędne minimum</w:t>
            </w:r>
          </w:p>
        </w:tc>
        <w:tc>
          <w:tcPr>
            <w:tcW w:w="1984" w:type="dxa"/>
            <w:shd w:val="clear" w:color="auto" w:fill="auto"/>
            <w:tcMar>
              <w:left w:w="93" w:type="dxa"/>
            </w:tcMar>
          </w:tcPr>
          <w:p w:rsidR="0097371F" w:rsidRPr="00187011" w:rsidRDefault="0097371F"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0</w:t>
            </w:r>
          </w:p>
        </w:tc>
      </w:tr>
      <w:tr w:rsidR="0097371F" w:rsidRPr="00187011" w:rsidTr="00AF717A">
        <w:tc>
          <w:tcPr>
            <w:tcW w:w="4962" w:type="dxa"/>
            <w:shd w:val="clear" w:color="auto" w:fill="auto"/>
            <w:tcMar>
              <w:left w:w="93" w:type="dxa"/>
            </w:tcMar>
          </w:tcPr>
          <w:p w:rsidR="0097371F" w:rsidRPr="00187011" w:rsidRDefault="0097371F"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24 miesiące</w:t>
            </w:r>
          </w:p>
        </w:tc>
        <w:tc>
          <w:tcPr>
            <w:tcW w:w="1984" w:type="dxa"/>
            <w:shd w:val="clear" w:color="auto" w:fill="auto"/>
            <w:tcMar>
              <w:left w:w="93" w:type="dxa"/>
            </w:tcMar>
          </w:tcPr>
          <w:p w:rsidR="0097371F" w:rsidRPr="00187011" w:rsidRDefault="0097371F"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10</w:t>
            </w:r>
          </w:p>
        </w:tc>
      </w:tr>
      <w:tr w:rsidR="0097371F" w:rsidRPr="00187011" w:rsidTr="00AF717A">
        <w:tc>
          <w:tcPr>
            <w:tcW w:w="4962" w:type="dxa"/>
            <w:shd w:val="clear" w:color="auto" w:fill="auto"/>
            <w:tcMar>
              <w:left w:w="93" w:type="dxa"/>
            </w:tcMar>
          </w:tcPr>
          <w:p w:rsidR="0097371F" w:rsidRPr="00187011" w:rsidRDefault="0097371F"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48 miesięcy</w:t>
            </w:r>
          </w:p>
        </w:tc>
        <w:tc>
          <w:tcPr>
            <w:tcW w:w="1984" w:type="dxa"/>
            <w:shd w:val="clear" w:color="auto" w:fill="auto"/>
            <w:tcMar>
              <w:left w:w="93" w:type="dxa"/>
            </w:tcMar>
          </w:tcPr>
          <w:p w:rsidR="0097371F" w:rsidRPr="00187011" w:rsidRDefault="005668A2"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20</w:t>
            </w:r>
          </w:p>
        </w:tc>
      </w:tr>
      <w:tr w:rsidR="005668A2" w:rsidRPr="00187011" w:rsidTr="00AF717A">
        <w:tc>
          <w:tcPr>
            <w:tcW w:w="4962" w:type="dxa"/>
            <w:shd w:val="clear" w:color="auto" w:fill="auto"/>
            <w:tcMar>
              <w:left w:w="93" w:type="dxa"/>
            </w:tcMar>
          </w:tcPr>
          <w:p w:rsidR="005668A2" w:rsidRPr="00187011" w:rsidRDefault="005668A2"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60 miesięcy</w:t>
            </w:r>
          </w:p>
        </w:tc>
        <w:tc>
          <w:tcPr>
            <w:tcW w:w="1984" w:type="dxa"/>
            <w:shd w:val="clear" w:color="auto" w:fill="auto"/>
            <w:tcMar>
              <w:left w:w="93" w:type="dxa"/>
            </w:tcMar>
          </w:tcPr>
          <w:p w:rsidR="005668A2" w:rsidRPr="00187011" w:rsidRDefault="005668A2"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30</w:t>
            </w:r>
          </w:p>
        </w:tc>
      </w:tr>
      <w:tr w:rsidR="0097371F" w:rsidRPr="00187011" w:rsidTr="00AF717A">
        <w:tc>
          <w:tcPr>
            <w:tcW w:w="4962" w:type="dxa"/>
            <w:shd w:val="clear" w:color="auto" w:fill="auto"/>
            <w:tcMar>
              <w:left w:w="93" w:type="dxa"/>
            </w:tcMar>
          </w:tcPr>
          <w:p w:rsidR="0097371F" w:rsidRPr="00187011" w:rsidRDefault="0097371F"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72 miesiące</w:t>
            </w:r>
          </w:p>
        </w:tc>
        <w:tc>
          <w:tcPr>
            <w:tcW w:w="1984" w:type="dxa"/>
            <w:shd w:val="clear" w:color="auto" w:fill="auto"/>
            <w:tcMar>
              <w:left w:w="93" w:type="dxa"/>
            </w:tcMar>
          </w:tcPr>
          <w:p w:rsidR="0097371F" w:rsidRPr="00187011" w:rsidRDefault="005668A2" w:rsidP="00AF717A">
            <w:pPr>
              <w:ind w:right="92"/>
              <w:jc w:val="center"/>
              <w:rPr>
                <w:rFonts w:ascii="Calibri" w:eastAsia="Arial" w:hAnsi="Calibri" w:cstheme="minorHAnsi"/>
                <w:b/>
                <w:sz w:val="22"/>
                <w:szCs w:val="22"/>
              </w:rPr>
            </w:pPr>
            <w:r w:rsidRPr="00187011">
              <w:rPr>
                <w:rFonts w:ascii="Calibri" w:eastAsia="Arial" w:hAnsi="Calibri" w:cstheme="minorHAnsi"/>
                <w:b/>
                <w:sz w:val="22"/>
                <w:szCs w:val="22"/>
              </w:rPr>
              <w:t>4</w:t>
            </w:r>
            <w:r w:rsidR="0097371F" w:rsidRPr="00187011">
              <w:rPr>
                <w:rFonts w:ascii="Calibri" w:eastAsia="Arial" w:hAnsi="Calibri" w:cstheme="minorHAnsi"/>
                <w:b/>
                <w:sz w:val="22"/>
                <w:szCs w:val="22"/>
              </w:rPr>
              <w:t>0</w:t>
            </w:r>
          </w:p>
        </w:tc>
      </w:tr>
    </w:tbl>
    <w:p w:rsidR="0097371F" w:rsidRPr="00187011" w:rsidRDefault="0097371F" w:rsidP="0097371F">
      <w:pPr>
        <w:ind w:right="92"/>
        <w:jc w:val="both"/>
        <w:rPr>
          <w:rFonts w:ascii="Calibri" w:eastAsia="Arial" w:hAnsi="Calibri" w:cstheme="minorHAnsi"/>
          <w:b/>
          <w:sz w:val="22"/>
          <w:szCs w:val="22"/>
        </w:rPr>
      </w:pPr>
    </w:p>
    <w:p w:rsidR="0097371F" w:rsidRPr="00187011" w:rsidRDefault="0097371F" w:rsidP="0097371F">
      <w:pPr>
        <w:numPr>
          <w:ilvl w:val="0"/>
          <w:numId w:val="3"/>
        </w:numPr>
        <w:tabs>
          <w:tab w:val="left" w:pos="0"/>
          <w:tab w:val="left" w:pos="142"/>
          <w:tab w:val="left" w:pos="284"/>
        </w:tabs>
        <w:ind w:left="0" w:firstLine="0"/>
        <w:jc w:val="both"/>
        <w:rPr>
          <w:rFonts w:ascii="Calibri" w:eastAsia="Arial" w:hAnsi="Calibri" w:cstheme="minorHAnsi"/>
          <w:sz w:val="22"/>
          <w:szCs w:val="22"/>
        </w:rPr>
      </w:pPr>
      <w:r w:rsidRPr="00187011">
        <w:rPr>
          <w:rFonts w:ascii="Calibri" w:eastAsia="Arial" w:hAnsi="Calibri" w:cstheme="minorHAnsi"/>
          <w:sz w:val="22"/>
          <w:szCs w:val="22"/>
        </w:rPr>
        <w:t xml:space="preserve">Zamawiający najkorzystniejszą ofertę uzna tą, która otrzyma najwyższą łączną liczbę punktów. </w:t>
      </w:r>
    </w:p>
    <w:p w:rsidR="0097371F" w:rsidRPr="00187011" w:rsidRDefault="0097371F" w:rsidP="0097371F">
      <w:pPr>
        <w:pStyle w:val="Standard"/>
        <w:numPr>
          <w:ilvl w:val="0"/>
          <w:numId w:val="3"/>
        </w:numPr>
        <w:tabs>
          <w:tab w:val="left" w:pos="0"/>
          <w:tab w:val="left" w:pos="284"/>
        </w:tabs>
        <w:ind w:left="0" w:firstLine="0"/>
        <w:jc w:val="both"/>
        <w:rPr>
          <w:rFonts w:ascii="Calibri" w:hAnsi="Calibri" w:cstheme="minorHAnsi"/>
          <w:color w:val="000000"/>
          <w:sz w:val="22"/>
          <w:szCs w:val="22"/>
        </w:rPr>
      </w:pPr>
      <w:r w:rsidRPr="00187011">
        <w:rPr>
          <w:rFonts w:ascii="Calibri" w:hAnsi="Calibri" w:cstheme="minorHAnsi"/>
          <w:color w:val="000000"/>
          <w:sz w:val="22"/>
          <w:szCs w:val="22"/>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rsidR="0097371F" w:rsidRPr="00187011" w:rsidRDefault="0097371F" w:rsidP="0097371F">
      <w:pPr>
        <w:pStyle w:val="Standard"/>
        <w:numPr>
          <w:ilvl w:val="0"/>
          <w:numId w:val="3"/>
        </w:numPr>
        <w:tabs>
          <w:tab w:val="left" w:pos="0"/>
          <w:tab w:val="left" w:pos="284"/>
        </w:tabs>
        <w:ind w:left="0" w:firstLine="0"/>
        <w:jc w:val="both"/>
        <w:rPr>
          <w:rFonts w:ascii="Calibri" w:hAnsi="Calibri" w:cstheme="minorHAnsi"/>
          <w:spacing w:val="-4"/>
          <w:sz w:val="22"/>
          <w:szCs w:val="22"/>
        </w:rPr>
      </w:pPr>
      <w:r w:rsidRPr="00187011">
        <w:rPr>
          <w:rFonts w:ascii="Calibri" w:hAnsi="Calibri" w:cstheme="minorHAnsi"/>
          <w:spacing w:val="-4"/>
          <w:sz w:val="22"/>
          <w:szCs w:val="22"/>
        </w:rPr>
        <w:t xml:space="preserve">Zamawiający wezwie Wykonawców, którzy w określonym terminie nie złożyli wymaganych przez Zamawiającego oświadczeń lub dokumentów potwierdzających spełnianie warunków udziału </w:t>
      </w:r>
      <w:r w:rsidRPr="00187011">
        <w:rPr>
          <w:rFonts w:ascii="Calibri" w:hAnsi="Calibri" w:cstheme="minorHAnsi"/>
          <w:spacing w:val="-4"/>
          <w:sz w:val="22"/>
          <w:szCs w:val="22"/>
        </w:rPr>
        <w:br/>
        <w:t xml:space="preserve">w postępowaniu lub którzy nie złożyli pełnomocnictw albo, którzy złożyli wymagane przez Zamawiającego oświadczenia i dokumenty zawierające błędy lub którzy złożyli wadliwe pełnomocnictwa do ich złożenia </w:t>
      </w:r>
      <w:r w:rsidRPr="00187011">
        <w:rPr>
          <w:rFonts w:ascii="Calibri" w:hAnsi="Calibri" w:cstheme="minorHAnsi"/>
          <w:spacing w:val="-4"/>
          <w:sz w:val="22"/>
          <w:szCs w:val="22"/>
        </w:rPr>
        <w:br/>
        <w:t>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dostawy wymagań określonych przez Zamawiającego, nie później niż w dniu, w którym upłynął termin składania ofert.</w:t>
      </w:r>
    </w:p>
    <w:p w:rsidR="0097371F" w:rsidRPr="00187011" w:rsidRDefault="0097371F" w:rsidP="0097371F">
      <w:pPr>
        <w:pStyle w:val="Standard"/>
        <w:numPr>
          <w:ilvl w:val="0"/>
          <w:numId w:val="3"/>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 xml:space="preserve">Zamawiający poprawi w ofercie oczywiste omyłki pisarskie, oczywiste omyłki rachunkowe, </w:t>
      </w:r>
      <w:r w:rsidRPr="00187011">
        <w:rPr>
          <w:rFonts w:ascii="Calibri" w:hAnsi="Calibri" w:cstheme="minorHAnsi"/>
          <w:sz w:val="22"/>
          <w:szCs w:val="22"/>
        </w:rPr>
        <w:br/>
        <w:t xml:space="preserve">z uwzględnieniem konsekwencji rachunkowych dokonanych poprawek, inne omyłki polegające </w:t>
      </w:r>
      <w:r w:rsidRPr="00187011">
        <w:rPr>
          <w:rFonts w:ascii="Calibri" w:hAnsi="Calibri" w:cstheme="minorHAnsi"/>
          <w:sz w:val="22"/>
          <w:szCs w:val="22"/>
        </w:rPr>
        <w:br/>
        <w:t>na niezgodności oferty ze specyfikacją istotnych warunków zamówienia, niepowodujące istotnych zmian treści oferty, niezwłocznie powiadamiając o tym Wykonawcę, którego oferta została poprawiona.</w:t>
      </w:r>
    </w:p>
    <w:p w:rsidR="0097371F" w:rsidRPr="00187011" w:rsidRDefault="0097371F" w:rsidP="0097371F">
      <w:pPr>
        <w:pStyle w:val="Standard"/>
        <w:numPr>
          <w:ilvl w:val="0"/>
          <w:numId w:val="3"/>
        </w:numPr>
        <w:tabs>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Zamawiający odrzuci ofertę, jeżeli:</w:t>
      </w:r>
    </w:p>
    <w:p w:rsidR="0097371F" w:rsidRPr="00187011" w:rsidRDefault="0097371F" w:rsidP="0097371F">
      <w:pPr>
        <w:pStyle w:val="Standard"/>
        <w:tabs>
          <w:tab w:val="left" w:pos="0"/>
          <w:tab w:val="left" w:pos="284"/>
        </w:tabs>
        <w:jc w:val="both"/>
        <w:rPr>
          <w:rFonts w:ascii="Calibri" w:hAnsi="Calibri" w:cstheme="minorHAnsi"/>
          <w:sz w:val="22"/>
          <w:szCs w:val="22"/>
        </w:rPr>
      </w:pPr>
      <w:r w:rsidRPr="00187011">
        <w:rPr>
          <w:rFonts w:ascii="Calibri" w:hAnsi="Calibri" w:cstheme="minorHAnsi"/>
          <w:sz w:val="22"/>
          <w:szCs w:val="22"/>
        </w:rPr>
        <w:t>1) jest niezgodna z ustawą,</w:t>
      </w:r>
    </w:p>
    <w:p w:rsidR="0097371F" w:rsidRPr="00187011" w:rsidRDefault="0097371F" w:rsidP="0097371F">
      <w:pPr>
        <w:pStyle w:val="Standard"/>
        <w:tabs>
          <w:tab w:val="left" w:pos="0"/>
          <w:tab w:val="left" w:pos="284"/>
        </w:tabs>
        <w:jc w:val="both"/>
        <w:rPr>
          <w:rFonts w:ascii="Calibri" w:hAnsi="Calibri" w:cstheme="minorHAnsi"/>
          <w:sz w:val="22"/>
          <w:szCs w:val="22"/>
        </w:rPr>
      </w:pPr>
      <w:r w:rsidRPr="00187011">
        <w:rPr>
          <w:rFonts w:ascii="Calibri" w:hAnsi="Calibri" w:cstheme="minorHAnsi"/>
          <w:sz w:val="22"/>
          <w:szCs w:val="22"/>
        </w:rPr>
        <w:t>2) jej treść nie odpowiada treści SIWZ z zastrzeżeniem art. 87 ust. 2 pkt. 3 ustawy,</w:t>
      </w:r>
    </w:p>
    <w:p w:rsidR="0097371F" w:rsidRPr="00187011" w:rsidRDefault="0097371F" w:rsidP="0097371F">
      <w:pPr>
        <w:pStyle w:val="Standard"/>
        <w:tabs>
          <w:tab w:val="left" w:pos="0"/>
          <w:tab w:val="left" w:pos="284"/>
        </w:tabs>
        <w:jc w:val="both"/>
        <w:rPr>
          <w:rFonts w:ascii="Calibri" w:hAnsi="Calibri" w:cstheme="minorHAnsi"/>
          <w:sz w:val="22"/>
          <w:szCs w:val="22"/>
        </w:rPr>
      </w:pPr>
      <w:r w:rsidRPr="00187011">
        <w:rPr>
          <w:rFonts w:ascii="Calibri" w:hAnsi="Calibri" w:cstheme="minorHAnsi"/>
          <w:sz w:val="22"/>
          <w:szCs w:val="22"/>
        </w:rPr>
        <w:t>3) jej złożenie stanowi czyn nieuczciwej konkurencji w rozumieniu przepisów o zwalczaniu nieuczciwej konkurencji,</w:t>
      </w:r>
    </w:p>
    <w:p w:rsidR="0097371F" w:rsidRPr="00187011" w:rsidRDefault="0097371F" w:rsidP="0097371F">
      <w:pPr>
        <w:pStyle w:val="Standard"/>
        <w:tabs>
          <w:tab w:val="left" w:pos="0"/>
          <w:tab w:val="left" w:pos="284"/>
        </w:tabs>
        <w:jc w:val="both"/>
        <w:rPr>
          <w:rFonts w:ascii="Calibri" w:hAnsi="Calibri" w:cstheme="minorHAnsi"/>
          <w:sz w:val="22"/>
          <w:szCs w:val="22"/>
        </w:rPr>
      </w:pPr>
      <w:r w:rsidRPr="00187011">
        <w:rPr>
          <w:rFonts w:ascii="Calibri" w:hAnsi="Calibri" w:cstheme="minorHAnsi"/>
          <w:sz w:val="22"/>
          <w:szCs w:val="22"/>
        </w:rPr>
        <w:t>4) zawiera rażąco niską cenę lub koszt w stosunku do przedmiotu zamówienia,</w:t>
      </w:r>
    </w:p>
    <w:p w:rsidR="0097371F" w:rsidRPr="00187011" w:rsidRDefault="0097371F" w:rsidP="0097371F">
      <w:pPr>
        <w:pStyle w:val="Standard"/>
        <w:tabs>
          <w:tab w:val="left" w:pos="0"/>
          <w:tab w:val="left" w:pos="284"/>
        </w:tabs>
        <w:jc w:val="both"/>
        <w:rPr>
          <w:rFonts w:ascii="Calibri" w:hAnsi="Calibri" w:cstheme="minorHAnsi"/>
          <w:color w:val="FF0000"/>
          <w:sz w:val="22"/>
          <w:szCs w:val="22"/>
        </w:rPr>
      </w:pPr>
      <w:r w:rsidRPr="00187011">
        <w:rPr>
          <w:rFonts w:ascii="Calibri" w:hAnsi="Calibri" w:cstheme="minorHAnsi"/>
          <w:sz w:val="22"/>
          <w:szCs w:val="22"/>
        </w:rPr>
        <w:t>5) została złożona przez Wykonawcę wykluczonego z udziału w postępowaniu,</w:t>
      </w:r>
    </w:p>
    <w:p w:rsidR="0097371F" w:rsidRPr="00187011" w:rsidRDefault="0097371F" w:rsidP="0097371F">
      <w:pPr>
        <w:pStyle w:val="Standard"/>
        <w:tabs>
          <w:tab w:val="left" w:pos="0"/>
          <w:tab w:val="left" w:pos="284"/>
        </w:tabs>
        <w:jc w:val="both"/>
        <w:rPr>
          <w:rFonts w:ascii="Calibri" w:hAnsi="Calibri" w:cstheme="minorHAnsi"/>
          <w:sz w:val="22"/>
          <w:szCs w:val="22"/>
        </w:rPr>
      </w:pPr>
      <w:r w:rsidRPr="00187011">
        <w:rPr>
          <w:rFonts w:ascii="Calibri" w:hAnsi="Calibri" w:cstheme="minorHAnsi"/>
          <w:sz w:val="22"/>
          <w:szCs w:val="22"/>
        </w:rPr>
        <w:t>6) zawiera błędy w obliczeniu ceny lub kosztu,</w:t>
      </w:r>
    </w:p>
    <w:p w:rsidR="0097371F" w:rsidRPr="00187011" w:rsidRDefault="0097371F" w:rsidP="0097371F">
      <w:pPr>
        <w:pStyle w:val="Standard"/>
        <w:tabs>
          <w:tab w:val="left" w:pos="0"/>
          <w:tab w:val="left" w:pos="284"/>
        </w:tabs>
        <w:jc w:val="both"/>
        <w:rPr>
          <w:rFonts w:ascii="Calibri" w:hAnsi="Calibri" w:cstheme="minorHAnsi"/>
          <w:sz w:val="22"/>
          <w:szCs w:val="22"/>
        </w:rPr>
      </w:pPr>
      <w:r w:rsidRPr="00187011">
        <w:rPr>
          <w:rFonts w:ascii="Calibri" w:hAnsi="Calibri" w:cstheme="minorHAnsi"/>
          <w:sz w:val="22"/>
          <w:szCs w:val="22"/>
        </w:rPr>
        <w:t>7) Wykonawca w terminie 3 dni od dnia doręczenia zawiadomienia nie zgodził się na poprawienie omyłki, o której mowa w art. 87 ust. 2 pkt. 3,</w:t>
      </w:r>
    </w:p>
    <w:p w:rsidR="0097371F" w:rsidRPr="00187011" w:rsidRDefault="0097371F" w:rsidP="0097371F">
      <w:pPr>
        <w:pStyle w:val="Standard"/>
        <w:tabs>
          <w:tab w:val="left" w:pos="0"/>
          <w:tab w:val="left" w:pos="284"/>
        </w:tabs>
        <w:jc w:val="both"/>
        <w:rPr>
          <w:rFonts w:ascii="Calibri" w:hAnsi="Calibri" w:cstheme="minorHAnsi"/>
          <w:spacing w:val="-4"/>
          <w:sz w:val="22"/>
          <w:szCs w:val="22"/>
        </w:rPr>
      </w:pPr>
      <w:r w:rsidRPr="00187011">
        <w:rPr>
          <w:rFonts w:ascii="Calibri" w:hAnsi="Calibri" w:cstheme="minorHAnsi"/>
          <w:spacing w:val="-4"/>
          <w:sz w:val="22"/>
          <w:szCs w:val="22"/>
        </w:rPr>
        <w:t>8)  Wykonawca nie wyraził zgody, o której mowa w art. 85 ust. 2, na przedłużenie terminu związania ofertą;</w:t>
      </w:r>
    </w:p>
    <w:p w:rsidR="0097371F" w:rsidRPr="00187011" w:rsidRDefault="0097371F" w:rsidP="0097371F">
      <w:pPr>
        <w:pStyle w:val="Standard"/>
        <w:tabs>
          <w:tab w:val="left" w:pos="0"/>
          <w:tab w:val="left" w:pos="284"/>
        </w:tabs>
        <w:jc w:val="both"/>
        <w:rPr>
          <w:rFonts w:ascii="Calibri" w:hAnsi="Calibri" w:cstheme="minorHAnsi"/>
          <w:sz w:val="22"/>
          <w:szCs w:val="22"/>
        </w:rPr>
      </w:pPr>
      <w:r w:rsidRPr="00187011">
        <w:rPr>
          <w:rFonts w:ascii="Calibri" w:hAnsi="Calibri" w:cstheme="minorHAnsi"/>
          <w:sz w:val="22"/>
          <w:szCs w:val="22"/>
        </w:rPr>
        <w:t>9) jej przyjęcie naruszałoby bezpieczeństwo publiczne lub istotny interes bezpieczeństwa państwa, a tego bezpieczeństwa lub interesu nie można zagwarantować w inny sposób.</w:t>
      </w:r>
    </w:p>
    <w:p w:rsidR="0097371F" w:rsidRPr="00187011" w:rsidRDefault="0097371F" w:rsidP="0097371F">
      <w:pPr>
        <w:pStyle w:val="Standard"/>
        <w:tabs>
          <w:tab w:val="left" w:pos="0"/>
          <w:tab w:val="left" w:pos="284"/>
        </w:tabs>
        <w:jc w:val="both"/>
        <w:rPr>
          <w:rFonts w:ascii="Calibri" w:hAnsi="Calibri" w:cstheme="minorHAnsi"/>
          <w:sz w:val="22"/>
          <w:szCs w:val="22"/>
        </w:rPr>
      </w:pPr>
      <w:r w:rsidRPr="00187011">
        <w:rPr>
          <w:rFonts w:ascii="Calibri" w:hAnsi="Calibri" w:cstheme="minorHAnsi"/>
          <w:sz w:val="22"/>
          <w:szCs w:val="22"/>
        </w:rPr>
        <w:t>8) jest nieważna na podstawie odrębnych przepisów.</w:t>
      </w:r>
    </w:p>
    <w:p w:rsidR="0097371F" w:rsidRPr="00187011" w:rsidRDefault="0097371F" w:rsidP="0097371F">
      <w:pPr>
        <w:pStyle w:val="Standard"/>
        <w:numPr>
          <w:ilvl w:val="0"/>
          <w:numId w:val="3"/>
        </w:numPr>
        <w:tabs>
          <w:tab w:val="left" w:pos="0"/>
          <w:tab w:val="left" w:pos="180"/>
          <w:tab w:val="left" w:pos="284"/>
        </w:tabs>
        <w:ind w:left="0" w:firstLine="0"/>
        <w:jc w:val="both"/>
        <w:rPr>
          <w:rFonts w:ascii="Calibri" w:hAnsi="Calibri" w:cstheme="minorHAnsi"/>
          <w:sz w:val="22"/>
          <w:szCs w:val="22"/>
        </w:rPr>
      </w:pPr>
      <w:r w:rsidRPr="00187011">
        <w:rPr>
          <w:rFonts w:ascii="Calibri" w:hAnsi="Calibri" w:cstheme="minorHAnsi"/>
          <w:sz w:val="22"/>
          <w:szCs w:val="22"/>
        </w:rPr>
        <w:t>Oferty nie odrzucone zostaną poddane procedurze oceny zgodnie z kryteriami oceny ofert określonymi w SIWZ.</w:t>
      </w:r>
    </w:p>
    <w:p w:rsidR="0097371F" w:rsidRPr="00187011" w:rsidRDefault="0097371F" w:rsidP="0097371F">
      <w:pPr>
        <w:pStyle w:val="Standard"/>
        <w:tabs>
          <w:tab w:val="left" w:pos="180"/>
        </w:tabs>
        <w:jc w:val="both"/>
        <w:rPr>
          <w:rFonts w:ascii="Calibri" w:hAnsi="Calibri" w:cstheme="minorHAnsi"/>
          <w:color w:val="000000"/>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XV</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Informacje o formalnościach, jakie powinny zostać dopełnione po wyborze oferty w celu zawarcia umowy w sprawie zamówienia publicznego</w:t>
      </w:r>
    </w:p>
    <w:p w:rsidR="0097371F" w:rsidRPr="00187011" w:rsidRDefault="0097371F" w:rsidP="0097371F">
      <w:pPr>
        <w:pStyle w:val="Standard"/>
        <w:numPr>
          <w:ilvl w:val="0"/>
          <w:numId w:val="2"/>
        </w:numPr>
        <w:tabs>
          <w:tab w:val="clear" w:pos="360"/>
          <w:tab w:val="num" w:pos="0"/>
          <w:tab w:val="left" w:pos="284"/>
        </w:tabs>
        <w:ind w:left="0" w:firstLine="0"/>
        <w:jc w:val="both"/>
        <w:rPr>
          <w:rFonts w:ascii="Calibri" w:hAnsi="Calibri" w:cstheme="minorHAnsi"/>
          <w:sz w:val="22"/>
          <w:szCs w:val="22"/>
        </w:rPr>
      </w:pPr>
      <w:r w:rsidRPr="00187011">
        <w:rPr>
          <w:rFonts w:ascii="Calibri" w:hAnsi="Calibri" w:cstheme="minorHAnsi"/>
          <w:sz w:val="22"/>
          <w:szCs w:val="22"/>
        </w:rPr>
        <w:t>Jeżeli wartość zamówienia jest mniejsza niż kwoty określone w przepisach wydanych na podstawie art. 11 ust. 8, zamawiający może wezwać wykonawcę, którego oferta została najwyżej oceniona, do złożenia w wyznaczonym, nie krótszym niż 5 dni, terminie aktualnych n</w:t>
      </w:r>
      <w:r w:rsidR="00B737C9">
        <w:rPr>
          <w:rFonts w:ascii="Calibri" w:hAnsi="Calibri" w:cstheme="minorHAnsi"/>
          <w:sz w:val="22"/>
          <w:szCs w:val="22"/>
        </w:rPr>
        <w:t>a dzień złożenia oświadczeń lub </w:t>
      </w:r>
      <w:r w:rsidRPr="00187011">
        <w:rPr>
          <w:rFonts w:ascii="Calibri" w:hAnsi="Calibri" w:cstheme="minorHAnsi"/>
          <w:sz w:val="22"/>
          <w:szCs w:val="22"/>
        </w:rPr>
        <w:t xml:space="preserve">dokumentów potwierdzających okoliczności, o których mowa w art. 25 ust. 1. </w:t>
      </w:r>
    </w:p>
    <w:p w:rsidR="0097371F" w:rsidRPr="00187011" w:rsidRDefault="0097371F" w:rsidP="0097371F">
      <w:pPr>
        <w:pStyle w:val="Standard"/>
        <w:numPr>
          <w:ilvl w:val="0"/>
          <w:numId w:val="2"/>
        </w:numPr>
        <w:tabs>
          <w:tab w:val="clear" w:pos="360"/>
          <w:tab w:val="num" w:pos="0"/>
          <w:tab w:val="left" w:pos="284"/>
        </w:tabs>
        <w:ind w:left="0" w:firstLine="0"/>
        <w:jc w:val="both"/>
        <w:rPr>
          <w:rFonts w:ascii="Calibri" w:hAnsi="Calibri" w:cstheme="minorHAnsi"/>
          <w:sz w:val="22"/>
          <w:szCs w:val="22"/>
        </w:rPr>
      </w:pPr>
      <w:r w:rsidRPr="00187011">
        <w:rPr>
          <w:rFonts w:ascii="Calibri" w:hAnsi="Calibri" w:cstheme="minorHAnsi"/>
          <w:sz w:val="22"/>
          <w:szCs w:val="22"/>
        </w:rPr>
        <w:t>Zamawiający powiadomi wszystkich Wykonawców, którzy złożyli oferty o wyborze oferty najkorzystniejszej z podaniem nazwy (firmy) albo imienia i nazwiska, siedziby albo adresu zamieszkania i adresu Wykonawcy, którego ofertę wybrano z uzasadnieniem wyboru oferty, a także nazwy (firmy) albo imion i nazwisk, siedzib albo miejsc zamieszkania i adresów Wykonawców, którzy złożyli oferty, a także punktacji przyznanej ofertom w każdym kryterium oceny ofert i łącznej punktacji.</w:t>
      </w:r>
    </w:p>
    <w:p w:rsidR="0097371F" w:rsidRPr="00187011" w:rsidRDefault="0097371F" w:rsidP="0097371F">
      <w:pPr>
        <w:pStyle w:val="Standard"/>
        <w:numPr>
          <w:ilvl w:val="0"/>
          <w:numId w:val="2"/>
        </w:numPr>
        <w:tabs>
          <w:tab w:val="clear" w:pos="360"/>
          <w:tab w:val="num" w:pos="0"/>
          <w:tab w:val="left" w:pos="180"/>
          <w:tab w:val="left" w:pos="284"/>
        </w:tabs>
        <w:ind w:left="0" w:firstLine="0"/>
        <w:jc w:val="both"/>
        <w:rPr>
          <w:rFonts w:ascii="Calibri" w:hAnsi="Calibri" w:cstheme="minorHAnsi"/>
          <w:b/>
          <w:spacing w:val="-2"/>
          <w:sz w:val="22"/>
          <w:szCs w:val="22"/>
        </w:rPr>
      </w:pPr>
      <w:r w:rsidRPr="00187011">
        <w:rPr>
          <w:rFonts w:ascii="Calibri" w:hAnsi="Calibri" w:cstheme="minorHAnsi"/>
          <w:b/>
          <w:spacing w:val="-2"/>
          <w:sz w:val="22"/>
          <w:szCs w:val="22"/>
        </w:rPr>
        <w:t xml:space="preserve">Przed podpisaniem umowy Wykonawca, którego oferta uznana zostanie za najkorzystniejszą zobowiązany będzie do dostarczenia: </w:t>
      </w:r>
    </w:p>
    <w:p w:rsidR="00AE521C" w:rsidRPr="00187011" w:rsidRDefault="0097371F" w:rsidP="0097371F">
      <w:pPr>
        <w:pStyle w:val="Standard"/>
        <w:tabs>
          <w:tab w:val="left" w:pos="0"/>
          <w:tab w:val="left" w:pos="180"/>
          <w:tab w:val="left" w:pos="284"/>
        </w:tabs>
        <w:jc w:val="both"/>
        <w:rPr>
          <w:rFonts w:ascii="Calibri" w:hAnsi="Calibri" w:cstheme="minorHAnsi"/>
          <w:sz w:val="22"/>
          <w:szCs w:val="22"/>
        </w:rPr>
      </w:pPr>
      <w:r w:rsidRPr="00187011">
        <w:rPr>
          <w:rFonts w:ascii="Calibri" w:hAnsi="Calibri" w:cstheme="minorHAnsi"/>
          <w:sz w:val="22"/>
          <w:szCs w:val="22"/>
        </w:rPr>
        <w:t xml:space="preserve">1) </w:t>
      </w:r>
      <w:r w:rsidR="00AE521C" w:rsidRPr="00187011">
        <w:rPr>
          <w:rFonts w:ascii="Calibri" w:hAnsi="Calibri" w:cstheme="minorHAnsi"/>
          <w:sz w:val="22"/>
          <w:szCs w:val="22"/>
        </w:rPr>
        <w:t>kosztorysu ofertow</w:t>
      </w:r>
      <w:r w:rsidR="00EE7483" w:rsidRPr="00187011">
        <w:rPr>
          <w:rFonts w:ascii="Calibri" w:hAnsi="Calibri" w:cstheme="minorHAnsi"/>
          <w:sz w:val="22"/>
          <w:szCs w:val="22"/>
        </w:rPr>
        <w:t>ego metodą szczegółową</w:t>
      </w:r>
    </w:p>
    <w:p w:rsidR="0097371F" w:rsidRPr="00187011" w:rsidRDefault="00AE521C" w:rsidP="0097371F">
      <w:pPr>
        <w:pStyle w:val="Standard"/>
        <w:tabs>
          <w:tab w:val="left" w:pos="0"/>
          <w:tab w:val="left" w:pos="180"/>
          <w:tab w:val="left" w:pos="284"/>
        </w:tabs>
        <w:jc w:val="both"/>
        <w:rPr>
          <w:rFonts w:ascii="Calibri" w:hAnsi="Calibri" w:cstheme="minorHAnsi"/>
          <w:sz w:val="22"/>
          <w:szCs w:val="22"/>
        </w:rPr>
      </w:pPr>
      <w:r w:rsidRPr="00187011">
        <w:rPr>
          <w:rFonts w:ascii="Calibri" w:hAnsi="Calibri" w:cstheme="minorHAnsi"/>
          <w:sz w:val="22"/>
          <w:szCs w:val="22"/>
        </w:rPr>
        <w:t xml:space="preserve">2) </w:t>
      </w:r>
      <w:r w:rsidR="0097371F" w:rsidRPr="00187011">
        <w:rPr>
          <w:rFonts w:ascii="Calibri" w:hAnsi="Calibri" w:cstheme="minorHAnsi"/>
          <w:sz w:val="22"/>
          <w:szCs w:val="22"/>
        </w:rPr>
        <w:t>potwierdzonych za zgodność z oryginałem dokumentów potwierdzających, iż osoby, które będą uczestniczyć w wykonaniu zamówienia posiadają wymagane uprawnienia (zaświadczenie z IIB oraz decyzję o przyznaniu uprawnień);</w:t>
      </w:r>
    </w:p>
    <w:p w:rsidR="0097371F" w:rsidRPr="00187011" w:rsidRDefault="00EE7483" w:rsidP="0097371F">
      <w:pPr>
        <w:pStyle w:val="Standard"/>
        <w:tabs>
          <w:tab w:val="left" w:pos="0"/>
          <w:tab w:val="left" w:pos="180"/>
          <w:tab w:val="left" w:pos="284"/>
        </w:tabs>
        <w:jc w:val="both"/>
        <w:rPr>
          <w:rFonts w:ascii="Calibri" w:hAnsi="Calibri" w:cstheme="minorHAnsi"/>
          <w:sz w:val="22"/>
          <w:szCs w:val="22"/>
        </w:rPr>
      </w:pPr>
      <w:r w:rsidRPr="00187011">
        <w:rPr>
          <w:rFonts w:ascii="Calibri" w:hAnsi="Calibri" w:cstheme="minorHAnsi"/>
          <w:sz w:val="22"/>
          <w:szCs w:val="22"/>
        </w:rPr>
        <w:t>3</w:t>
      </w:r>
      <w:r w:rsidR="0097371F" w:rsidRPr="00187011">
        <w:rPr>
          <w:rFonts w:ascii="Calibri" w:hAnsi="Calibri" w:cstheme="minorHAnsi"/>
          <w:sz w:val="22"/>
          <w:szCs w:val="22"/>
        </w:rPr>
        <w:t>) dostarczenia umowy z Podwykonawcą lub zaakceptowanego przez Podwykonawcę projektu umowy – jeśli Wykonawca korzysta z pomocy Podwykonawcy;</w:t>
      </w:r>
    </w:p>
    <w:p w:rsidR="0097371F" w:rsidRPr="00187011" w:rsidRDefault="00EE7483" w:rsidP="0097371F">
      <w:pPr>
        <w:pStyle w:val="Standard"/>
        <w:tabs>
          <w:tab w:val="left" w:pos="0"/>
          <w:tab w:val="left" w:pos="180"/>
          <w:tab w:val="left" w:pos="284"/>
        </w:tabs>
        <w:jc w:val="both"/>
        <w:rPr>
          <w:rFonts w:ascii="Calibri" w:eastAsia="Helvetica" w:hAnsi="Calibri" w:cstheme="minorHAnsi"/>
          <w:color w:val="000000"/>
          <w:sz w:val="22"/>
          <w:szCs w:val="22"/>
        </w:rPr>
      </w:pPr>
      <w:r w:rsidRPr="00187011">
        <w:rPr>
          <w:rFonts w:ascii="Calibri" w:hAnsi="Calibri" w:cstheme="minorHAnsi"/>
          <w:sz w:val="22"/>
          <w:szCs w:val="22"/>
        </w:rPr>
        <w:t>4</w:t>
      </w:r>
      <w:r w:rsidR="0097371F" w:rsidRPr="00187011">
        <w:rPr>
          <w:rFonts w:ascii="Calibri" w:hAnsi="Calibri" w:cstheme="minorHAnsi"/>
          <w:sz w:val="22"/>
          <w:szCs w:val="22"/>
        </w:rPr>
        <w:t>) dostarczenia umowy konsorcjum – jeśli w postępowaniu zostanie wybrana oferta Wykonawców wspólnie ubiegających się o udzielenie zamówienia</w:t>
      </w:r>
      <w:r w:rsidR="0097371F" w:rsidRPr="00187011">
        <w:rPr>
          <w:rFonts w:ascii="Calibri" w:eastAsia="Helvetica" w:hAnsi="Calibri" w:cstheme="minorHAnsi"/>
          <w:color w:val="000000"/>
          <w:sz w:val="22"/>
          <w:szCs w:val="22"/>
        </w:rPr>
        <w:t xml:space="preserve">; </w:t>
      </w:r>
    </w:p>
    <w:p w:rsidR="0097371F" w:rsidRPr="00187011" w:rsidRDefault="00EE7483" w:rsidP="0097371F">
      <w:pPr>
        <w:pStyle w:val="Standard"/>
        <w:tabs>
          <w:tab w:val="left" w:pos="0"/>
          <w:tab w:val="left" w:pos="180"/>
          <w:tab w:val="left" w:pos="284"/>
        </w:tabs>
        <w:jc w:val="both"/>
        <w:rPr>
          <w:rFonts w:ascii="Calibri" w:eastAsia="Helvetica" w:hAnsi="Calibri" w:cstheme="minorHAnsi"/>
          <w:color w:val="000000"/>
          <w:sz w:val="22"/>
          <w:szCs w:val="22"/>
        </w:rPr>
      </w:pPr>
      <w:r w:rsidRPr="00187011">
        <w:rPr>
          <w:rFonts w:ascii="Calibri" w:eastAsia="Helvetica" w:hAnsi="Calibri" w:cstheme="minorHAnsi"/>
          <w:color w:val="000000"/>
          <w:sz w:val="22"/>
          <w:szCs w:val="22"/>
        </w:rPr>
        <w:t>5</w:t>
      </w:r>
      <w:r w:rsidR="0097371F" w:rsidRPr="00187011">
        <w:rPr>
          <w:rFonts w:ascii="Calibri" w:eastAsia="Helvetica" w:hAnsi="Calibri" w:cstheme="minorHAnsi"/>
          <w:color w:val="000000"/>
          <w:sz w:val="22"/>
          <w:szCs w:val="22"/>
        </w:rPr>
        <w:t>) dokumentu potwierdzającego wniesienie zabezpieczenia należytego wykonania umowy.</w:t>
      </w:r>
    </w:p>
    <w:p w:rsidR="0097371F" w:rsidRPr="00187011" w:rsidRDefault="0097371F" w:rsidP="0097371F">
      <w:pPr>
        <w:pStyle w:val="Standard"/>
        <w:tabs>
          <w:tab w:val="left" w:pos="0"/>
          <w:tab w:val="left" w:pos="180"/>
          <w:tab w:val="left" w:pos="284"/>
        </w:tabs>
        <w:jc w:val="both"/>
        <w:rPr>
          <w:rFonts w:ascii="Calibri" w:hAnsi="Calibri" w:cstheme="minorHAnsi"/>
          <w:sz w:val="22"/>
          <w:szCs w:val="22"/>
        </w:rPr>
      </w:pPr>
      <w:r w:rsidRPr="00187011">
        <w:rPr>
          <w:rFonts w:ascii="Calibri" w:hAnsi="Calibri" w:cstheme="minorHAnsi"/>
          <w:sz w:val="22"/>
          <w:szCs w:val="22"/>
        </w:rPr>
        <w:t xml:space="preserve">4. Nie dostarczenie dokumentów, o którym mowa w ust. </w:t>
      </w:r>
      <w:r w:rsidR="00591864" w:rsidRPr="00187011">
        <w:rPr>
          <w:rFonts w:ascii="Calibri" w:hAnsi="Calibri" w:cstheme="minorHAnsi"/>
          <w:sz w:val="22"/>
          <w:szCs w:val="22"/>
        </w:rPr>
        <w:t>3</w:t>
      </w:r>
      <w:r w:rsidRPr="00187011">
        <w:rPr>
          <w:rFonts w:ascii="Calibri" w:hAnsi="Calibri" w:cstheme="minorHAnsi"/>
          <w:sz w:val="22"/>
          <w:szCs w:val="22"/>
        </w:rPr>
        <w:t xml:space="preserve"> w wyznaczonym przez Zamawiającego terminie spowoduje, że zawarcie umowy w sprawie zamówienia publicznego stanie się niemożliwe z przyczyn leżących po stronie Wykonawcy.</w:t>
      </w:r>
    </w:p>
    <w:p w:rsidR="0097371F" w:rsidRPr="00187011" w:rsidRDefault="0097371F" w:rsidP="0097371F">
      <w:pPr>
        <w:pStyle w:val="Standard"/>
        <w:tabs>
          <w:tab w:val="left" w:pos="180"/>
        </w:tabs>
        <w:jc w:val="both"/>
        <w:rPr>
          <w:rFonts w:ascii="Calibri" w:hAnsi="Calibri" w:cstheme="minorHAnsi"/>
          <w:color w:val="000000"/>
          <w:sz w:val="22"/>
          <w:szCs w:val="22"/>
        </w:rPr>
      </w:pPr>
      <w:r w:rsidRPr="00187011">
        <w:rPr>
          <w:rFonts w:ascii="Calibri" w:hAnsi="Calibri" w:cstheme="minorHAnsi"/>
          <w:color w:val="000000"/>
          <w:sz w:val="22"/>
          <w:szCs w:val="22"/>
        </w:rPr>
        <w:t>5. Niezwłocznie po zawarciu umowy w sprawie zamówienia publicznego Zamawiający zamieści ogłoszenie o udzieleniu zamówienia w Biuletynie Zamówień Publicznych.</w:t>
      </w:r>
    </w:p>
    <w:p w:rsidR="0097371F" w:rsidRPr="00187011" w:rsidRDefault="0097371F" w:rsidP="0097371F">
      <w:pPr>
        <w:pStyle w:val="Standard"/>
        <w:jc w:val="center"/>
        <w:rPr>
          <w:rFonts w:ascii="Calibri" w:hAnsi="Calibri" w:cstheme="minorHAnsi"/>
          <w:b/>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XVI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Wymagania dotyczące zabezpieczenia należytego wykonania umowy</w:t>
      </w:r>
    </w:p>
    <w:p w:rsidR="0097371F" w:rsidRPr="00187011"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187011">
        <w:rPr>
          <w:rFonts w:ascii="Calibri" w:hAnsi="Calibri" w:cstheme="minorHAnsi"/>
          <w:sz w:val="22"/>
          <w:szCs w:val="22"/>
        </w:rPr>
        <w:t>Wykonawca, którego oferta zostanie uznana za najkorzystniejszą, zobowiązany jest do wniesienia zabezpieczenia należytego wykonania umowy w wysokości</w:t>
      </w:r>
      <w:r w:rsidRPr="00187011">
        <w:rPr>
          <w:rFonts w:ascii="Calibri" w:hAnsi="Calibri" w:cstheme="minorHAnsi"/>
          <w:b/>
          <w:sz w:val="22"/>
          <w:szCs w:val="22"/>
        </w:rPr>
        <w:t xml:space="preserve"> 10</w:t>
      </w:r>
      <w:r w:rsidRPr="00187011">
        <w:rPr>
          <w:rFonts w:ascii="Calibri" w:hAnsi="Calibri" w:cstheme="minorHAnsi"/>
          <w:b/>
          <w:color w:val="FF0000"/>
          <w:sz w:val="22"/>
          <w:szCs w:val="22"/>
        </w:rPr>
        <w:t xml:space="preserve"> </w:t>
      </w:r>
      <w:r w:rsidRPr="00187011">
        <w:rPr>
          <w:rFonts w:ascii="Calibri" w:hAnsi="Calibri" w:cstheme="minorHAnsi"/>
          <w:b/>
          <w:sz w:val="22"/>
          <w:szCs w:val="22"/>
        </w:rPr>
        <w:t>% ceny</w:t>
      </w:r>
      <w:r w:rsidRPr="00187011">
        <w:rPr>
          <w:rFonts w:ascii="Calibri" w:hAnsi="Calibri" w:cstheme="minorHAnsi"/>
          <w:sz w:val="22"/>
          <w:szCs w:val="22"/>
        </w:rPr>
        <w:t xml:space="preserve"> (ceny całkowitej brutto podanej </w:t>
      </w:r>
      <w:r w:rsidRPr="00187011">
        <w:rPr>
          <w:rFonts w:ascii="Calibri" w:hAnsi="Calibri" w:cstheme="minorHAnsi"/>
          <w:sz w:val="22"/>
          <w:szCs w:val="22"/>
        </w:rPr>
        <w:br/>
        <w:t>w ofercie).</w:t>
      </w:r>
    </w:p>
    <w:p w:rsidR="0097371F" w:rsidRPr="00187011"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187011">
        <w:rPr>
          <w:rFonts w:ascii="Calibri" w:hAnsi="Calibri" w:cstheme="minorHAnsi"/>
          <w:sz w:val="22"/>
          <w:szCs w:val="22"/>
        </w:rPr>
        <w:t>Zabezpieczenie należytego wykonania umowy należy wnieść nie później niż w dniu podpisania umowy.</w:t>
      </w:r>
    </w:p>
    <w:p w:rsidR="0097371F" w:rsidRPr="00187011" w:rsidRDefault="0097371F" w:rsidP="0097371F">
      <w:pPr>
        <w:pStyle w:val="Standard"/>
        <w:numPr>
          <w:ilvl w:val="0"/>
          <w:numId w:val="15"/>
        </w:numPr>
        <w:tabs>
          <w:tab w:val="left" w:pos="0"/>
          <w:tab w:val="left" w:pos="284"/>
          <w:tab w:val="left" w:pos="435"/>
        </w:tabs>
        <w:ind w:left="0" w:firstLine="0"/>
        <w:contextualSpacing/>
        <w:jc w:val="both"/>
        <w:rPr>
          <w:rFonts w:ascii="Calibri" w:hAnsi="Calibri" w:cstheme="minorHAnsi"/>
          <w:sz w:val="22"/>
          <w:szCs w:val="22"/>
        </w:rPr>
      </w:pPr>
      <w:r w:rsidRPr="00187011">
        <w:rPr>
          <w:rFonts w:ascii="Calibri" w:hAnsi="Calibri" w:cstheme="minorHAnsi"/>
          <w:sz w:val="22"/>
          <w:szCs w:val="22"/>
        </w:rPr>
        <w:t xml:space="preserve">Zabezpieczenie należytego wykonania umowy może być wniesione według wyboru Wykonawcy </w:t>
      </w:r>
      <w:r w:rsidRPr="00187011">
        <w:rPr>
          <w:rFonts w:ascii="Calibri" w:hAnsi="Calibri" w:cstheme="minorHAnsi"/>
          <w:sz w:val="22"/>
          <w:szCs w:val="22"/>
        </w:rPr>
        <w:br/>
        <w:t>w jednej lub w kilku następujących formach:</w:t>
      </w:r>
    </w:p>
    <w:p w:rsidR="0097371F" w:rsidRPr="00187011" w:rsidRDefault="0097371F" w:rsidP="0097371F">
      <w:pPr>
        <w:pStyle w:val="Standard"/>
        <w:tabs>
          <w:tab w:val="left" w:pos="0"/>
          <w:tab w:val="left" w:pos="284"/>
        </w:tabs>
        <w:contextualSpacing/>
        <w:jc w:val="both"/>
        <w:rPr>
          <w:rFonts w:ascii="Calibri" w:hAnsi="Calibri" w:cstheme="minorHAnsi"/>
          <w:sz w:val="22"/>
          <w:szCs w:val="22"/>
        </w:rPr>
      </w:pPr>
      <w:r w:rsidRPr="00187011">
        <w:rPr>
          <w:rFonts w:ascii="Calibri" w:hAnsi="Calibri" w:cstheme="minorHAnsi"/>
          <w:sz w:val="22"/>
          <w:szCs w:val="22"/>
        </w:rPr>
        <w:t>1) w pieniądzu,</w:t>
      </w:r>
    </w:p>
    <w:p w:rsidR="0097371F" w:rsidRPr="00187011" w:rsidRDefault="0097371F" w:rsidP="0097371F">
      <w:pPr>
        <w:pStyle w:val="Standard"/>
        <w:tabs>
          <w:tab w:val="left" w:pos="0"/>
          <w:tab w:val="left" w:pos="284"/>
        </w:tabs>
        <w:contextualSpacing/>
        <w:jc w:val="both"/>
        <w:rPr>
          <w:rFonts w:ascii="Calibri" w:hAnsi="Calibri" w:cstheme="minorHAnsi"/>
          <w:sz w:val="22"/>
          <w:szCs w:val="22"/>
        </w:rPr>
      </w:pPr>
      <w:r w:rsidRPr="00187011">
        <w:rPr>
          <w:rFonts w:ascii="Calibri" w:hAnsi="Calibri" w:cstheme="minorHAnsi"/>
          <w:sz w:val="22"/>
          <w:szCs w:val="22"/>
        </w:rPr>
        <w:t xml:space="preserve">2) poręczeniach bankowych lub poręczeniach spółdzielczej kasy oszczędnościowo – kredytowej, z tym, </w:t>
      </w:r>
      <w:r w:rsidRPr="00187011">
        <w:rPr>
          <w:rFonts w:ascii="Calibri" w:hAnsi="Calibri" w:cstheme="minorHAnsi"/>
          <w:sz w:val="22"/>
          <w:szCs w:val="22"/>
        </w:rPr>
        <w:br/>
        <w:t>że zobowiązanie kasy jest zawsze zobowiązaniem pieniężnym,</w:t>
      </w:r>
    </w:p>
    <w:p w:rsidR="0097371F" w:rsidRPr="00187011" w:rsidRDefault="0097371F" w:rsidP="0097371F">
      <w:pPr>
        <w:pStyle w:val="Standard"/>
        <w:numPr>
          <w:ilvl w:val="0"/>
          <w:numId w:val="16"/>
        </w:numPr>
        <w:tabs>
          <w:tab w:val="left" w:pos="0"/>
          <w:tab w:val="left" w:pos="284"/>
        </w:tabs>
        <w:ind w:left="0" w:firstLine="0"/>
        <w:contextualSpacing/>
        <w:jc w:val="both"/>
        <w:rPr>
          <w:rFonts w:ascii="Calibri" w:hAnsi="Calibri" w:cstheme="minorHAnsi"/>
          <w:sz w:val="22"/>
          <w:szCs w:val="22"/>
        </w:rPr>
      </w:pPr>
      <w:r w:rsidRPr="00187011">
        <w:rPr>
          <w:rFonts w:ascii="Calibri" w:hAnsi="Calibri" w:cstheme="minorHAnsi"/>
          <w:sz w:val="22"/>
          <w:szCs w:val="22"/>
        </w:rPr>
        <w:t>gwarancjach bankowych,</w:t>
      </w:r>
    </w:p>
    <w:p w:rsidR="0097371F" w:rsidRPr="00187011" w:rsidRDefault="0097371F" w:rsidP="0097371F">
      <w:pPr>
        <w:pStyle w:val="Standard"/>
        <w:numPr>
          <w:ilvl w:val="0"/>
          <w:numId w:val="16"/>
        </w:numPr>
        <w:tabs>
          <w:tab w:val="left" w:pos="0"/>
          <w:tab w:val="left" w:pos="284"/>
        </w:tabs>
        <w:ind w:left="0" w:firstLine="0"/>
        <w:contextualSpacing/>
        <w:jc w:val="both"/>
        <w:rPr>
          <w:rFonts w:ascii="Calibri" w:hAnsi="Calibri" w:cstheme="minorHAnsi"/>
          <w:sz w:val="22"/>
          <w:szCs w:val="22"/>
        </w:rPr>
      </w:pPr>
      <w:r w:rsidRPr="00187011">
        <w:rPr>
          <w:rFonts w:ascii="Calibri" w:hAnsi="Calibri" w:cstheme="minorHAnsi"/>
          <w:sz w:val="22"/>
          <w:szCs w:val="22"/>
        </w:rPr>
        <w:t>gwarancjach ubezpieczeniowych,</w:t>
      </w:r>
    </w:p>
    <w:p w:rsidR="0097371F" w:rsidRPr="00187011" w:rsidRDefault="0097371F" w:rsidP="0097371F">
      <w:pPr>
        <w:pStyle w:val="Standard"/>
        <w:tabs>
          <w:tab w:val="left" w:pos="180"/>
          <w:tab w:val="left" w:pos="540"/>
        </w:tabs>
        <w:contextualSpacing/>
        <w:jc w:val="both"/>
        <w:rPr>
          <w:rFonts w:ascii="Calibri" w:hAnsi="Calibri" w:cstheme="minorHAnsi"/>
          <w:sz w:val="22"/>
          <w:szCs w:val="22"/>
        </w:rPr>
      </w:pPr>
      <w:r w:rsidRPr="00187011">
        <w:rPr>
          <w:rFonts w:ascii="Calibri" w:hAnsi="Calibri" w:cstheme="minorHAnsi"/>
          <w:sz w:val="22"/>
          <w:szCs w:val="22"/>
        </w:rPr>
        <w:t>5) poręczeniach udzielanych przez podmioty, o których mowa w art. 6b ust. 5 pkt 2 ustawy z dnia 9 listopada 2000 r. o utworzeniu Polskiej Agencji Rozwoju Przedsiębiorczości.</w:t>
      </w:r>
    </w:p>
    <w:p w:rsidR="0097371F" w:rsidRPr="00187011" w:rsidRDefault="0097371F" w:rsidP="0097371F">
      <w:pPr>
        <w:pStyle w:val="Standard"/>
        <w:tabs>
          <w:tab w:val="left" w:pos="180"/>
        </w:tabs>
        <w:contextualSpacing/>
        <w:jc w:val="both"/>
        <w:rPr>
          <w:rFonts w:ascii="Calibri" w:hAnsi="Calibri" w:cstheme="minorHAnsi"/>
          <w:sz w:val="22"/>
          <w:szCs w:val="22"/>
        </w:rPr>
      </w:pPr>
      <w:r w:rsidRPr="00187011">
        <w:rPr>
          <w:rFonts w:ascii="Calibri" w:hAnsi="Calibri" w:cstheme="minorHAnsi"/>
          <w:sz w:val="22"/>
          <w:szCs w:val="22"/>
        </w:rPr>
        <w:t xml:space="preserve">4. Zamawiający nie wyraża zgody na wnoszenie zabezpieczenia w wekslach z poręczeniem wekslowym banku lub spółdzielczej kasy oszczędnościowo - kredytowej, ustanowienie zastawu na papierach wartościowych emitowanych przez Skarb Państwa lub jednostkę samorządu terytorialnego oraz ustanowienie zastawu rejestrowego na zasadach określonych w przepisach o zastawie rejestrowym </w:t>
      </w:r>
      <w:r w:rsidRPr="00187011">
        <w:rPr>
          <w:rFonts w:ascii="Calibri" w:hAnsi="Calibri" w:cstheme="minorHAnsi"/>
          <w:sz w:val="22"/>
          <w:szCs w:val="22"/>
        </w:rPr>
        <w:br/>
        <w:t>i rejestrze zastawów.</w:t>
      </w:r>
    </w:p>
    <w:p w:rsidR="0097371F" w:rsidRPr="00187011" w:rsidRDefault="0097371F" w:rsidP="0097371F">
      <w:pPr>
        <w:pStyle w:val="Standard"/>
        <w:tabs>
          <w:tab w:val="left" w:pos="180"/>
        </w:tabs>
        <w:contextualSpacing/>
        <w:jc w:val="both"/>
        <w:rPr>
          <w:rFonts w:ascii="Calibri" w:hAnsi="Calibri" w:cstheme="minorHAnsi"/>
          <w:sz w:val="22"/>
          <w:szCs w:val="22"/>
        </w:rPr>
      </w:pPr>
      <w:r w:rsidRPr="00187011">
        <w:rPr>
          <w:rFonts w:ascii="Calibri" w:hAnsi="Calibri" w:cstheme="minorHAnsi"/>
          <w:sz w:val="22"/>
          <w:szCs w:val="22"/>
        </w:rPr>
        <w:t xml:space="preserve">5. W przypadku składania przez Wykonawcę zabezpieczenia należytego wykonania umowy w formie poręczenia lub gwarancji, dokument ten powinien być sporządzony zgodnie obowiązującym prawem </w:t>
      </w:r>
      <w:r w:rsidRPr="00187011">
        <w:rPr>
          <w:rFonts w:ascii="Calibri" w:hAnsi="Calibri" w:cstheme="minorHAnsi"/>
          <w:sz w:val="22"/>
          <w:szCs w:val="22"/>
        </w:rPr>
        <w:br/>
        <w:t>i winien zawierać w swej treści:</w:t>
      </w:r>
    </w:p>
    <w:p w:rsidR="0097371F" w:rsidRPr="00187011" w:rsidRDefault="0097371F" w:rsidP="0097371F">
      <w:pPr>
        <w:pStyle w:val="Standard"/>
        <w:tabs>
          <w:tab w:val="left" w:pos="180"/>
          <w:tab w:val="left" w:pos="360"/>
        </w:tabs>
        <w:contextualSpacing/>
        <w:jc w:val="both"/>
        <w:rPr>
          <w:rFonts w:ascii="Calibri" w:hAnsi="Calibri" w:cstheme="minorHAnsi"/>
          <w:sz w:val="22"/>
          <w:szCs w:val="22"/>
        </w:rPr>
      </w:pPr>
      <w:r w:rsidRPr="00187011">
        <w:rPr>
          <w:rFonts w:ascii="Calibri" w:hAnsi="Calibri" w:cstheme="minorHAnsi"/>
          <w:sz w:val="22"/>
          <w:szCs w:val="22"/>
        </w:rPr>
        <w:t>1) nazwę dającego zlecenie (Wykonawcy), beneficjenta gwarancji (Zamawiającego), gwaranta (banku lub instytucji ubezpieczeniowej udzielających gwarancji) oraz wskazanie ich siedzib,</w:t>
      </w:r>
    </w:p>
    <w:p w:rsidR="0097371F" w:rsidRPr="00187011" w:rsidRDefault="0097371F" w:rsidP="0097371F">
      <w:pPr>
        <w:pStyle w:val="Standard"/>
        <w:tabs>
          <w:tab w:val="left" w:pos="180"/>
          <w:tab w:val="left" w:pos="360"/>
        </w:tabs>
        <w:contextualSpacing/>
        <w:jc w:val="both"/>
        <w:rPr>
          <w:rFonts w:ascii="Calibri" w:hAnsi="Calibri" w:cstheme="minorHAnsi"/>
          <w:sz w:val="22"/>
          <w:szCs w:val="22"/>
        </w:rPr>
      </w:pPr>
      <w:r w:rsidRPr="00187011">
        <w:rPr>
          <w:rFonts w:ascii="Calibri" w:hAnsi="Calibri" w:cstheme="minorHAnsi"/>
          <w:sz w:val="22"/>
          <w:szCs w:val="22"/>
        </w:rPr>
        <w:t xml:space="preserve">2) określenie wierzytelności, która ma być zabezpieczona gwarancją (dokładne określenie nazwy zamówienia), </w:t>
      </w:r>
      <w:r w:rsidRPr="00187011">
        <w:rPr>
          <w:rFonts w:ascii="Calibri" w:hAnsi="Calibri" w:cstheme="minorHAnsi"/>
          <w:sz w:val="22"/>
          <w:szCs w:val="22"/>
        </w:rPr>
        <w:br/>
        <w:t>3) kwotę zobowiązania,</w:t>
      </w:r>
    </w:p>
    <w:p w:rsidR="0097371F" w:rsidRPr="00187011" w:rsidRDefault="0097371F" w:rsidP="0097371F">
      <w:pPr>
        <w:pStyle w:val="Standard"/>
        <w:tabs>
          <w:tab w:val="left" w:pos="180"/>
        </w:tabs>
        <w:contextualSpacing/>
        <w:jc w:val="both"/>
        <w:rPr>
          <w:rFonts w:ascii="Calibri" w:hAnsi="Calibri" w:cstheme="minorHAnsi"/>
          <w:sz w:val="22"/>
          <w:szCs w:val="22"/>
        </w:rPr>
      </w:pPr>
      <w:r w:rsidRPr="00187011">
        <w:rPr>
          <w:rFonts w:ascii="Calibri" w:hAnsi="Calibri" w:cstheme="minorHAnsi"/>
          <w:sz w:val="22"/>
          <w:szCs w:val="22"/>
        </w:rPr>
        <w:t>4) termin ważności gwarancji,</w:t>
      </w:r>
    </w:p>
    <w:p w:rsidR="0097371F" w:rsidRPr="00187011" w:rsidRDefault="0097371F" w:rsidP="0097371F">
      <w:pPr>
        <w:pStyle w:val="Standard"/>
        <w:tabs>
          <w:tab w:val="left" w:pos="180"/>
        </w:tabs>
        <w:contextualSpacing/>
        <w:jc w:val="both"/>
        <w:rPr>
          <w:rFonts w:ascii="Calibri" w:hAnsi="Calibri" w:cstheme="minorHAnsi"/>
          <w:sz w:val="22"/>
          <w:szCs w:val="22"/>
        </w:rPr>
      </w:pPr>
      <w:r w:rsidRPr="00187011">
        <w:rPr>
          <w:rFonts w:ascii="Calibri" w:hAnsi="Calibri" w:cstheme="minorHAnsi"/>
          <w:sz w:val="22"/>
          <w:szCs w:val="22"/>
        </w:rPr>
        <w:t>5) zobowiązanie do zapłaty kwoty gwarancji niezwłocznie od dnia przekazania żądania wypłaty,</w:t>
      </w:r>
    </w:p>
    <w:p w:rsidR="0097371F" w:rsidRPr="00187011" w:rsidRDefault="0097371F" w:rsidP="0097371F">
      <w:pPr>
        <w:pStyle w:val="Standard"/>
        <w:tabs>
          <w:tab w:val="left" w:pos="180"/>
        </w:tabs>
        <w:contextualSpacing/>
        <w:jc w:val="both"/>
        <w:rPr>
          <w:rFonts w:ascii="Calibri" w:hAnsi="Calibri" w:cstheme="minorHAnsi"/>
          <w:sz w:val="22"/>
          <w:szCs w:val="22"/>
        </w:rPr>
      </w:pPr>
      <w:r w:rsidRPr="00187011">
        <w:rPr>
          <w:rFonts w:ascii="Calibri" w:hAnsi="Calibri" w:cstheme="minorHAnsi"/>
          <w:sz w:val="22"/>
          <w:szCs w:val="22"/>
        </w:rPr>
        <w:t xml:space="preserve">6) zawierająca zapisy </w:t>
      </w:r>
      <w:r w:rsidRPr="00187011">
        <w:rPr>
          <w:rFonts w:ascii="Calibri" w:hAnsi="Calibri" w:cstheme="minorHAnsi"/>
          <w:b/>
          <w:sz w:val="22"/>
          <w:szCs w:val="22"/>
        </w:rPr>
        <w:t>„nieodwołalna”, „bezwarunkowa”, „płatna na każde żądanie”</w:t>
      </w:r>
    </w:p>
    <w:p w:rsidR="0097371F" w:rsidRPr="00187011" w:rsidRDefault="0097371F" w:rsidP="0097371F">
      <w:pPr>
        <w:pStyle w:val="Standard"/>
        <w:tabs>
          <w:tab w:val="left" w:pos="180"/>
        </w:tabs>
        <w:contextualSpacing/>
        <w:jc w:val="both"/>
        <w:rPr>
          <w:rFonts w:ascii="Calibri" w:hAnsi="Calibri" w:cstheme="minorHAnsi"/>
          <w:sz w:val="22"/>
          <w:szCs w:val="22"/>
        </w:rPr>
      </w:pPr>
      <w:r w:rsidRPr="00187011">
        <w:rPr>
          <w:rFonts w:ascii="Calibri" w:hAnsi="Calibri" w:cstheme="minorHAnsi"/>
          <w:sz w:val="22"/>
          <w:szCs w:val="22"/>
        </w:rPr>
        <w:t>7) zobowiązanie gwaranta do zapłaty kwoty gwarancji na każde pisemne żądanie Zamawiającego.</w:t>
      </w:r>
    </w:p>
    <w:p w:rsidR="0097371F" w:rsidRPr="00187011" w:rsidRDefault="0097371F" w:rsidP="0097371F">
      <w:pPr>
        <w:pStyle w:val="Standard"/>
        <w:tabs>
          <w:tab w:val="left" w:pos="180"/>
        </w:tabs>
        <w:contextualSpacing/>
        <w:jc w:val="both"/>
        <w:rPr>
          <w:rFonts w:ascii="Calibri" w:hAnsi="Calibri" w:cstheme="minorHAnsi"/>
          <w:sz w:val="22"/>
          <w:szCs w:val="22"/>
        </w:rPr>
      </w:pPr>
      <w:r w:rsidRPr="00187011">
        <w:rPr>
          <w:rFonts w:ascii="Calibri" w:hAnsi="Calibri" w:cstheme="minorHAnsi"/>
          <w:sz w:val="22"/>
          <w:szCs w:val="22"/>
        </w:rPr>
        <w:t>6. Zabezpieczenie wnoszone w pieniądzu Wykonawca wpłaci przelewem na następujący rachunek bankowy Zamawiającego:</w:t>
      </w:r>
      <w:r w:rsidRPr="00187011">
        <w:rPr>
          <w:rFonts w:ascii="Calibri" w:hAnsi="Calibri" w:cstheme="minorHAnsi"/>
          <w:color w:val="FF0000"/>
          <w:sz w:val="22"/>
          <w:szCs w:val="22"/>
        </w:rPr>
        <w:t xml:space="preserve"> </w:t>
      </w:r>
      <w:r w:rsidRPr="00187011">
        <w:rPr>
          <w:rFonts w:ascii="Calibri" w:hAnsi="Calibri" w:cstheme="minorHAnsi"/>
          <w:b/>
          <w:sz w:val="22"/>
          <w:szCs w:val="22"/>
        </w:rPr>
        <w:t>33 8823 0007 2001 0000 0169 0003.</w:t>
      </w:r>
    </w:p>
    <w:p w:rsidR="0097371F" w:rsidRPr="00187011" w:rsidRDefault="0097371F" w:rsidP="0097371F">
      <w:pPr>
        <w:pStyle w:val="Standard"/>
        <w:tabs>
          <w:tab w:val="left" w:pos="180"/>
        </w:tabs>
        <w:contextualSpacing/>
        <w:jc w:val="both"/>
        <w:rPr>
          <w:rFonts w:ascii="Calibri" w:hAnsi="Calibri" w:cstheme="minorHAnsi"/>
          <w:sz w:val="22"/>
          <w:szCs w:val="22"/>
        </w:rPr>
      </w:pPr>
      <w:r w:rsidRPr="00187011">
        <w:rPr>
          <w:rFonts w:ascii="Calibri" w:hAnsi="Calibri" w:cstheme="minorHAnsi"/>
          <w:sz w:val="22"/>
          <w:szCs w:val="22"/>
        </w:rPr>
        <w:t>7.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7371F" w:rsidRPr="00187011" w:rsidRDefault="0097371F" w:rsidP="0097371F">
      <w:pPr>
        <w:tabs>
          <w:tab w:val="left" w:pos="180"/>
        </w:tabs>
        <w:contextualSpacing/>
        <w:jc w:val="both"/>
        <w:rPr>
          <w:rFonts w:ascii="Calibri" w:hAnsi="Calibri" w:cstheme="minorHAnsi"/>
          <w:spacing w:val="-4"/>
          <w:sz w:val="22"/>
          <w:szCs w:val="22"/>
        </w:rPr>
      </w:pPr>
      <w:r w:rsidRPr="00187011">
        <w:rPr>
          <w:rFonts w:ascii="Calibri" w:hAnsi="Calibri" w:cstheme="minorHAnsi"/>
          <w:spacing w:val="-4"/>
          <w:sz w:val="22"/>
          <w:szCs w:val="22"/>
        </w:rPr>
        <w:t>8. Zamawiający zwraca zabezpieczenie w terminie 30 dni od dnia wykonania zamówienia i uznania go przez Zamawiającego za należycie wykonane (odbiór końcowy, bezusterkowy).</w:t>
      </w:r>
    </w:p>
    <w:p w:rsidR="0097371F" w:rsidRPr="00187011" w:rsidRDefault="0097371F" w:rsidP="0097371F">
      <w:pPr>
        <w:tabs>
          <w:tab w:val="left" w:pos="180"/>
        </w:tabs>
        <w:contextualSpacing/>
        <w:jc w:val="both"/>
        <w:rPr>
          <w:rFonts w:ascii="Calibri" w:hAnsi="Calibri" w:cstheme="minorHAnsi"/>
          <w:spacing w:val="-4"/>
          <w:sz w:val="22"/>
          <w:szCs w:val="22"/>
        </w:rPr>
      </w:pPr>
      <w:r w:rsidRPr="00187011">
        <w:rPr>
          <w:rFonts w:ascii="Calibri" w:hAnsi="Calibri" w:cstheme="minorHAnsi"/>
          <w:spacing w:val="-4"/>
          <w:sz w:val="22"/>
          <w:szCs w:val="22"/>
        </w:rPr>
        <w:t>9. Kwota pozostawiona na zabezpieczenie roszczeń z tytułu rękojmi za wady wynosi 30% wysokości zabezpieczenia. Kwota ta jest zwracana nie później niż w 15 dniu po upływie okresu rękojmi za wady.</w:t>
      </w:r>
    </w:p>
    <w:p w:rsidR="0097371F" w:rsidRPr="00187011" w:rsidRDefault="0097371F" w:rsidP="0097371F">
      <w:pPr>
        <w:tabs>
          <w:tab w:val="left" w:pos="180"/>
        </w:tabs>
        <w:contextualSpacing/>
        <w:jc w:val="both"/>
        <w:rPr>
          <w:rFonts w:ascii="Calibri" w:hAnsi="Calibri" w:cstheme="minorHAnsi"/>
          <w:spacing w:val="-4"/>
          <w:sz w:val="22"/>
          <w:szCs w:val="22"/>
        </w:rPr>
      </w:pPr>
      <w:r w:rsidRPr="00187011">
        <w:rPr>
          <w:rFonts w:ascii="Calibri" w:hAnsi="Calibri" w:cstheme="minorHAnsi"/>
          <w:spacing w:val="-4"/>
          <w:sz w:val="22"/>
          <w:szCs w:val="22"/>
        </w:rPr>
        <w:t>10. Podane terminy na zwrot zabezpieczenia rozpoczynają swój bieg po protokolarnym stwierdzeniu usunięcia wad stwierdzonych przy odbiorze oraz w okresie rękojmi za wady.</w:t>
      </w:r>
    </w:p>
    <w:p w:rsidR="0097371F" w:rsidRPr="00187011" w:rsidRDefault="0097371F" w:rsidP="0097371F">
      <w:pPr>
        <w:pStyle w:val="Standard"/>
        <w:tabs>
          <w:tab w:val="left" w:pos="2940"/>
        </w:tabs>
        <w:jc w:val="center"/>
        <w:rPr>
          <w:rFonts w:ascii="Calibri" w:hAnsi="Calibri" w:cstheme="minorHAnsi"/>
          <w:b/>
          <w:sz w:val="22"/>
          <w:szCs w:val="22"/>
        </w:rPr>
      </w:pPr>
    </w:p>
    <w:p w:rsidR="0097371F" w:rsidRPr="00187011" w:rsidRDefault="0097371F" w:rsidP="0097371F">
      <w:pPr>
        <w:pStyle w:val="Standard"/>
        <w:tabs>
          <w:tab w:val="left" w:pos="2940"/>
        </w:tabs>
        <w:jc w:val="center"/>
        <w:rPr>
          <w:rFonts w:ascii="Calibri" w:hAnsi="Calibri" w:cstheme="minorHAnsi"/>
          <w:b/>
          <w:sz w:val="22"/>
          <w:szCs w:val="22"/>
        </w:rPr>
      </w:pPr>
      <w:r w:rsidRPr="00187011">
        <w:rPr>
          <w:rFonts w:ascii="Calibri" w:hAnsi="Calibri" w:cstheme="minorHAnsi"/>
          <w:b/>
          <w:sz w:val="22"/>
          <w:szCs w:val="22"/>
        </w:rPr>
        <w:t>Rozdział XVII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 xml:space="preserve">Istotne dla stron postanowienia, które zostaną wprowadzone do treści zawieranej umowy w sprawie zamówienia publicznego, ogólne warunki umowy albo wzór umowy, jeżeli Zamawiający wymaga </w:t>
      </w:r>
      <w:r w:rsidRPr="00187011">
        <w:rPr>
          <w:rFonts w:ascii="Calibri" w:hAnsi="Calibri" w:cstheme="minorHAnsi"/>
          <w:b/>
          <w:sz w:val="22"/>
          <w:szCs w:val="22"/>
        </w:rPr>
        <w:br/>
        <w:t>od Wykonawcy, aby zawarł z nim umowę w sprawie zamówienia publicznego na takich warunkach</w:t>
      </w:r>
    </w:p>
    <w:p w:rsidR="0097371F" w:rsidRPr="00187011" w:rsidRDefault="0097371F" w:rsidP="0097371F">
      <w:pPr>
        <w:pStyle w:val="Standard"/>
        <w:numPr>
          <w:ilvl w:val="3"/>
          <w:numId w:val="6"/>
        </w:numPr>
        <w:tabs>
          <w:tab w:val="left" w:pos="0"/>
          <w:tab w:val="left" w:pos="180"/>
        </w:tabs>
        <w:ind w:left="0" w:firstLine="0"/>
        <w:jc w:val="both"/>
        <w:rPr>
          <w:rFonts w:ascii="Calibri" w:hAnsi="Calibri" w:cstheme="minorHAnsi"/>
          <w:sz w:val="22"/>
          <w:szCs w:val="22"/>
        </w:rPr>
      </w:pPr>
      <w:r w:rsidRPr="00187011">
        <w:rPr>
          <w:rFonts w:ascii="Calibri" w:hAnsi="Calibri" w:cstheme="minorHAnsi"/>
          <w:sz w:val="22"/>
          <w:szCs w:val="22"/>
        </w:rPr>
        <w:t xml:space="preserve"> Zamawiający ustala projekt umowy, który stanowi </w:t>
      </w:r>
      <w:r w:rsidRPr="00187011">
        <w:rPr>
          <w:rFonts w:ascii="Calibri" w:hAnsi="Calibri" w:cstheme="minorHAnsi"/>
          <w:b/>
          <w:sz w:val="22"/>
          <w:szCs w:val="22"/>
        </w:rPr>
        <w:t>załącznik nr 2 do SIWZ</w:t>
      </w:r>
      <w:r w:rsidRPr="00187011">
        <w:rPr>
          <w:rFonts w:ascii="Calibri" w:hAnsi="Calibri" w:cstheme="minorHAnsi"/>
          <w:sz w:val="22"/>
          <w:szCs w:val="22"/>
        </w:rPr>
        <w:t>. W projekcie umowy przewidziano i opisano jej możliwe istotne zmiany.</w:t>
      </w:r>
    </w:p>
    <w:p w:rsidR="0097371F" w:rsidRPr="00187011" w:rsidRDefault="0097371F" w:rsidP="0097371F">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 xml:space="preserve">2. Zamawiający zawrze umowę w sprawie zamówienia publicznego, z zastrzeżeniem art. 183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 xml:space="preserve">, </w:t>
      </w:r>
      <w:r w:rsidRPr="00187011">
        <w:rPr>
          <w:rFonts w:ascii="Calibri" w:hAnsi="Calibri" w:cstheme="minorHAnsi"/>
          <w:sz w:val="22"/>
          <w:szCs w:val="22"/>
        </w:rPr>
        <w:br/>
        <w:t xml:space="preserve">w terminie nie krótszym niż 5 dni od dnia przesłania zawiadomienia o wyborze najkorzystniejszej oferty, jeżeli zawiadomienie to zostało przesłane w sposób określony w art. 27 ust. 2 ustawy </w:t>
      </w:r>
      <w:proofErr w:type="spellStart"/>
      <w:r w:rsidRPr="00187011">
        <w:rPr>
          <w:rFonts w:ascii="Calibri" w:hAnsi="Calibri" w:cstheme="minorHAnsi"/>
          <w:sz w:val="22"/>
          <w:szCs w:val="22"/>
        </w:rPr>
        <w:t>Pzp</w:t>
      </w:r>
      <w:proofErr w:type="spellEnd"/>
      <w:r w:rsidRPr="00187011">
        <w:rPr>
          <w:rFonts w:ascii="Calibri" w:hAnsi="Calibri" w:cstheme="minorHAnsi"/>
          <w:sz w:val="22"/>
          <w:szCs w:val="22"/>
        </w:rPr>
        <w:t>, albo 10 dni – jeżeli zostało przesłane w inny sposób.</w:t>
      </w:r>
    </w:p>
    <w:p w:rsidR="0097371F" w:rsidRPr="00187011" w:rsidRDefault="0097371F" w:rsidP="0097371F">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3. Umowa będzie mogła zostać zawarta przed upływem ww. terminów, jeżeli:</w:t>
      </w:r>
    </w:p>
    <w:p w:rsidR="0097371F" w:rsidRPr="00187011" w:rsidRDefault="0097371F" w:rsidP="0097371F">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1) w postępowaniu zostanie złożona tylko jedna oferta,</w:t>
      </w:r>
    </w:p>
    <w:p w:rsidR="0097371F" w:rsidRPr="00187011" w:rsidRDefault="0097371F" w:rsidP="0097371F">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2) nie odrzucono żadnej oferty oraz nie wykluczono żadnego Wykonawcy.</w:t>
      </w:r>
    </w:p>
    <w:p w:rsidR="0097371F" w:rsidRPr="00187011" w:rsidRDefault="0097371F" w:rsidP="0097371F">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 xml:space="preserve">4. </w:t>
      </w:r>
      <w:r w:rsidRPr="00187011">
        <w:rPr>
          <w:rFonts w:ascii="Calibri" w:hAnsi="Calibri"/>
          <w:bCs/>
          <w:sz w:val="22"/>
          <w:szCs w:val="22"/>
        </w:rPr>
        <w:t xml:space="preserve">Jeżeli Wykonawca, którego oferta została oceniona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 </w:t>
      </w:r>
    </w:p>
    <w:p w:rsidR="0097371F" w:rsidRPr="00187011" w:rsidRDefault="0097371F" w:rsidP="0097371F">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5. Zakres świadczenia Wykonawcy wynikający z podpisanej umowy musi być tożsamy z jego zobowiązaniem zawartym w ofercie.</w:t>
      </w:r>
    </w:p>
    <w:p w:rsidR="0097371F" w:rsidRPr="00187011" w:rsidRDefault="0097371F" w:rsidP="0097371F">
      <w:pPr>
        <w:pStyle w:val="Standard"/>
        <w:tabs>
          <w:tab w:val="left" w:pos="0"/>
          <w:tab w:val="left" w:pos="180"/>
        </w:tabs>
        <w:rPr>
          <w:rFonts w:ascii="Calibri" w:hAnsi="Calibri" w:cstheme="minorHAnsi"/>
          <w:spacing w:val="-4"/>
          <w:sz w:val="22"/>
          <w:szCs w:val="22"/>
        </w:rPr>
      </w:pPr>
      <w:r w:rsidRPr="00187011">
        <w:rPr>
          <w:rFonts w:ascii="Calibri" w:hAnsi="Calibri" w:cstheme="minorHAnsi"/>
          <w:spacing w:val="-4"/>
          <w:sz w:val="22"/>
          <w:szCs w:val="22"/>
        </w:rPr>
        <w:t>6. Umowa będzie nieważna w części wykraczającej poza określenie przedmiotu zamówienia zawarte w SIWZ.</w:t>
      </w:r>
    </w:p>
    <w:p w:rsidR="0097371F" w:rsidRPr="00187011" w:rsidRDefault="0097371F" w:rsidP="0097371F">
      <w:pPr>
        <w:pStyle w:val="Standard"/>
        <w:tabs>
          <w:tab w:val="left" w:pos="0"/>
          <w:tab w:val="left" w:pos="180"/>
        </w:tabs>
        <w:jc w:val="both"/>
        <w:rPr>
          <w:rFonts w:ascii="Calibri" w:hAnsi="Calibri" w:cstheme="minorHAnsi"/>
          <w:sz w:val="22"/>
          <w:szCs w:val="22"/>
        </w:rPr>
      </w:pPr>
      <w:r w:rsidRPr="00187011">
        <w:rPr>
          <w:rFonts w:ascii="Calibri" w:hAnsi="Calibri" w:cstheme="minorHAnsi"/>
          <w:sz w:val="22"/>
          <w:szCs w:val="22"/>
        </w:rPr>
        <w:t xml:space="preserve">7. W razie wystąpienia istotnej zmiany okoliczności powodującej, że wykonanie umowy nie leży </w:t>
      </w:r>
      <w:r w:rsidRPr="00187011">
        <w:rPr>
          <w:rFonts w:ascii="Calibri" w:hAnsi="Calibri" w:cstheme="minorHAnsi"/>
          <w:sz w:val="22"/>
          <w:szCs w:val="22"/>
        </w:rPr>
        <w:br/>
        <w:t>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wykonanej i odebranej części umowy.</w:t>
      </w:r>
    </w:p>
    <w:p w:rsidR="0097371F" w:rsidRPr="00187011" w:rsidRDefault="0097371F" w:rsidP="0097371F">
      <w:pPr>
        <w:pStyle w:val="Standard"/>
        <w:rPr>
          <w:rFonts w:ascii="Calibri" w:hAnsi="Calibri" w:cstheme="minorHAnsi"/>
          <w:b/>
          <w:sz w:val="22"/>
          <w:szCs w:val="22"/>
        </w:rPr>
      </w:pP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XVIII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Pouczenia o środkach ochrony prawnej przysługujących Wykonawcy w toku postępowania o udzielenie zamówienia publicznego</w:t>
      </w:r>
    </w:p>
    <w:p w:rsidR="0097371F" w:rsidRPr="00187011" w:rsidRDefault="0097371F" w:rsidP="0097371F">
      <w:pPr>
        <w:pStyle w:val="Standard"/>
        <w:numPr>
          <w:ilvl w:val="3"/>
          <w:numId w:val="11"/>
        </w:numPr>
        <w:tabs>
          <w:tab w:val="left" w:pos="21"/>
          <w:tab w:val="left" w:pos="180"/>
          <w:tab w:val="left" w:pos="360"/>
          <w:tab w:val="left" w:pos="521"/>
        </w:tabs>
        <w:ind w:left="0" w:firstLine="0"/>
        <w:jc w:val="both"/>
        <w:rPr>
          <w:rFonts w:ascii="Calibri" w:hAnsi="Calibri"/>
          <w:sz w:val="22"/>
          <w:szCs w:val="22"/>
        </w:rPr>
      </w:pPr>
      <w:r w:rsidRPr="00187011">
        <w:rPr>
          <w:rFonts w:ascii="Calibri" w:hAnsi="Calibri"/>
          <w:sz w:val="22"/>
          <w:szCs w:val="22"/>
        </w:rPr>
        <w:t xml:space="preserve">Odwołanie przysługuje wyłącznie od niezgodnej z przepisami ustawy czynności Zamawiającego podjętej </w:t>
      </w:r>
      <w:r w:rsidRPr="00187011">
        <w:rPr>
          <w:rFonts w:ascii="Calibri" w:hAnsi="Calibri"/>
          <w:sz w:val="22"/>
          <w:szCs w:val="22"/>
        </w:rPr>
        <w:br/>
        <w:t>w postępowaniu o udzielenie zamówienia lub zaniechania czynności, do której zamawiający jest zobowiązany na podstawie ustawy.</w:t>
      </w:r>
    </w:p>
    <w:p w:rsidR="0097371F" w:rsidRPr="00187011" w:rsidRDefault="0097371F" w:rsidP="0097371F">
      <w:pPr>
        <w:pStyle w:val="Default"/>
        <w:rPr>
          <w:rFonts w:ascii="Calibri" w:eastAsia="Times New Roman" w:hAnsi="Calibri" w:cs="Arial"/>
          <w:sz w:val="22"/>
          <w:szCs w:val="22"/>
          <w:lang w:eastAsia="pl-PL"/>
        </w:rPr>
      </w:pPr>
      <w:r w:rsidRPr="00187011">
        <w:rPr>
          <w:rFonts w:ascii="Calibri" w:hAnsi="Calibri"/>
          <w:sz w:val="22"/>
          <w:szCs w:val="22"/>
        </w:rPr>
        <w:t xml:space="preserve">2. </w:t>
      </w:r>
      <w:r w:rsidRPr="00187011">
        <w:rPr>
          <w:rFonts w:ascii="Calibri" w:eastAsia="Times New Roman" w:hAnsi="Calibri" w:cs="Arial"/>
          <w:sz w:val="22"/>
          <w:szCs w:val="22"/>
          <w:lang w:eastAsia="pl-PL"/>
        </w:rPr>
        <w:t xml:space="preserve">Jeżeli wartość zamówienia jest mniejsza niż kwoty określone w przepisach wydanych na podstawie art. 11 ust. 8, odwołanie przysługuje wyłącznie wobec czynności: </w:t>
      </w:r>
    </w:p>
    <w:p w:rsidR="0097371F" w:rsidRPr="00187011" w:rsidRDefault="0097371F" w:rsidP="0097371F">
      <w:pPr>
        <w:pStyle w:val="Standard"/>
        <w:tabs>
          <w:tab w:val="left" w:pos="180"/>
        </w:tabs>
        <w:jc w:val="both"/>
        <w:rPr>
          <w:rFonts w:ascii="Calibri" w:eastAsia="Times New Roman" w:hAnsi="Calibri" w:cs="Arial"/>
          <w:color w:val="000000"/>
          <w:sz w:val="22"/>
          <w:szCs w:val="22"/>
          <w:lang w:eastAsia="pl-PL"/>
        </w:rPr>
      </w:pPr>
      <w:r w:rsidRPr="00187011">
        <w:rPr>
          <w:rFonts w:ascii="Calibri" w:eastAsia="Times New Roman" w:hAnsi="Calibri" w:cs="Arial"/>
          <w:color w:val="000000"/>
          <w:sz w:val="22"/>
          <w:szCs w:val="22"/>
          <w:lang w:eastAsia="pl-PL"/>
        </w:rPr>
        <w:t xml:space="preserve">1) wyboru trybu negocjacji bez ogłoszenia, zamówienia z wolnej ręki lub zapytania o cenę; </w:t>
      </w:r>
    </w:p>
    <w:p w:rsidR="0097371F" w:rsidRPr="00187011" w:rsidRDefault="0097371F" w:rsidP="0097371F">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bCs/>
          <w:color w:val="000000"/>
          <w:sz w:val="22"/>
          <w:szCs w:val="22"/>
          <w:lang w:eastAsia="pl-PL"/>
        </w:rPr>
        <w:t xml:space="preserve">2) określenia warunków udziału w postępowaniu; </w:t>
      </w:r>
    </w:p>
    <w:p w:rsidR="0097371F" w:rsidRPr="00187011" w:rsidRDefault="0097371F" w:rsidP="0097371F">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color w:val="000000"/>
          <w:sz w:val="22"/>
          <w:szCs w:val="22"/>
          <w:lang w:eastAsia="pl-PL"/>
        </w:rPr>
        <w:t xml:space="preserve">3) wykluczenia odwołującego z postępowania o udzielenie zamówienia; </w:t>
      </w:r>
    </w:p>
    <w:p w:rsidR="0097371F" w:rsidRPr="00187011" w:rsidRDefault="0097371F" w:rsidP="0097371F">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color w:val="000000"/>
          <w:sz w:val="22"/>
          <w:szCs w:val="22"/>
          <w:lang w:eastAsia="pl-PL"/>
        </w:rPr>
        <w:t xml:space="preserve">4) odrzucenia oferty odwołującego; </w:t>
      </w:r>
    </w:p>
    <w:p w:rsidR="0097371F" w:rsidRPr="00187011" w:rsidRDefault="0097371F" w:rsidP="0097371F">
      <w:pPr>
        <w:suppressAutoHyphens w:val="0"/>
        <w:autoSpaceDE w:val="0"/>
        <w:autoSpaceDN w:val="0"/>
        <w:adjustRightInd w:val="0"/>
        <w:rPr>
          <w:rFonts w:ascii="Calibri" w:hAnsi="Calibri" w:cs="Arial"/>
          <w:color w:val="000000"/>
          <w:sz w:val="22"/>
          <w:szCs w:val="22"/>
          <w:lang w:eastAsia="pl-PL"/>
        </w:rPr>
      </w:pPr>
      <w:r w:rsidRPr="00187011">
        <w:rPr>
          <w:rFonts w:ascii="Calibri" w:hAnsi="Calibri" w:cs="Arial"/>
          <w:bCs/>
          <w:color w:val="000000"/>
          <w:sz w:val="22"/>
          <w:szCs w:val="22"/>
          <w:lang w:eastAsia="pl-PL"/>
        </w:rPr>
        <w:t xml:space="preserve">5) opisu przedmiotu zamówienia; </w:t>
      </w:r>
    </w:p>
    <w:p w:rsidR="0097371F" w:rsidRPr="00187011" w:rsidRDefault="0097371F" w:rsidP="0097371F">
      <w:pPr>
        <w:pStyle w:val="Standard"/>
        <w:tabs>
          <w:tab w:val="left" w:pos="180"/>
        </w:tabs>
        <w:jc w:val="both"/>
        <w:rPr>
          <w:rFonts w:ascii="Calibri" w:hAnsi="Calibri"/>
          <w:sz w:val="22"/>
          <w:szCs w:val="22"/>
        </w:rPr>
      </w:pPr>
      <w:r w:rsidRPr="00187011">
        <w:rPr>
          <w:rFonts w:ascii="Calibri" w:eastAsia="Times New Roman" w:hAnsi="Calibri" w:cs="Arial"/>
          <w:bCs/>
          <w:color w:val="000000"/>
          <w:sz w:val="22"/>
          <w:szCs w:val="22"/>
          <w:lang w:eastAsia="pl-PL"/>
        </w:rPr>
        <w:t>6) wyboru najkorzystniejszej oferty</w:t>
      </w:r>
      <w:r w:rsidRPr="00187011">
        <w:rPr>
          <w:rFonts w:ascii="Calibri" w:eastAsia="Times New Roman" w:hAnsi="Calibri" w:cs="Arial"/>
          <w:color w:val="000000"/>
          <w:sz w:val="22"/>
          <w:szCs w:val="22"/>
          <w:lang w:eastAsia="pl-PL"/>
        </w:rPr>
        <w:t>.</w:t>
      </w:r>
    </w:p>
    <w:p w:rsidR="0097371F" w:rsidRPr="00187011"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187011">
        <w:rPr>
          <w:rFonts w:ascii="Calibri" w:hAnsi="Calibri"/>
          <w:sz w:val="22"/>
          <w:szCs w:val="22"/>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97371F" w:rsidRPr="00187011"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187011">
        <w:rPr>
          <w:rFonts w:ascii="Calibri" w:hAnsi="Calibri"/>
          <w:bCs/>
          <w:sz w:val="22"/>
          <w:szCs w:val="22"/>
        </w:rPr>
        <w:t xml:space="preserve">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 </w:t>
      </w:r>
    </w:p>
    <w:p w:rsidR="0097371F" w:rsidRPr="00187011" w:rsidRDefault="0097371F" w:rsidP="0097371F">
      <w:pPr>
        <w:pStyle w:val="Standard"/>
        <w:numPr>
          <w:ilvl w:val="0"/>
          <w:numId w:val="6"/>
        </w:numPr>
        <w:tabs>
          <w:tab w:val="clear" w:pos="720"/>
          <w:tab w:val="num" w:pos="0"/>
          <w:tab w:val="left" w:pos="266"/>
          <w:tab w:val="left" w:pos="404"/>
        </w:tabs>
        <w:ind w:left="0" w:firstLine="0"/>
        <w:jc w:val="both"/>
        <w:rPr>
          <w:rFonts w:ascii="Calibri" w:hAnsi="Calibri"/>
          <w:sz w:val="22"/>
          <w:szCs w:val="22"/>
        </w:rPr>
      </w:pPr>
      <w:r w:rsidRPr="00187011">
        <w:rPr>
          <w:rFonts w:ascii="Calibri" w:hAnsi="Calibri"/>
          <w:sz w:val="22"/>
          <w:szCs w:val="22"/>
        </w:rPr>
        <w:t xml:space="preserve">Odwołujący przesyła kopię odwołania Zamawiającemu przed upływem terminu do wniesienia odwołania w taki sposób, aby mógł on zapoznać się z jego treścią przed upływem tego terminu. </w:t>
      </w:r>
      <w:r w:rsidRPr="00187011">
        <w:rPr>
          <w:rFonts w:ascii="Calibri" w:hAnsi="Calibri"/>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r w:rsidRPr="00187011">
        <w:rPr>
          <w:rFonts w:ascii="Calibri" w:hAnsi="Calibri"/>
          <w:sz w:val="22"/>
          <w:szCs w:val="22"/>
        </w:rPr>
        <w:t>.</w:t>
      </w:r>
    </w:p>
    <w:p w:rsidR="0097371F" w:rsidRPr="00187011" w:rsidRDefault="0097371F" w:rsidP="0097371F">
      <w:pPr>
        <w:suppressAutoHyphens w:val="0"/>
        <w:autoSpaceDE w:val="0"/>
        <w:autoSpaceDN w:val="0"/>
        <w:adjustRightInd w:val="0"/>
        <w:jc w:val="both"/>
        <w:rPr>
          <w:rFonts w:ascii="Calibri" w:hAnsi="Calibri" w:cs="Arial"/>
          <w:color w:val="000000"/>
          <w:sz w:val="22"/>
          <w:szCs w:val="22"/>
          <w:lang w:eastAsia="pl-PL"/>
        </w:rPr>
      </w:pPr>
      <w:r w:rsidRPr="00187011">
        <w:rPr>
          <w:rFonts w:ascii="Calibri" w:hAnsi="Calibri" w:cs="Arial"/>
          <w:color w:val="000000"/>
          <w:sz w:val="22"/>
          <w:szCs w:val="22"/>
          <w:lang w:eastAsia="pl-PL"/>
        </w:rPr>
        <w:t xml:space="preserve">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w:t>
      </w:r>
      <w:proofErr w:type="spellStart"/>
      <w:r w:rsidRPr="00187011">
        <w:rPr>
          <w:rFonts w:ascii="Calibri" w:hAnsi="Calibri" w:cs="Arial"/>
          <w:color w:val="000000"/>
          <w:sz w:val="22"/>
          <w:szCs w:val="22"/>
          <w:lang w:eastAsia="pl-PL"/>
        </w:rPr>
        <w:t>Pzp</w:t>
      </w:r>
      <w:proofErr w:type="spellEnd"/>
      <w:r w:rsidRPr="00187011">
        <w:rPr>
          <w:rFonts w:ascii="Calibri" w:hAnsi="Calibri" w:cs="Arial"/>
          <w:color w:val="000000"/>
          <w:sz w:val="22"/>
          <w:szCs w:val="22"/>
          <w:lang w:eastAsia="pl-PL"/>
        </w:rPr>
        <w:t xml:space="preserve">. </w:t>
      </w:r>
    </w:p>
    <w:p w:rsidR="0097371F" w:rsidRPr="00187011" w:rsidRDefault="0097371F" w:rsidP="0097371F">
      <w:pPr>
        <w:suppressAutoHyphens w:val="0"/>
        <w:autoSpaceDE w:val="0"/>
        <w:autoSpaceDN w:val="0"/>
        <w:adjustRightInd w:val="0"/>
        <w:rPr>
          <w:rFonts w:ascii="Calibri" w:hAnsi="Calibri" w:cs="Arial"/>
          <w:color w:val="000000"/>
          <w:spacing w:val="-4"/>
          <w:sz w:val="22"/>
          <w:szCs w:val="22"/>
          <w:lang w:eastAsia="pl-PL"/>
        </w:rPr>
      </w:pPr>
      <w:r w:rsidRPr="00187011">
        <w:rPr>
          <w:rFonts w:ascii="Calibri" w:hAnsi="Calibri" w:cs="Arial"/>
          <w:color w:val="000000"/>
          <w:spacing w:val="-4"/>
          <w:sz w:val="22"/>
          <w:szCs w:val="22"/>
          <w:lang w:eastAsia="pl-PL"/>
        </w:rPr>
        <w:t xml:space="preserve">7. W przypadku uznania zasadności przekazanej informacji Zamawiający powtarza czynność albo dokonuje czynności zaniechanej, informując o tym wykonawców w sposób przewidziany w ustawie dla tej czynności. </w:t>
      </w:r>
    </w:p>
    <w:p w:rsidR="0097371F" w:rsidRPr="00187011" w:rsidRDefault="0097371F" w:rsidP="0097371F">
      <w:pPr>
        <w:tabs>
          <w:tab w:val="left" w:pos="180"/>
          <w:tab w:val="left" w:pos="360"/>
          <w:tab w:val="left" w:pos="5940"/>
        </w:tabs>
        <w:jc w:val="both"/>
        <w:rPr>
          <w:rFonts w:ascii="Calibri" w:hAnsi="Calibri" w:cs="Arial"/>
          <w:color w:val="000000"/>
          <w:sz w:val="22"/>
          <w:szCs w:val="22"/>
          <w:lang w:eastAsia="pl-PL"/>
        </w:rPr>
      </w:pPr>
      <w:r w:rsidRPr="00187011">
        <w:rPr>
          <w:rFonts w:ascii="Calibri" w:hAnsi="Calibri" w:cs="Arial"/>
          <w:color w:val="000000"/>
          <w:sz w:val="22"/>
          <w:szCs w:val="22"/>
          <w:lang w:eastAsia="pl-PL"/>
        </w:rPr>
        <w:t xml:space="preserve">8. Na czynności, o których mowa w ust. 7, nie przysługuje odwołanie, z zastrzeżeniem art. 180 ust. 2 ustawy </w:t>
      </w:r>
      <w:proofErr w:type="spellStart"/>
      <w:r w:rsidRPr="00187011">
        <w:rPr>
          <w:rFonts w:ascii="Calibri" w:hAnsi="Calibri" w:cs="Arial"/>
          <w:color w:val="000000"/>
          <w:sz w:val="22"/>
          <w:szCs w:val="22"/>
          <w:lang w:eastAsia="pl-PL"/>
        </w:rPr>
        <w:t>Pzp</w:t>
      </w:r>
      <w:proofErr w:type="spellEnd"/>
      <w:r w:rsidRPr="00187011">
        <w:rPr>
          <w:rFonts w:ascii="Calibri" w:hAnsi="Calibri" w:cs="Arial"/>
          <w:color w:val="000000"/>
          <w:sz w:val="22"/>
          <w:szCs w:val="22"/>
          <w:lang w:eastAsia="pl-PL"/>
        </w:rPr>
        <w:t>.</w:t>
      </w:r>
    </w:p>
    <w:p w:rsidR="0097371F" w:rsidRPr="00187011" w:rsidRDefault="0097371F" w:rsidP="0097371F">
      <w:pPr>
        <w:tabs>
          <w:tab w:val="left" w:pos="180"/>
          <w:tab w:val="left" w:pos="360"/>
          <w:tab w:val="left" w:pos="5940"/>
        </w:tabs>
        <w:jc w:val="both"/>
        <w:rPr>
          <w:rFonts w:ascii="Calibri" w:hAnsi="Calibri"/>
          <w:spacing w:val="-4"/>
          <w:sz w:val="22"/>
          <w:szCs w:val="22"/>
        </w:rPr>
      </w:pPr>
      <w:r w:rsidRPr="00187011">
        <w:rPr>
          <w:rFonts w:ascii="Calibri" w:hAnsi="Calibri"/>
          <w:spacing w:val="-4"/>
          <w:sz w:val="22"/>
          <w:szCs w:val="22"/>
        </w:rPr>
        <w:t xml:space="preserve">9. Odwołanie wnosi się </w:t>
      </w:r>
      <w:r w:rsidRPr="00187011">
        <w:rPr>
          <w:rFonts w:ascii="Calibri" w:hAnsi="Calibri"/>
          <w:bCs/>
          <w:spacing w:val="-4"/>
          <w:sz w:val="22"/>
          <w:szCs w:val="22"/>
        </w:rPr>
        <w:t xml:space="preserve">w terminie 5 dni od dnia przesłania informacji o czynności Zamawiającego stanowiącej podstawę jego wniesienia – jeżeli zostały przesłane w sposób określony w art. 180 ust. 5 ustawy </w:t>
      </w:r>
      <w:proofErr w:type="spellStart"/>
      <w:r w:rsidRPr="00187011">
        <w:rPr>
          <w:rFonts w:ascii="Calibri" w:hAnsi="Calibri"/>
          <w:bCs/>
          <w:spacing w:val="-4"/>
          <w:sz w:val="22"/>
          <w:szCs w:val="22"/>
        </w:rPr>
        <w:t>Pzp</w:t>
      </w:r>
      <w:proofErr w:type="spellEnd"/>
      <w:r w:rsidRPr="00187011">
        <w:rPr>
          <w:rFonts w:ascii="Calibri" w:hAnsi="Calibri"/>
          <w:bCs/>
          <w:spacing w:val="-4"/>
          <w:sz w:val="22"/>
          <w:szCs w:val="22"/>
        </w:rPr>
        <w:t xml:space="preserve"> zdanie drugie albo w terminie 10 dni – jeżeli zostały przesłane w inny sposób – w przypadku gdy wartość zamówienia jest mniejsza niż kwoty określone w przepisach wydanych na podstawie art. 11 ust. 8.</w:t>
      </w:r>
    </w:p>
    <w:p w:rsidR="0097371F" w:rsidRPr="00187011"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eastAsia="Arial"/>
          <w:color w:val="auto"/>
        </w:rPr>
      </w:pPr>
      <w:r w:rsidRPr="00187011">
        <w:rPr>
          <w:rFonts w:eastAsia="Arial"/>
          <w:color w:val="auto"/>
        </w:rPr>
        <w:t>Na orzeczenie Krajowej Izby Odwoławczej stronom oraz uczestnikom postępowania odwoławczego przysługuje skarga do sądu.</w:t>
      </w:r>
    </w:p>
    <w:p w:rsidR="0097371F" w:rsidRPr="00187011" w:rsidRDefault="0097371F" w:rsidP="0097371F">
      <w:pPr>
        <w:pStyle w:val="Akapitzlist"/>
        <w:widowControl w:val="0"/>
        <w:numPr>
          <w:ilvl w:val="0"/>
          <w:numId w:val="23"/>
        </w:numPr>
        <w:tabs>
          <w:tab w:val="left" w:pos="11"/>
          <w:tab w:val="left" w:pos="266"/>
          <w:tab w:val="left" w:pos="404"/>
          <w:tab w:val="left" w:pos="617"/>
        </w:tabs>
        <w:autoSpaceDE w:val="0"/>
        <w:spacing w:after="0" w:line="240" w:lineRule="auto"/>
        <w:ind w:left="0" w:firstLine="0"/>
        <w:jc w:val="both"/>
        <w:rPr>
          <w:rFonts w:eastAsia="Arial"/>
          <w:color w:val="auto"/>
        </w:rPr>
      </w:pPr>
      <w:r w:rsidRPr="00187011">
        <w:rPr>
          <w:b/>
          <w:color w:val="auto"/>
        </w:rPr>
        <w:t xml:space="preserve">Szczegółowe warunki </w:t>
      </w:r>
      <w:proofErr w:type="spellStart"/>
      <w:r w:rsidRPr="00187011">
        <w:rPr>
          <w:b/>
          <w:color w:val="auto"/>
        </w:rPr>
        <w:t>odwołań</w:t>
      </w:r>
      <w:proofErr w:type="spellEnd"/>
      <w:r w:rsidRPr="00187011">
        <w:rPr>
          <w:b/>
          <w:color w:val="auto"/>
        </w:rPr>
        <w:t xml:space="preserve"> i skargi określa Dział VI ustawy </w:t>
      </w:r>
      <w:proofErr w:type="spellStart"/>
      <w:r w:rsidRPr="00187011">
        <w:rPr>
          <w:b/>
          <w:color w:val="auto"/>
        </w:rPr>
        <w:t>Pzp</w:t>
      </w:r>
      <w:proofErr w:type="spellEnd"/>
      <w:r w:rsidRPr="00187011">
        <w:rPr>
          <w:b/>
          <w:color w:val="auto"/>
        </w:rPr>
        <w:t>.</w:t>
      </w:r>
    </w:p>
    <w:p w:rsidR="0097371F" w:rsidRPr="00187011" w:rsidRDefault="0097371F" w:rsidP="0097371F">
      <w:pPr>
        <w:tabs>
          <w:tab w:val="left" w:pos="180"/>
          <w:tab w:val="left" w:pos="360"/>
          <w:tab w:val="left" w:pos="5940"/>
        </w:tabs>
        <w:jc w:val="both"/>
        <w:rPr>
          <w:rFonts w:ascii="Calibri" w:hAnsi="Calibri" w:cstheme="minorHAnsi"/>
          <w:b/>
          <w:sz w:val="22"/>
          <w:szCs w:val="22"/>
        </w:rPr>
      </w:pPr>
    </w:p>
    <w:p w:rsidR="0097371F" w:rsidRPr="00187011" w:rsidRDefault="0097371F" w:rsidP="0097371F">
      <w:pPr>
        <w:pStyle w:val="Standard"/>
        <w:tabs>
          <w:tab w:val="left" w:pos="180"/>
          <w:tab w:val="left" w:pos="360"/>
          <w:tab w:val="left" w:pos="5940"/>
        </w:tabs>
        <w:jc w:val="center"/>
        <w:rPr>
          <w:rFonts w:ascii="Calibri" w:hAnsi="Calibri" w:cstheme="minorHAnsi"/>
          <w:b/>
          <w:sz w:val="22"/>
          <w:szCs w:val="22"/>
        </w:rPr>
      </w:pPr>
      <w:r w:rsidRPr="00187011">
        <w:rPr>
          <w:rFonts w:ascii="Calibri" w:hAnsi="Calibri" w:cstheme="minorHAnsi"/>
          <w:b/>
          <w:sz w:val="22"/>
          <w:szCs w:val="22"/>
        </w:rPr>
        <w:t>Rozdział XIX</w:t>
      </w:r>
    </w:p>
    <w:p w:rsidR="0097371F" w:rsidRPr="00187011" w:rsidRDefault="0097371F" w:rsidP="0097371F">
      <w:pPr>
        <w:pStyle w:val="Standard"/>
        <w:tabs>
          <w:tab w:val="left" w:pos="180"/>
          <w:tab w:val="left" w:pos="360"/>
          <w:tab w:val="left" w:pos="5940"/>
        </w:tabs>
        <w:jc w:val="center"/>
        <w:rPr>
          <w:rFonts w:ascii="Calibri" w:hAnsi="Calibri" w:cstheme="minorHAnsi"/>
          <w:b/>
          <w:sz w:val="22"/>
          <w:szCs w:val="22"/>
        </w:rPr>
      </w:pPr>
      <w:r w:rsidRPr="00187011">
        <w:rPr>
          <w:rFonts w:ascii="Calibri" w:hAnsi="Calibri" w:cstheme="minorHAnsi"/>
          <w:b/>
          <w:sz w:val="22"/>
          <w:szCs w:val="22"/>
        </w:rPr>
        <w:t>Adres poczty elektronicznej lub strony internetowej Zamawiającego</w:t>
      </w:r>
    </w:p>
    <w:p w:rsidR="0097371F" w:rsidRPr="00187011" w:rsidRDefault="0097371F" w:rsidP="0097371F">
      <w:pPr>
        <w:pStyle w:val="Standard"/>
        <w:tabs>
          <w:tab w:val="left" w:pos="180"/>
          <w:tab w:val="left" w:pos="360"/>
          <w:tab w:val="left" w:pos="5940"/>
        </w:tabs>
        <w:rPr>
          <w:rFonts w:ascii="Calibri" w:hAnsi="Calibri" w:cstheme="minorHAnsi"/>
          <w:b/>
          <w:sz w:val="22"/>
          <w:szCs w:val="22"/>
        </w:rPr>
      </w:pPr>
      <w:r w:rsidRPr="00187011">
        <w:rPr>
          <w:rFonts w:ascii="Calibri" w:hAnsi="Calibri" w:cstheme="minorHAnsi"/>
          <w:b/>
          <w:sz w:val="22"/>
          <w:szCs w:val="22"/>
        </w:rPr>
        <w:t xml:space="preserve">Strona internetowa Zamawiającego: </w:t>
      </w:r>
      <w:hyperlink r:id="rId9" w:history="1">
        <w:r w:rsidRPr="00187011">
          <w:rPr>
            <w:rStyle w:val="Hipercze"/>
            <w:rFonts w:ascii="Calibri" w:hAnsi="Calibri" w:cstheme="minorHAnsi"/>
            <w:b/>
            <w:sz w:val="22"/>
            <w:szCs w:val="22"/>
          </w:rPr>
          <w:t>www.bip.olsztynek.pl</w:t>
        </w:r>
      </w:hyperlink>
    </w:p>
    <w:p w:rsidR="002E1935" w:rsidRDefault="0097371F" w:rsidP="00591937">
      <w:pPr>
        <w:pStyle w:val="Standard"/>
        <w:tabs>
          <w:tab w:val="left" w:pos="180"/>
          <w:tab w:val="left" w:pos="360"/>
          <w:tab w:val="left" w:pos="5940"/>
        </w:tabs>
        <w:rPr>
          <w:rFonts w:ascii="Calibri" w:hAnsi="Calibri" w:cstheme="minorHAnsi"/>
          <w:b/>
          <w:sz w:val="22"/>
          <w:szCs w:val="22"/>
        </w:rPr>
      </w:pPr>
      <w:r w:rsidRPr="00187011">
        <w:rPr>
          <w:rFonts w:ascii="Calibri" w:hAnsi="Calibri" w:cstheme="minorHAnsi"/>
          <w:b/>
          <w:sz w:val="22"/>
          <w:szCs w:val="22"/>
        </w:rPr>
        <w:t xml:space="preserve">Adres poczty elektronicznej: </w:t>
      </w:r>
      <w:hyperlink r:id="rId10" w:history="1">
        <w:r w:rsidRPr="00187011">
          <w:rPr>
            <w:rStyle w:val="Hipercze"/>
            <w:rFonts w:ascii="Calibri" w:hAnsi="Calibri" w:cstheme="minorHAnsi"/>
            <w:b/>
            <w:sz w:val="22"/>
            <w:szCs w:val="22"/>
          </w:rPr>
          <w:t>zp@olsztynek.pl</w:t>
        </w:r>
      </w:hyperlink>
    </w:p>
    <w:p w:rsidR="00591937" w:rsidRDefault="00591937" w:rsidP="00591937">
      <w:pPr>
        <w:pStyle w:val="Standard"/>
        <w:tabs>
          <w:tab w:val="left" w:pos="180"/>
          <w:tab w:val="left" w:pos="360"/>
          <w:tab w:val="left" w:pos="5940"/>
        </w:tabs>
        <w:rPr>
          <w:rFonts w:ascii="Calibri" w:hAnsi="Calibri" w:cstheme="minorHAnsi"/>
          <w:b/>
          <w:sz w:val="22"/>
          <w:szCs w:val="22"/>
        </w:rPr>
      </w:pPr>
    </w:p>
    <w:p w:rsidR="002E1935" w:rsidRPr="00187011" w:rsidRDefault="002E1935" w:rsidP="0097371F">
      <w:pPr>
        <w:pStyle w:val="Standard"/>
        <w:tabs>
          <w:tab w:val="left" w:pos="180"/>
          <w:tab w:val="left" w:pos="360"/>
          <w:tab w:val="left" w:pos="5940"/>
        </w:tabs>
        <w:jc w:val="center"/>
        <w:rPr>
          <w:rFonts w:ascii="Calibri" w:hAnsi="Calibri" w:cstheme="minorHAnsi"/>
          <w:b/>
          <w:sz w:val="22"/>
          <w:szCs w:val="22"/>
        </w:rPr>
      </w:pPr>
    </w:p>
    <w:p w:rsidR="0097371F" w:rsidRPr="00187011" w:rsidRDefault="0097371F" w:rsidP="0097371F">
      <w:pPr>
        <w:pStyle w:val="Standard"/>
        <w:tabs>
          <w:tab w:val="left" w:pos="180"/>
          <w:tab w:val="left" w:pos="360"/>
          <w:tab w:val="left" w:pos="5940"/>
        </w:tabs>
        <w:jc w:val="center"/>
        <w:rPr>
          <w:rFonts w:ascii="Calibri" w:hAnsi="Calibri" w:cstheme="minorHAnsi"/>
          <w:b/>
          <w:sz w:val="22"/>
          <w:szCs w:val="22"/>
        </w:rPr>
      </w:pPr>
      <w:r w:rsidRPr="00187011">
        <w:rPr>
          <w:rFonts w:ascii="Calibri" w:hAnsi="Calibri" w:cstheme="minorHAnsi"/>
          <w:b/>
          <w:sz w:val="22"/>
          <w:szCs w:val="22"/>
        </w:rPr>
        <w:t>Rozdział XX</w:t>
      </w:r>
    </w:p>
    <w:p w:rsidR="0097371F" w:rsidRPr="00187011" w:rsidRDefault="0097371F" w:rsidP="0097371F">
      <w:pPr>
        <w:tabs>
          <w:tab w:val="left" w:pos="180"/>
        </w:tabs>
        <w:jc w:val="center"/>
        <w:rPr>
          <w:rFonts w:ascii="Calibri" w:hAnsi="Calibri" w:cstheme="minorHAnsi"/>
          <w:b/>
          <w:sz w:val="22"/>
          <w:szCs w:val="22"/>
        </w:rPr>
      </w:pPr>
      <w:r w:rsidRPr="00187011">
        <w:rPr>
          <w:rFonts w:ascii="Calibri" w:hAnsi="Calibri" w:cstheme="minorHAnsi"/>
          <w:b/>
          <w:sz w:val="22"/>
          <w:szCs w:val="22"/>
        </w:rPr>
        <w:t>Inne informacje</w:t>
      </w:r>
    </w:p>
    <w:p w:rsidR="0097371F" w:rsidRPr="00187011" w:rsidRDefault="0097371F" w:rsidP="0097371F">
      <w:pPr>
        <w:suppressAutoHyphens w:val="0"/>
        <w:autoSpaceDE w:val="0"/>
        <w:autoSpaceDN w:val="0"/>
        <w:adjustRightInd w:val="0"/>
        <w:jc w:val="both"/>
        <w:rPr>
          <w:rFonts w:ascii="Calibri" w:hAnsi="Calibri" w:cs="Arial"/>
          <w:color w:val="000000"/>
          <w:sz w:val="22"/>
          <w:szCs w:val="22"/>
          <w:lang w:eastAsia="pl-PL"/>
        </w:rPr>
      </w:pPr>
      <w:r w:rsidRPr="00187011">
        <w:rPr>
          <w:rFonts w:ascii="Calibri" w:hAnsi="Calibri" w:cs="Arial"/>
          <w:bCs/>
          <w:color w:val="000000"/>
          <w:sz w:val="22"/>
          <w:szCs w:val="22"/>
          <w:lang w:eastAsia="pl-PL"/>
        </w:rPr>
        <w:t xml:space="preserve">1.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w:t>
      </w:r>
      <w:r w:rsidRPr="00187011">
        <w:rPr>
          <w:rFonts w:ascii="Calibri" w:hAnsi="Calibri" w:cs="Arial"/>
          <w:bCs/>
          <w:color w:val="000000"/>
          <w:sz w:val="22"/>
          <w:szCs w:val="22"/>
          <w:lang w:eastAsia="pl-PL"/>
        </w:rPr>
        <w:br/>
        <w:t>o zamówieniu.</w:t>
      </w:r>
    </w:p>
    <w:p w:rsidR="0097371F" w:rsidRPr="00187011" w:rsidRDefault="0097371F" w:rsidP="0097371F">
      <w:pPr>
        <w:pStyle w:val="Standard"/>
        <w:tabs>
          <w:tab w:val="left" w:pos="180"/>
        </w:tabs>
        <w:jc w:val="both"/>
        <w:rPr>
          <w:rFonts w:ascii="Calibri" w:hAnsi="Calibri"/>
          <w:sz w:val="22"/>
          <w:szCs w:val="22"/>
        </w:rPr>
      </w:pPr>
      <w:r w:rsidRPr="00187011">
        <w:rPr>
          <w:rFonts w:ascii="Calibri" w:hAnsi="Calibri"/>
          <w:sz w:val="22"/>
          <w:szCs w:val="22"/>
        </w:rPr>
        <w:t xml:space="preserve">2. Zamawiający wyraża zgodę na powierzenie realizacji części przedmiotu zamówienia Podwykonawcy. </w:t>
      </w:r>
      <w:r w:rsidRPr="00187011">
        <w:rPr>
          <w:rFonts w:ascii="Calibri" w:hAnsi="Calibri"/>
          <w:bCs/>
          <w:sz w:val="22"/>
          <w:szCs w:val="22"/>
        </w:rPr>
        <w:t>Zamawiający żąda wskazania przez wykonawcę części zamówienia, których wykonanie zamierza powierzyć podwykonawcom, i podania przez Wykonawcę firm podwykonawców.</w:t>
      </w:r>
    </w:p>
    <w:p w:rsidR="0097371F" w:rsidRPr="00187011" w:rsidRDefault="0097371F" w:rsidP="0097371F">
      <w:pPr>
        <w:suppressAutoHyphens w:val="0"/>
        <w:autoSpaceDE w:val="0"/>
        <w:autoSpaceDN w:val="0"/>
        <w:adjustRightInd w:val="0"/>
        <w:jc w:val="both"/>
        <w:rPr>
          <w:rFonts w:ascii="Calibri" w:hAnsi="Calibri" w:cs="Arial"/>
          <w:bCs/>
          <w:color w:val="000000"/>
          <w:sz w:val="22"/>
          <w:szCs w:val="22"/>
          <w:lang w:eastAsia="pl-PL"/>
        </w:rPr>
      </w:pPr>
      <w:r w:rsidRPr="00187011">
        <w:rPr>
          <w:rFonts w:ascii="Calibri" w:hAnsi="Calibri" w:cs="Arial"/>
          <w:bCs/>
          <w:color w:val="000000"/>
          <w:sz w:val="22"/>
          <w:szCs w:val="22"/>
          <w:lang w:eastAsia="pl-PL"/>
        </w:rPr>
        <w:t xml:space="preserve">Na żądanie zamawiającego, wykonawca, który zamierza powierzyć wykonanie części zamówienia podwykonawcom, w celu wykazania braku istnienia wobec nich podstaw wykluczenia z udziału </w:t>
      </w:r>
      <w:r w:rsidRPr="00187011">
        <w:rPr>
          <w:rFonts w:ascii="Calibri" w:hAnsi="Calibri" w:cs="Arial"/>
          <w:bCs/>
          <w:color w:val="000000"/>
          <w:sz w:val="22"/>
          <w:szCs w:val="22"/>
          <w:lang w:eastAsia="pl-PL"/>
        </w:rPr>
        <w:br/>
        <w:t>w postępowaniu zamieszcza informacje o podwykonawcach w oświadczeniu, jeżeli wartość zamówienia jest mniejsza niż kwoty określone w przepisach wydanych na podstawie art. 11 ust. 8.</w:t>
      </w:r>
    </w:p>
    <w:p w:rsidR="00913B6A" w:rsidRPr="00187011" w:rsidRDefault="00913B6A" w:rsidP="00913B6A">
      <w:pPr>
        <w:pStyle w:val="Tretekstu"/>
        <w:spacing w:before="0" w:after="0" w:line="240" w:lineRule="auto"/>
        <w:jc w:val="both"/>
        <w:rPr>
          <w:rFonts w:asciiTheme="minorHAnsi" w:hAnsiTheme="minorHAnsi" w:cstheme="minorHAnsi"/>
        </w:rPr>
      </w:pPr>
      <w:r w:rsidRPr="00187011">
        <w:rPr>
          <w:rFonts w:asciiTheme="minorHAnsi" w:hAnsiTheme="minorHAnsi" w:cstheme="minorHAnsi"/>
        </w:rPr>
        <w:t xml:space="preserve">3. Informacja o przewidywanych zamówieniach, o których mowa w art. 67 ust. 1 pkt 6 </w:t>
      </w:r>
      <w:proofErr w:type="spellStart"/>
      <w:r w:rsidRPr="00187011">
        <w:rPr>
          <w:rFonts w:asciiTheme="minorHAnsi" w:hAnsiTheme="minorHAnsi" w:cstheme="minorHAnsi"/>
        </w:rPr>
        <w:t>Pzp</w:t>
      </w:r>
      <w:proofErr w:type="spellEnd"/>
      <w:r w:rsidRPr="00187011">
        <w:rPr>
          <w:rFonts w:asciiTheme="minorHAnsi" w:hAnsiTheme="minorHAnsi" w:cstheme="minorHAnsi"/>
        </w:rPr>
        <w:t>.</w:t>
      </w:r>
    </w:p>
    <w:p w:rsidR="00913B6A" w:rsidRPr="00187011" w:rsidRDefault="00E442C7" w:rsidP="0097371F">
      <w:pPr>
        <w:suppressAutoHyphens w:val="0"/>
        <w:autoSpaceDE w:val="0"/>
        <w:autoSpaceDN w:val="0"/>
        <w:adjustRightInd w:val="0"/>
        <w:jc w:val="both"/>
        <w:rPr>
          <w:rFonts w:ascii="Calibri" w:hAnsi="Calibri" w:cs="Arial"/>
          <w:bCs/>
          <w:color w:val="000000"/>
          <w:sz w:val="22"/>
          <w:szCs w:val="22"/>
          <w:lang w:eastAsia="pl-PL"/>
        </w:rPr>
      </w:pPr>
      <w:r w:rsidRPr="00187011">
        <w:rPr>
          <w:rFonts w:ascii="Calibri" w:hAnsi="Calibri" w:cs="Arial"/>
          <w:bCs/>
          <w:color w:val="000000"/>
          <w:sz w:val="22"/>
          <w:szCs w:val="22"/>
          <w:lang w:eastAsia="pl-PL"/>
        </w:rPr>
        <w:t xml:space="preserve">Zamawiający przewiduje udzielenie zamówień, o których mowa w art. 67 ust. 1 pkt 6 </w:t>
      </w:r>
      <w:proofErr w:type="spellStart"/>
      <w:r w:rsidRPr="00187011">
        <w:rPr>
          <w:rFonts w:ascii="Calibri" w:hAnsi="Calibri" w:cs="Arial"/>
          <w:bCs/>
          <w:color w:val="000000"/>
          <w:sz w:val="22"/>
          <w:szCs w:val="22"/>
          <w:lang w:eastAsia="pl-PL"/>
        </w:rPr>
        <w:t>Pzp</w:t>
      </w:r>
      <w:proofErr w:type="spellEnd"/>
      <w:r w:rsidRPr="00187011">
        <w:rPr>
          <w:rFonts w:ascii="Calibri" w:hAnsi="Calibri" w:cs="Arial"/>
          <w:bCs/>
          <w:color w:val="000000"/>
          <w:sz w:val="22"/>
          <w:szCs w:val="22"/>
          <w:lang w:eastAsia="pl-PL"/>
        </w:rPr>
        <w:t xml:space="preserve"> w zakresie prac zgodnych z pozycjami kosztorysu do kwoty o wartości nie pr</w:t>
      </w:r>
      <w:r w:rsidR="00AE3623" w:rsidRPr="00187011">
        <w:rPr>
          <w:rFonts w:ascii="Calibri" w:hAnsi="Calibri" w:cs="Arial"/>
          <w:bCs/>
          <w:color w:val="000000"/>
          <w:sz w:val="22"/>
          <w:szCs w:val="22"/>
          <w:lang w:eastAsia="pl-PL"/>
        </w:rPr>
        <w:t>zekraczającej 3</w:t>
      </w:r>
      <w:r w:rsidR="00E12997" w:rsidRPr="00187011">
        <w:rPr>
          <w:rFonts w:ascii="Calibri" w:hAnsi="Calibri" w:cs="Arial"/>
          <w:bCs/>
          <w:color w:val="000000"/>
          <w:sz w:val="22"/>
          <w:szCs w:val="22"/>
          <w:lang w:eastAsia="pl-PL"/>
        </w:rPr>
        <w:t>0% wartości oferty Wykonawcy.</w:t>
      </w:r>
    </w:p>
    <w:p w:rsidR="0097371F" w:rsidRPr="00187011" w:rsidRDefault="00913B6A" w:rsidP="0097371F">
      <w:pPr>
        <w:pStyle w:val="Tretekstu"/>
        <w:tabs>
          <w:tab w:val="left" w:pos="180"/>
          <w:tab w:val="left" w:pos="360"/>
        </w:tabs>
        <w:spacing w:before="0" w:after="0" w:line="240" w:lineRule="auto"/>
        <w:jc w:val="both"/>
        <w:rPr>
          <w:rFonts w:ascii="Calibri" w:hAnsi="Calibri"/>
        </w:rPr>
      </w:pPr>
      <w:r w:rsidRPr="00187011">
        <w:rPr>
          <w:rFonts w:ascii="Calibri" w:hAnsi="Calibri"/>
        </w:rPr>
        <w:t>4</w:t>
      </w:r>
      <w:r w:rsidR="0097371F" w:rsidRPr="00187011">
        <w:rPr>
          <w:rFonts w:ascii="Calibri" w:hAnsi="Calibri"/>
        </w:rPr>
        <w:t>. Zamawiający nie dopuszcza możliwości składania ofert częściowych.</w:t>
      </w:r>
    </w:p>
    <w:p w:rsidR="0097371F" w:rsidRPr="00187011" w:rsidRDefault="00913B6A" w:rsidP="0097371F">
      <w:pPr>
        <w:pStyle w:val="Tretekstu"/>
        <w:spacing w:before="0" w:after="0" w:line="240" w:lineRule="auto"/>
        <w:jc w:val="both"/>
        <w:rPr>
          <w:rFonts w:ascii="Calibri" w:hAnsi="Calibri"/>
        </w:rPr>
      </w:pPr>
      <w:r w:rsidRPr="00187011">
        <w:rPr>
          <w:rFonts w:ascii="Calibri" w:hAnsi="Calibri"/>
        </w:rPr>
        <w:t>5</w:t>
      </w:r>
      <w:r w:rsidR="0097371F" w:rsidRPr="00187011">
        <w:rPr>
          <w:rFonts w:ascii="Calibri" w:hAnsi="Calibri"/>
        </w:rPr>
        <w:t>. Zamawiający nie dopuszcza składania ofert wariantowych.</w:t>
      </w:r>
    </w:p>
    <w:p w:rsidR="0097371F" w:rsidRPr="00187011" w:rsidRDefault="00913B6A" w:rsidP="0097371F">
      <w:pPr>
        <w:pStyle w:val="Tretekstu"/>
        <w:spacing w:before="0" w:after="0" w:line="240" w:lineRule="auto"/>
        <w:jc w:val="both"/>
        <w:rPr>
          <w:rFonts w:ascii="Calibri" w:hAnsi="Calibri"/>
        </w:rPr>
      </w:pPr>
      <w:r w:rsidRPr="00187011">
        <w:rPr>
          <w:rFonts w:ascii="Calibri" w:hAnsi="Calibri"/>
        </w:rPr>
        <w:t>6</w:t>
      </w:r>
      <w:r w:rsidR="0097371F" w:rsidRPr="00187011">
        <w:rPr>
          <w:rFonts w:ascii="Calibri" w:hAnsi="Calibri"/>
        </w:rPr>
        <w:t>. Zamawiający nie przewiduje aukcji elektronicznej.</w:t>
      </w:r>
    </w:p>
    <w:p w:rsidR="0097371F" w:rsidRPr="00187011" w:rsidRDefault="00913B6A" w:rsidP="0097371F">
      <w:pPr>
        <w:pStyle w:val="Tretekstu"/>
        <w:spacing w:before="0" w:after="0" w:line="240" w:lineRule="auto"/>
        <w:jc w:val="both"/>
        <w:rPr>
          <w:rFonts w:ascii="Calibri" w:hAnsi="Calibri"/>
        </w:rPr>
      </w:pPr>
      <w:r w:rsidRPr="00187011">
        <w:rPr>
          <w:rFonts w:ascii="Calibri" w:hAnsi="Calibri"/>
        </w:rPr>
        <w:t>7</w:t>
      </w:r>
      <w:r w:rsidR="0097371F" w:rsidRPr="00187011">
        <w:rPr>
          <w:rFonts w:ascii="Calibri" w:hAnsi="Calibri"/>
        </w:rPr>
        <w:t>. Zamawiający nie przewiduje składania ofert i rozliczenia w walutach obcych.</w:t>
      </w:r>
    </w:p>
    <w:p w:rsidR="0097371F" w:rsidRPr="00187011" w:rsidRDefault="00913B6A" w:rsidP="0097371F">
      <w:pPr>
        <w:tabs>
          <w:tab w:val="left" w:pos="5940"/>
        </w:tabs>
        <w:jc w:val="both"/>
        <w:rPr>
          <w:rFonts w:ascii="Calibri" w:hAnsi="Calibri"/>
          <w:sz w:val="22"/>
          <w:szCs w:val="22"/>
        </w:rPr>
      </w:pPr>
      <w:r w:rsidRPr="00187011">
        <w:rPr>
          <w:rFonts w:ascii="Calibri" w:hAnsi="Calibri"/>
          <w:sz w:val="22"/>
          <w:szCs w:val="22"/>
        </w:rPr>
        <w:t>8</w:t>
      </w:r>
      <w:r w:rsidR="0097371F" w:rsidRPr="00187011">
        <w:rPr>
          <w:rFonts w:ascii="Calibri" w:hAnsi="Calibri"/>
          <w:sz w:val="22"/>
          <w:szCs w:val="22"/>
        </w:rPr>
        <w:t>.</w:t>
      </w:r>
      <w:r w:rsidRPr="00187011">
        <w:rPr>
          <w:rFonts w:ascii="Calibri" w:hAnsi="Calibri"/>
          <w:sz w:val="22"/>
          <w:szCs w:val="22"/>
        </w:rPr>
        <w:t xml:space="preserve"> </w:t>
      </w:r>
      <w:r w:rsidR="0097371F" w:rsidRPr="00187011">
        <w:rPr>
          <w:rFonts w:ascii="Calibri" w:hAnsi="Calibri"/>
          <w:sz w:val="22"/>
          <w:szCs w:val="22"/>
        </w:rPr>
        <w:t>Zamawiający nie przewiduje zaliczek na poczet wykonania zamówienia.</w:t>
      </w:r>
    </w:p>
    <w:p w:rsidR="0097371F" w:rsidRPr="00187011" w:rsidRDefault="0097371F" w:rsidP="0097371F">
      <w:pPr>
        <w:tabs>
          <w:tab w:val="left" w:pos="5940"/>
        </w:tabs>
        <w:jc w:val="both"/>
        <w:rPr>
          <w:rFonts w:ascii="Calibri" w:hAnsi="Calibri" w:cstheme="minorHAnsi"/>
          <w:sz w:val="22"/>
          <w:szCs w:val="22"/>
        </w:rPr>
      </w:pPr>
    </w:p>
    <w:p w:rsidR="0097371F"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Rozdział XXI</w:t>
      </w:r>
    </w:p>
    <w:p w:rsidR="00461DD3" w:rsidRPr="005575B9" w:rsidRDefault="00461DD3" w:rsidP="00461DD3">
      <w:pPr>
        <w:pStyle w:val="Standard"/>
        <w:jc w:val="center"/>
        <w:rPr>
          <w:rFonts w:asciiTheme="minorHAnsi" w:hAnsiTheme="minorHAnsi" w:cstheme="minorHAnsi"/>
          <w:b/>
          <w:sz w:val="22"/>
          <w:szCs w:val="22"/>
        </w:rPr>
      </w:pPr>
      <w:r w:rsidRPr="005575B9">
        <w:rPr>
          <w:rFonts w:asciiTheme="minorHAnsi" w:hAnsiTheme="minorHAnsi" w:cstheme="minorHAnsi"/>
          <w:b/>
          <w:sz w:val="22"/>
          <w:szCs w:val="22"/>
        </w:rPr>
        <w:t>Klauzula informacyjna RODO</w:t>
      </w:r>
    </w:p>
    <w:p w:rsidR="00461DD3" w:rsidRPr="005575B9" w:rsidRDefault="00461DD3" w:rsidP="00461DD3">
      <w:pPr>
        <w:pStyle w:val="Standard"/>
        <w:jc w:val="center"/>
        <w:rPr>
          <w:rFonts w:asciiTheme="minorHAnsi" w:hAnsiTheme="minorHAnsi" w:cstheme="minorHAnsi"/>
          <w:b/>
          <w:sz w:val="22"/>
          <w:szCs w:val="22"/>
        </w:rPr>
      </w:pPr>
    </w:p>
    <w:p w:rsidR="00461DD3" w:rsidRPr="005575B9" w:rsidRDefault="00461DD3" w:rsidP="00461DD3">
      <w:pPr>
        <w:suppressAutoHyphens w:val="0"/>
        <w:spacing w:after="150"/>
        <w:ind w:firstLine="567"/>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Zgodnie z art. 13 ust. 1 i 2 </w:t>
      </w:r>
      <w:r w:rsidRPr="005575B9">
        <w:rPr>
          <w:rFonts w:asciiTheme="minorHAnsi" w:eastAsia="Calibri" w:hAnsiTheme="minorHAnsi" w:cs="Arial"/>
          <w:color w:val="auto"/>
          <w:sz w:val="22"/>
          <w:szCs w:val="22"/>
          <w:lang w:eastAsia="en-US"/>
        </w:rPr>
        <w:t>rozporządzenia Parlamentu Europejskiego i Rady (UE) 2016/679 z dnia 27 kwietnia 2016 r. w sprawie ochrony osób fizycznych w związku z prze</w:t>
      </w:r>
      <w:r>
        <w:rPr>
          <w:rFonts w:asciiTheme="minorHAnsi" w:eastAsia="Calibri" w:hAnsiTheme="minorHAnsi" w:cs="Arial"/>
          <w:color w:val="auto"/>
          <w:sz w:val="22"/>
          <w:szCs w:val="22"/>
          <w:lang w:eastAsia="en-US"/>
        </w:rPr>
        <w:t>twarzaniem danych osobowych i w </w:t>
      </w:r>
      <w:r w:rsidRPr="005575B9">
        <w:rPr>
          <w:rFonts w:asciiTheme="minorHAnsi" w:eastAsia="Calibri" w:hAnsiTheme="minorHAnsi" w:cs="Arial"/>
          <w:color w:val="auto"/>
          <w:sz w:val="22"/>
          <w:szCs w:val="22"/>
          <w:lang w:eastAsia="en-US"/>
        </w:rPr>
        <w:t xml:space="preserve">sprawie swobodnego przepływu takich danych oraz uchylenia dyrektywy 95/46/WE (ogólne rozporządzenie o ochronie danych) (Dz. Urz. UE L 119 z 04.05.2016, str. 1), </w:t>
      </w:r>
      <w:r w:rsidRPr="005575B9">
        <w:rPr>
          <w:rFonts w:asciiTheme="minorHAnsi" w:hAnsiTheme="minorHAnsi" w:cs="Arial"/>
          <w:color w:val="auto"/>
          <w:sz w:val="22"/>
          <w:szCs w:val="22"/>
          <w:lang w:eastAsia="pl-PL"/>
        </w:rPr>
        <w:t xml:space="preserve">dalej „RODO”, informuję, że: </w:t>
      </w:r>
    </w:p>
    <w:p w:rsidR="00461DD3" w:rsidRPr="005575B9" w:rsidRDefault="00461DD3" w:rsidP="00461DD3">
      <w:pPr>
        <w:numPr>
          <w:ilvl w:val="0"/>
          <w:numId w:val="40"/>
        </w:numPr>
        <w:suppressAutoHyphens w:val="0"/>
        <w:spacing w:after="150"/>
        <w:ind w:left="426" w:hanging="426"/>
        <w:contextualSpacing/>
        <w:jc w:val="both"/>
        <w:rPr>
          <w:rFonts w:asciiTheme="minorHAnsi" w:hAnsiTheme="minorHAnsi" w:cs="Arial"/>
          <w:i/>
          <w:color w:val="auto"/>
          <w:sz w:val="22"/>
          <w:szCs w:val="22"/>
          <w:lang w:eastAsia="pl-PL"/>
        </w:rPr>
      </w:pPr>
      <w:r w:rsidRPr="005575B9">
        <w:rPr>
          <w:rFonts w:asciiTheme="minorHAnsi" w:hAnsiTheme="minorHAnsi" w:cs="Arial"/>
          <w:color w:val="auto"/>
          <w:sz w:val="22"/>
          <w:szCs w:val="22"/>
          <w:lang w:eastAsia="pl-PL"/>
        </w:rPr>
        <w:t xml:space="preserve">administratorem Pani/Pana danych osobowych jest </w:t>
      </w:r>
      <w:r w:rsidRPr="005575B9">
        <w:rPr>
          <w:rFonts w:asciiTheme="minorHAnsi" w:hAnsiTheme="minorHAnsi" w:cs="Arial"/>
          <w:i/>
          <w:color w:val="auto"/>
          <w:sz w:val="22"/>
          <w:szCs w:val="22"/>
          <w:lang w:eastAsia="pl-PL"/>
        </w:rPr>
        <w:t>Gmina Olsztynek, z siedzibą przy ul. Ratusz 1, 11-015 Olsztynek;</w:t>
      </w:r>
    </w:p>
    <w:p w:rsidR="00461DD3" w:rsidRPr="00A96F81" w:rsidRDefault="00461DD3" w:rsidP="00461DD3">
      <w:pPr>
        <w:numPr>
          <w:ilvl w:val="0"/>
          <w:numId w:val="41"/>
        </w:numPr>
        <w:suppressAutoHyphens w:val="0"/>
        <w:spacing w:after="150"/>
        <w:contextualSpacing/>
        <w:jc w:val="both"/>
        <w:rPr>
          <w:rFonts w:asciiTheme="minorHAnsi" w:hAnsiTheme="minorHAnsi" w:cs="Arial"/>
          <w:color w:val="00B0F0"/>
          <w:sz w:val="22"/>
          <w:szCs w:val="22"/>
          <w:lang w:eastAsia="pl-PL"/>
        </w:rPr>
      </w:pPr>
      <w:r w:rsidRPr="00A96F81">
        <w:rPr>
          <w:rFonts w:asciiTheme="minorHAnsi" w:hAnsiTheme="minorHAnsi" w:cs="Arial"/>
          <w:color w:val="auto"/>
          <w:sz w:val="22"/>
          <w:szCs w:val="22"/>
          <w:lang w:eastAsia="pl-PL"/>
        </w:rPr>
        <w:t xml:space="preserve">inspektorem ochrony danych osobowych w </w:t>
      </w:r>
      <w:r w:rsidRPr="00A96F81">
        <w:rPr>
          <w:rFonts w:asciiTheme="minorHAnsi" w:hAnsiTheme="minorHAnsi" w:cs="Arial"/>
          <w:i/>
          <w:color w:val="auto"/>
          <w:sz w:val="22"/>
          <w:szCs w:val="22"/>
          <w:lang w:eastAsia="pl-PL"/>
        </w:rPr>
        <w:t>Gminie Olsztynek</w:t>
      </w:r>
      <w:r w:rsidRPr="00A96F81">
        <w:rPr>
          <w:rFonts w:asciiTheme="minorHAnsi" w:hAnsiTheme="minorHAnsi" w:cs="Arial"/>
          <w:color w:val="auto"/>
          <w:sz w:val="22"/>
          <w:szCs w:val="22"/>
          <w:lang w:eastAsia="pl-PL"/>
        </w:rPr>
        <w:t xml:space="preserve"> jest Pani/Pani Maciej Żołnowski, maciej.zolnowski@cbi24.pl</w:t>
      </w:r>
    </w:p>
    <w:p w:rsidR="00461DD3" w:rsidRPr="00491D84" w:rsidRDefault="00461DD3" w:rsidP="00461DD3">
      <w:pPr>
        <w:numPr>
          <w:ilvl w:val="0"/>
          <w:numId w:val="41"/>
        </w:numPr>
        <w:suppressAutoHyphens w:val="0"/>
        <w:spacing w:after="150"/>
        <w:contextualSpacing/>
        <w:jc w:val="both"/>
        <w:rPr>
          <w:rFonts w:asciiTheme="minorHAnsi" w:eastAsia="Calibri" w:hAnsiTheme="minorHAnsi" w:cs="Arial"/>
          <w:i/>
          <w:color w:val="auto"/>
          <w:sz w:val="22"/>
          <w:szCs w:val="22"/>
          <w:lang w:eastAsia="en-US"/>
        </w:rPr>
      </w:pPr>
      <w:r w:rsidRPr="00A96F81">
        <w:rPr>
          <w:rFonts w:asciiTheme="minorHAnsi" w:hAnsiTheme="minorHAnsi" w:cs="Arial"/>
          <w:color w:val="auto"/>
          <w:sz w:val="22"/>
          <w:szCs w:val="22"/>
          <w:lang w:eastAsia="pl-PL"/>
        </w:rPr>
        <w:t>Pani/Pana dane osobowe przetwarzane będą na podstawie art. 6 ust. 1 lit. c</w:t>
      </w:r>
      <w:r w:rsidRPr="00A96F81">
        <w:rPr>
          <w:rFonts w:asciiTheme="minorHAnsi" w:hAnsiTheme="minorHAnsi" w:cs="Arial"/>
          <w:i/>
          <w:color w:val="auto"/>
          <w:sz w:val="22"/>
          <w:szCs w:val="22"/>
          <w:lang w:eastAsia="pl-PL"/>
        </w:rPr>
        <w:t xml:space="preserve"> </w:t>
      </w:r>
      <w:r w:rsidRPr="00A96F81">
        <w:rPr>
          <w:rFonts w:asciiTheme="minorHAnsi" w:hAnsiTheme="minorHAnsi" w:cs="Arial"/>
          <w:color w:val="auto"/>
          <w:sz w:val="22"/>
          <w:szCs w:val="22"/>
          <w:lang w:eastAsia="pl-PL"/>
        </w:rPr>
        <w:t xml:space="preserve">RODO w celu </w:t>
      </w:r>
      <w:r w:rsidRPr="00A96F81">
        <w:rPr>
          <w:rFonts w:asciiTheme="minorHAnsi" w:eastAsia="Calibri" w:hAnsiTheme="minorHAnsi" w:cs="Arial"/>
          <w:color w:val="auto"/>
          <w:sz w:val="22"/>
          <w:szCs w:val="22"/>
          <w:lang w:eastAsia="en-US"/>
        </w:rPr>
        <w:t xml:space="preserve">związanym z postępowaniem o udzielenie zamówienia publicznego </w:t>
      </w:r>
      <w:r>
        <w:rPr>
          <w:rFonts w:asciiTheme="minorHAnsi" w:eastAsia="Calibri" w:hAnsiTheme="minorHAnsi" w:cs="Arial"/>
          <w:i/>
          <w:color w:val="auto"/>
          <w:sz w:val="22"/>
          <w:szCs w:val="22"/>
          <w:lang w:eastAsia="en-US"/>
        </w:rPr>
        <w:t>pn. „</w:t>
      </w:r>
      <w:r w:rsidRPr="00491D84">
        <w:rPr>
          <w:rFonts w:asciiTheme="minorHAnsi" w:eastAsia="Calibri" w:hAnsiTheme="minorHAnsi" w:cs="Arial"/>
          <w:i/>
          <w:color w:val="auto"/>
          <w:sz w:val="22"/>
          <w:szCs w:val="22"/>
          <w:lang w:eastAsia="en-US"/>
        </w:rPr>
        <w:t>Modernizacja dróg na terenie gminy – przebudowa drogi gminnej w miejscowości Samag</w:t>
      </w:r>
      <w:r>
        <w:rPr>
          <w:rFonts w:asciiTheme="minorHAnsi" w:eastAsia="Calibri" w:hAnsiTheme="minorHAnsi" w:cs="Arial"/>
          <w:i/>
          <w:color w:val="auto"/>
          <w:sz w:val="22"/>
          <w:szCs w:val="22"/>
          <w:lang w:eastAsia="en-US"/>
        </w:rPr>
        <w:t>owo na długości ok. 120 m – III </w:t>
      </w:r>
      <w:r w:rsidRPr="00491D84">
        <w:rPr>
          <w:rFonts w:asciiTheme="minorHAnsi" w:eastAsia="Calibri" w:hAnsiTheme="minorHAnsi" w:cs="Arial"/>
          <w:i/>
          <w:color w:val="auto"/>
          <w:sz w:val="22"/>
          <w:szCs w:val="22"/>
          <w:lang w:eastAsia="en-US"/>
        </w:rPr>
        <w:t xml:space="preserve">przetarg”.  prowadzonego w trybie przetargu nieograniczonego. </w:t>
      </w:r>
    </w:p>
    <w:p w:rsidR="00461DD3" w:rsidRPr="005575B9" w:rsidRDefault="00461DD3" w:rsidP="00461DD3">
      <w:pPr>
        <w:numPr>
          <w:ilvl w:val="0"/>
          <w:numId w:val="41"/>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5575B9">
        <w:rPr>
          <w:rFonts w:asciiTheme="minorHAnsi" w:hAnsiTheme="minorHAnsi" w:cs="Arial"/>
          <w:color w:val="auto"/>
          <w:sz w:val="22"/>
          <w:szCs w:val="22"/>
          <w:lang w:eastAsia="pl-PL"/>
        </w:rPr>
        <w:t>Pzp</w:t>
      </w:r>
      <w:proofErr w:type="spellEnd"/>
      <w:r w:rsidRPr="005575B9">
        <w:rPr>
          <w:rFonts w:asciiTheme="minorHAnsi" w:hAnsiTheme="minorHAnsi" w:cs="Arial"/>
          <w:color w:val="auto"/>
          <w:sz w:val="22"/>
          <w:szCs w:val="22"/>
          <w:lang w:eastAsia="pl-PL"/>
        </w:rPr>
        <w:t xml:space="preserve">”;  </w:t>
      </w:r>
    </w:p>
    <w:p w:rsidR="00461DD3" w:rsidRPr="005575B9" w:rsidRDefault="00461DD3" w:rsidP="00461DD3">
      <w:pPr>
        <w:numPr>
          <w:ilvl w:val="0"/>
          <w:numId w:val="41"/>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 xml:space="preserve">Pani/Pana dane osobowe będą przechowywane, zgodnie z art. 97 ust. 1 ustawy </w:t>
      </w:r>
      <w:proofErr w:type="spellStart"/>
      <w:r w:rsidRPr="005575B9">
        <w:rPr>
          <w:rFonts w:asciiTheme="minorHAnsi" w:hAnsiTheme="minorHAnsi" w:cs="Arial"/>
          <w:color w:val="auto"/>
          <w:sz w:val="22"/>
          <w:szCs w:val="22"/>
          <w:lang w:eastAsia="pl-PL"/>
        </w:rPr>
        <w:t>Pzp</w:t>
      </w:r>
      <w:proofErr w:type="spellEnd"/>
      <w:r w:rsidRPr="005575B9">
        <w:rPr>
          <w:rFonts w:asciiTheme="minorHAnsi" w:hAnsiTheme="minorHAnsi" w:cs="Arial"/>
          <w:color w:val="auto"/>
          <w:sz w:val="22"/>
          <w:szCs w:val="22"/>
          <w:lang w:eastAsia="pl-PL"/>
        </w:rPr>
        <w:t>, przez okres 4 lat od dnia zakończenia postępowania o udzielenie zamówienia, a jeżeli czas trwania umowy przekracza 4 lata, okres przechowywania obejmuje cały czas trwania umowy;</w:t>
      </w:r>
    </w:p>
    <w:p w:rsidR="00461DD3" w:rsidRPr="005575B9" w:rsidRDefault="00461DD3" w:rsidP="00461DD3">
      <w:pPr>
        <w:numPr>
          <w:ilvl w:val="0"/>
          <w:numId w:val="41"/>
        </w:numPr>
        <w:suppressAutoHyphens w:val="0"/>
        <w:spacing w:after="150"/>
        <w:ind w:left="426" w:hanging="426"/>
        <w:contextualSpacing/>
        <w:jc w:val="both"/>
        <w:rPr>
          <w:rFonts w:asciiTheme="minorHAnsi" w:hAnsiTheme="minorHAnsi" w:cs="Arial"/>
          <w:b/>
          <w:i/>
          <w:color w:val="auto"/>
          <w:sz w:val="22"/>
          <w:szCs w:val="22"/>
          <w:lang w:eastAsia="pl-PL"/>
        </w:rPr>
      </w:pPr>
      <w:r w:rsidRPr="005575B9">
        <w:rPr>
          <w:rFonts w:asciiTheme="minorHAnsi" w:hAnsiTheme="minorHAnsi" w:cs="Arial"/>
          <w:color w:val="auto"/>
          <w:sz w:val="22"/>
          <w:szCs w:val="22"/>
          <w:lang w:eastAsia="pl-PL"/>
        </w:rPr>
        <w:t>obowiązek podania przez Panią/Pana danych osobowych bezpośrednio Pani/Pana dotyczących jest wymogiem ustawowym określonym w przepisach ust</w:t>
      </w:r>
      <w:r>
        <w:rPr>
          <w:rFonts w:asciiTheme="minorHAnsi" w:hAnsiTheme="minorHAnsi" w:cs="Arial"/>
          <w:color w:val="auto"/>
          <w:sz w:val="22"/>
          <w:szCs w:val="22"/>
          <w:lang w:eastAsia="pl-PL"/>
        </w:rPr>
        <w:t xml:space="preserve">awy </w:t>
      </w:r>
      <w:proofErr w:type="spellStart"/>
      <w:r>
        <w:rPr>
          <w:rFonts w:asciiTheme="minorHAnsi" w:hAnsiTheme="minorHAnsi" w:cs="Arial"/>
          <w:color w:val="auto"/>
          <w:sz w:val="22"/>
          <w:szCs w:val="22"/>
          <w:lang w:eastAsia="pl-PL"/>
        </w:rPr>
        <w:t>Pzp</w:t>
      </w:r>
      <w:proofErr w:type="spellEnd"/>
      <w:r>
        <w:rPr>
          <w:rFonts w:asciiTheme="minorHAnsi" w:hAnsiTheme="minorHAnsi" w:cs="Arial"/>
          <w:color w:val="auto"/>
          <w:sz w:val="22"/>
          <w:szCs w:val="22"/>
          <w:lang w:eastAsia="pl-PL"/>
        </w:rPr>
        <w:t>, związanym z udziałem w </w:t>
      </w:r>
      <w:r w:rsidRPr="005575B9">
        <w:rPr>
          <w:rFonts w:asciiTheme="minorHAnsi" w:hAnsiTheme="minorHAnsi" w:cs="Arial"/>
          <w:color w:val="auto"/>
          <w:sz w:val="22"/>
          <w:szCs w:val="22"/>
          <w:lang w:eastAsia="pl-PL"/>
        </w:rPr>
        <w:t xml:space="preserve">postępowaniu o udzielenie zamówienia publicznego; konsekwencje niepodania określonych danych wynikają z ustawy </w:t>
      </w:r>
      <w:proofErr w:type="spellStart"/>
      <w:r w:rsidRPr="005575B9">
        <w:rPr>
          <w:rFonts w:asciiTheme="minorHAnsi" w:hAnsiTheme="minorHAnsi" w:cs="Arial"/>
          <w:color w:val="auto"/>
          <w:sz w:val="22"/>
          <w:szCs w:val="22"/>
          <w:lang w:eastAsia="pl-PL"/>
        </w:rPr>
        <w:t>Pzp</w:t>
      </w:r>
      <w:proofErr w:type="spellEnd"/>
      <w:r w:rsidRPr="005575B9">
        <w:rPr>
          <w:rFonts w:asciiTheme="minorHAnsi" w:hAnsiTheme="minorHAnsi" w:cs="Arial"/>
          <w:color w:val="auto"/>
          <w:sz w:val="22"/>
          <w:szCs w:val="22"/>
          <w:lang w:eastAsia="pl-PL"/>
        </w:rPr>
        <w:t xml:space="preserve">;  </w:t>
      </w:r>
    </w:p>
    <w:p w:rsidR="00461DD3" w:rsidRPr="005575B9" w:rsidRDefault="00461DD3" w:rsidP="00461DD3">
      <w:pPr>
        <w:numPr>
          <w:ilvl w:val="0"/>
          <w:numId w:val="41"/>
        </w:numPr>
        <w:suppressAutoHyphens w:val="0"/>
        <w:spacing w:after="150"/>
        <w:ind w:left="426" w:hanging="426"/>
        <w:contextualSpacing/>
        <w:jc w:val="both"/>
        <w:rPr>
          <w:rFonts w:asciiTheme="minorHAnsi" w:eastAsia="Calibri" w:hAnsiTheme="minorHAnsi" w:cs="Arial"/>
          <w:color w:val="auto"/>
          <w:sz w:val="22"/>
          <w:szCs w:val="22"/>
          <w:lang w:eastAsia="en-US"/>
        </w:rPr>
      </w:pPr>
      <w:r w:rsidRPr="005575B9">
        <w:rPr>
          <w:rFonts w:asciiTheme="minorHAnsi" w:hAnsiTheme="minorHAnsi" w:cs="Arial"/>
          <w:color w:val="auto"/>
          <w:sz w:val="22"/>
          <w:szCs w:val="22"/>
          <w:lang w:eastAsia="pl-PL"/>
        </w:rPr>
        <w:t>w odniesieniu do Pani/Pana danych osobowych decyzje nie będą podejmowane w sposób zautomatyzowany, stosowanie do art. 22 RODO;</w:t>
      </w:r>
    </w:p>
    <w:p w:rsidR="00461DD3" w:rsidRPr="005575B9" w:rsidRDefault="00461DD3" w:rsidP="00461DD3">
      <w:pPr>
        <w:numPr>
          <w:ilvl w:val="0"/>
          <w:numId w:val="41"/>
        </w:numPr>
        <w:suppressAutoHyphens w:val="0"/>
        <w:spacing w:after="150"/>
        <w:ind w:left="426" w:hanging="426"/>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posiada Pani/Pan:</w:t>
      </w:r>
    </w:p>
    <w:p w:rsidR="00461DD3" w:rsidRPr="005575B9" w:rsidRDefault="00461DD3" w:rsidP="00461DD3">
      <w:pPr>
        <w:numPr>
          <w:ilvl w:val="0"/>
          <w:numId w:val="42"/>
        </w:numPr>
        <w:suppressAutoHyphens w:val="0"/>
        <w:spacing w:after="150"/>
        <w:ind w:left="709" w:hanging="283"/>
        <w:contextualSpacing/>
        <w:jc w:val="both"/>
        <w:rPr>
          <w:rFonts w:asciiTheme="minorHAnsi" w:hAnsiTheme="minorHAnsi" w:cs="Arial"/>
          <w:color w:val="00B0F0"/>
          <w:sz w:val="22"/>
          <w:szCs w:val="22"/>
          <w:lang w:eastAsia="pl-PL"/>
        </w:rPr>
      </w:pPr>
      <w:r w:rsidRPr="005575B9">
        <w:rPr>
          <w:rFonts w:asciiTheme="minorHAnsi" w:hAnsiTheme="minorHAnsi" w:cs="Arial"/>
          <w:color w:val="auto"/>
          <w:sz w:val="22"/>
          <w:szCs w:val="22"/>
          <w:lang w:eastAsia="pl-PL"/>
        </w:rPr>
        <w:t>na podstawie art. 15 RODO prawo dostępu do danych osobowych Pani/Pana dotyczących;</w:t>
      </w:r>
    </w:p>
    <w:p w:rsidR="00461DD3" w:rsidRPr="005575B9" w:rsidRDefault="00461DD3" w:rsidP="00461DD3">
      <w:pPr>
        <w:numPr>
          <w:ilvl w:val="0"/>
          <w:numId w:val="42"/>
        </w:numPr>
        <w:suppressAutoHyphens w:val="0"/>
        <w:spacing w:after="150"/>
        <w:ind w:left="709" w:hanging="283"/>
        <w:contextualSpacing/>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na podstawie art. 16 RODO prawo do sprostowania Pani/Pana danych osobowych </w:t>
      </w:r>
      <w:r w:rsidRPr="005575B9">
        <w:rPr>
          <w:rFonts w:asciiTheme="minorHAnsi" w:hAnsiTheme="minorHAnsi" w:cs="Arial"/>
          <w:b/>
          <w:color w:val="auto"/>
          <w:sz w:val="22"/>
          <w:szCs w:val="22"/>
          <w:vertAlign w:val="superscript"/>
          <w:lang w:eastAsia="pl-PL"/>
        </w:rPr>
        <w:t>**</w:t>
      </w:r>
      <w:r w:rsidRPr="005575B9">
        <w:rPr>
          <w:rFonts w:asciiTheme="minorHAnsi" w:hAnsiTheme="minorHAnsi" w:cs="Arial"/>
          <w:color w:val="auto"/>
          <w:sz w:val="22"/>
          <w:szCs w:val="22"/>
          <w:lang w:eastAsia="pl-PL"/>
        </w:rPr>
        <w:t>;</w:t>
      </w:r>
    </w:p>
    <w:p w:rsidR="00461DD3" w:rsidRPr="005575B9" w:rsidRDefault="00461DD3" w:rsidP="00461DD3">
      <w:pPr>
        <w:numPr>
          <w:ilvl w:val="0"/>
          <w:numId w:val="42"/>
        </w:numPr>
        <w:suppressAutoHyphens w:val="0"/>
        <w:spacing w:after="150"/>
        <w:ind w:left="709" w:hanging="283"/>
        <w:contextualSpacing/>
        <w:jc w:val="both"/>
        <w:rPr>
          <w:rFonts w:asciiTheme="minorHAnsi" w:hAnsiTheme="minorHAnsi" w:cs="Arial"/>
          <w:color w:val="auto"/>
          <w:sz w:val="22"/>
          <w:szCs w:val="22"/>
          <w:lang w:eastAsia="pl-PL"/>
        </w:rPr>
      </w:pPr>
      <w:r w:rsidRPr="005575B9">
        <w:rPr>
          <w:rFonts w:asciiTheme="minorHAnsi" w:hAnsiTheme="minorHAnsi" w:cs="Arial"/>
          <w:color w:val="auto"/>
          <w:sz w:val="22"/>
          <w:szCs w:val="22"/>
          <w:lang w:eastAsia="pl-PL"/>
        </w:rPr>
        <w:t xml:space="preserve">na podstawie art. 18 RODO prawo żądania od administratora ograniczenia przetwarzania danych osobowych z zastrzeżeniem przypadków, o których mowa w art. 18 ust. 2 RODO ***;  </w:t>
      </w:r>
    </w:p>
    <w:p w:rsidR="00461DD3" w:rsidRPr="005575B9" w:rsidRDefault="00461DD3" w:rsidP="00461DD3">
      <w:pPr>
        <w:numPr>
          <w:ilvl w:val="0"/>
          <w:numId w:val="42"/>
        </w:numPr>
        <w:suppressAutoHyphens w:val="0"/>
        <w:spacing w:after="150"/>
        <w:ind w:left="709" w:hanging="283"/>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prawo do wniesienia skargi do Prezesa Urzędu Ochrony Danych Osobowych, gdy uzna Pani/Pan, że przetwarzanie danych osobowych Pani/Pana dotyczących narusza przepisy RODO;</w:t>
      </w:r>
    </w:p>
    <w:p w:rsidR="00461DD3" w:rsidRPr="005575B9" w:rsidRDefault="00461DD3" w:rsidP="00461DD3">
      <w:pPr>
        <w:numPr>
          <w:ilvl w:val="0"/>
          <w:numId w:val="41"/>
        </w:numPr>
        <w:suppressAutoHyphens w:val="0"/>
        <w:spacing w:after="150"/>
        <w:ind w:left="426" w:hanging="426"/>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nie przysługuje Pani/Panu:</w:t>
      </w:r>
    </w:p>
    <w:p w:rsidR="00461DD3" w:rsidRPr="005575B9" w:rsidRDefault="00461DD3" w:rsidP="00461DD3">
      <w:pPr>
        <w:numPr>
          <w:ilvl w:val="0"/>
          <w:numId w:val="43"/>
        </w:numPr>
        <w:suppressAutoHyphens w:val="0"/>
        <w:spacing w:after="150"/>
        <w:ind w:left="709" w:hanging="283"/>
        <w:contextualSpacing/>
        <w:jc w:val="both"/>
        <w:rPr>
          <w:rFonts w:asciiTheme="minorHAnsi" w:hAnsiTheme="minorHAnsi" w:cs="Arial"/>
          <w:i/>
          <w:color w:val="00B0F0"/>
          <w:sz w:val="22"/>
          <w:szCs w:val="22"/>
          <w:lang w:eastAsia="pl-PL"/>
        </w:rPr>
      </w:pPr>
      <w:r w:rsidRPr="005575B9">
        <w:rPr>
          <w:rFonts w:asciiTheme="minorHAnsi" w:hAnsiTheme="minorHAnsi" w:cs="Arial"/>
          <w:color w:val="auto"/>
          <w:sz w:val="22"/>
          <w:szCs w:val="22"/>
          <w:lang w:eastAsia="pl-PL"/>
        </w:rPr>
        <w:t>w związku z art. 17 ust. 3 lit. b, d lub e RODO prawo do usunięcia danych osobowych;</w:t>
      </w:r>
    </w:p>
    <w:p w:rsidR="00461DD3" w:rsidRPr="005575B9" w:rsidRDefault="00461DD3" w:rsidP="00461DD3">
      <w:pPr>
        <w:numPr>
          <w:ilvl w:val="0"/>
          <w:numId w:val="43"/>
        </w:numPr>
        <w:suppressAutoHyphens w:val="0"/>
        <w:spacing w:after="150"/>
        <w:ind w:left="709" w:hanging="283"/>
        <w:contextualSpacing/>
        <w:jc w:val="both"/>
        <w:rPr>
          <w:rFonts w:asciiTheme="minorHAnsi" w:hAnsiTheme="minorHAnsi" w:cs="Arial"/>
          <w:b/>
          <w:i/>
          <w:color w:val="auto"/>
          <w:sz w:val="22"/>
          <w:szCs w:val="22"/>
          <w:lang w:eastAsia="pl-PL"/>
        </w:rPr>
      </w:pPr>
      <w:r w:rsidRPr="005575B9">
        <w:rPr>
          <w:rFonts w:asciiTheme="minorHAnsi" w:hAnsiTheme="minorHAnsi" w:cs="Arial"/>
          <w:color w:val="auto"/>
          <w:sz w:val="22"/>
          <w:szCs w:val="22"/>
          <w:lang w:eastAsia="pl-PL"/>
        </w:rPr>
        <w:t>prawo do przenoszenia danych osobowych, o którym mowa w art. 20 RODO;</w:t>
      </w:r>
    </w:p>
    <w:p w:rsidR="00461DD3" w:rsidRPr="005575B9" w:rsidRDefault="00461DD3" w:rsidP="00461DD3">
      <w:pPr>
        <w:numPr>
          <w:ilvl w:val="0"/>
          <w:numId w:val="43"/>
        </w:numPr>
        <w:suppressAutoHyphens w:val="0"/>
        <w:spacing w:after="150"/>
        <w:ind w:left="709" w:hanging="283"/>
        <w:contextualSpacing/>
        <w:jc w:val="both"/>
        <w:rPr>
          <w:rFonts w:asciiTheme="minorHAnsi" w:hAnsiTheme="minorHAnsi" w:cs="Arial"/>
          <w:b/>
          <w:i/>
          <w:color w:val="auto"/>
          <w:sz w:val="22"/>
          <w:szCs w:val="22"/>
          <w:lang w:eastAsia="pl-PL"/>
        </w:rPr>
      </w:pPr>
      <w:r w:rsidRPr="005575B9">
        <w:rPr>
          <w:rFonts w:asciiTheme="minorHAnsi" w:hAnsiTheme="minorHAnsi" w:cs="Arial"/>
          <w:b/>
          <w:color w:val="auto"/>
          <w:sz w:val="22"/>
          <w:szCs w:val="22"/>
          <w:lang w:eastAsia="pl-PL"/>
        </w:rPr>
        <w:t>na podstawie art. 21 RODO prawo sprzeciwu, wobec przetwarzania danych osobowych, gdyż podstawą prawną przetwarzania Pani/Pana danych osobowych jest art. 6 ust. 1 lit. c RODO</w:t>
      </w:r>
      <w:r w:rsidRPr="005575B9">
        <w:rPr>
          <w:rFonts w:asciiTheme="minorHAnsi" w:hAnsiTheme="minorHAnsi" w:cs="Arial"/>
          <w:color w:val="auto"/>
          <w:sz w:val="22"/>
          <w:szCs w:val="22"/>
          <w:lang w:eastAsia="pl-PL"/>
        </w:rPr>
        <w:t>.</w:t>
      </w:r>
      <w:r w:rsidRPr="005575B9">
        <w:rPr>
          <w:rFonts w:asciiTheme="minorHAnsi" w:hAnsiTheme="minorHAnsi" w:cs="Arial"/>
          <w:b/>
          <w:color w:val="auto"/>
          <w:sz w:val="22"/>
          <w:szCs w:val="22"/>
          <w:lang w:eastAsia="pl-PL"/>
        </w:rPr>
        <w:t xml:space="preserve"> </w:t>
      </w:r>
    </w:p>
    <w:p w:rsidR="00461DD3" w:rsidRPr="00187011" w:rsidRDefault="00461DD3" w:rsidP="0097371F">
      <w:pPr>
        <w:pStyle w:val="Standard"/>
        <w:jc w:val="center"/>
        <w:rPr>
          <w:rFonts w:ascii="Calibri" w:hAnsi="Calibri" w:cstheme="minorHAnsi"/>
          <w:b/>
          <w:sz w:val="22"/>
          <w:szCs w:val="22"/>
        </w:rPr>
      </w:pPr>
      <w:r w:rsidRPr="00461DD3">
        <w:rPr>
          <w:rFonts w:ascii="Calibri" w:hAnsi="Calibri" w:cstheme="minorHAnsi"/>
          <w:b/>
          <w:sz w:val="22"/>
          <w:szCs w:val="22"/>
        </w:rPr>
        <w:t>Rozdział XXI</w:t>
      </w:r>
      <w:r>
        <w:rPr>
          <w:rFonts w:ascii="Calibri" w:hAnsi="Calibri" w:cstheme="minorHAnsi"/>
          <w:b/>
          <w:sz w:val="22"/>
          <w:szCs w:val="22"/>
        </w:rPr>
        <w:t>I</w:t>
      </w:r>
    </w:p>
    <w:p w:rsidR="0097371F" w:rsidRPr="00187011" w:rsidRDefault="0097371F" w:rsidP="0097371F">
      <w:pPr>
        <w:pStyle w:val="Standard"/>
        <w:jc w:val="center"/>
        <w:rPr>
          <w:rFonts w:ascii="Calibri" w:hAnsi="Calibri" w:cstheme="minorHAnsi"/>
          <w:b/>
          <w:sz w:val="22"/>
          <w:szCs w:val="22"/>
        </w:rPr>
      </w:pPr>
      <w:r w:rsidRPr="00187011">
        <w:rPr>
          <w:rFonts w:ascii="Calibri" w:hAnsi="Calibri" w:cstheme="minorHAnsi"/>
          <w:b/>
          <w:sz w:val="22"/>
          <w:szCs w:val="22"/>
        </w:rPr>
        <w:t>Wykaz załączników do SIWZ</w:t>
      </w:r>
    </w:p>
    <w:p w:rsidR="0097371F" w:rsidRPr="00187011" w:rsidRDefault="0097371F" w:rsidP="0097371F">
      <w:pPr>
        <w:pStyle w:val="Standard"/>
        <w:numPr>
          <w:ilvl w:val="0"/>
          <w:numId w:val="12"/>
        </w:numPr>
        <w:tabs>
          <w:tab w:val="left" w:pos="-11"/>
          <w:tab w:val="left" w:pos="213"/>
        </w:tabs>
        <w:jc w:val="both"/>
        <w:rPr>
          <w:rFonts w:ascii="Calibri" w:hAnsi="Calibri"/>
          <w:sz w:val="22"/>
          <w:szCs w:val="22"/>
        </w:rPr>
      </w:pPr>
      <w:r w:rsidRPr="00187011">
        <w:rPr>
          <w:rFonts w:ascii="Calibri" w:hAnsi="Calibri"/>
          <w:sz w:val="22"/>
          <w:szCs w:val="22"/>
        </w:rPr>
        <w:t>Formularz ofertowy – załącznik nr 1;</w:t>
      </w:r>
    </w:p>
    <w:p w:rsidR="0097371F" w:rsidRPr="00187011" w:rsidRDefault="0097371F" w:rsidP="0097371F">
      <w:pPr>
        <w:pStyle w:val="Standard"/>
        <w:numPr>
          <w:ilvl w:val="0"/>
          <w:numId w:val="12"/>
        </w:numPr>
        <w:tabs>
          <w:tab w:val="left" w:pos="-11"/>
          <w:tab w:val="left" w:pos="213"/>
        </w:tabs>
        <w:jc w:val="both"/>
        <w:rPr>
          <w:rFonts w:ascii="Calibri" w:hAnsi="Calibri"/>
          <w:sz w:val="22"/>
          <w:szCs w:val="22"/>
        </w:rPr>
      </w:pPr>
      <w:r w:rsidRPr="00187011">
        <w:rPr>
          <w:rFonts w:ascii="Calibri" w:hAnsi="Calibri"/>
          <w:sz w:val="22"/>
          <w:szCs w:val="22"/>
        </w:rPr>
        <w:t>Projekt umowy – załącznik nr 2;</w:t>
      </w:r>
    </w:p>
    <w:p w:rsidR="0097371F" w:rsidRPr="00187011" w:rsidRDefault="00E219B9" w:rsidP="0097371F">
      <w:pPr>
        <w:pStyle w:val="Standard"/>
        <w:numPr>
          <w:ilvl w:val="0"/>
          <w:numId w:val="12"/>
        </w:numPr>
        <w:tabs>
          <w:tab w:val="left" w:pos="-11"/>
          <w:tab w:val="left" w:pos="213"/>
        </w:tabs>
        <w:jc w:val="both"/>
        <w:rPr>
          <w:rFonts w:ascii="Calibri" w:hAnsi="Calibri"/>
          <w:sz w:val="22"/>
          <w:szCs w:val="22"/>
        </w:rPr>
      </w:pPr>
      <w:r w:rsidRPr="00187011">
        <w:rPr>
          <w:rFonts w:ascii="Calibri" w:hAnsi="Calibri"/>
          <w:sz w:val="22"/>
          <w:szCs w:val="22"/>
        </w:rPr>
        <w:t>Dokumentacja projektowa</w:t>
      </w:r>
      <w:r w:rsidR="00944B39" w:rsidRPr="00187011">
        <w:rPr>
          <w:rFonts w:ascii="Calibri" w:hAnsi="Calibri"/>
          <w:sz w:val="22"/>
          <w:szCs w:val="22"/>
        </w:rPr>
        <w:t xml:space="preserve"> </w:t>
      </w:r>
      <w:r w:rsidR="0097371F" w:rsidRPr="00187011">
        <w:rPr>
          <w:rFonts w:ascii="Calibri" w:hAnsi="Calibri"/>
          <w:sz w:val="22"/>
          <w:szCs w:val="22"/>
        </w:rPr>
        <w:t xml:space="preserve">  – załącznik nr 3;</w:t>
      </w:r>
    </w:p>
    <w:p w:rsidR="0097371F" w:rsidRPr="00187011" w:rsidRDefault="00E219B9" w:rsidP="0097371F">
      <w:pPr>
        <w:pStyle w:val="Standard"/>
        <w:numPr>
          <w:ilvl w:val="0"/>
          <w:numId w:val="12"/>
        </w:numPr>
        <w:tabs>
          <w:tab w:val="left" w:pos="-11"/>
          <w:tab w:val="left" w:pos="213"/>
        </w:tabs>
        <w:jc w:val="both"/>
        <w:rPr>
          <w:rFonts w:ascii="Calibri" w:hAnsi="Calibri"/>
          <w:spacing w:val="-4"/>
          <w:sz w:val="22"/>
          <w:szCs w:val="22"/>
        </w:rPr>
      </w:pPr>
      <w:r w:rsidRPr="00187011">
        <w:rPr>
          <w:rFonts w:ascii="Calibri" w:hAnsi="Calibri"/>
          <w:spacing w:val="-4"/>
          <w:sz w:val="22"/>
          <w:szCs w:val="22"/>
        </w:rPr>
        <w:t>Przedmiary</w:t>
      </w:r>
      <w:r w:rsidR="00944B39" w:rsidRPr="00187011">
        <w:rPr>
          <w:rFonts w:ascii="Calibri" w:hAnsi="Calibri"/>
          <w:spacing w:val="-4"/>
          <w:sz w:val="22"/>
          <w:szCs w:val="22"/>
        </w:rPr>
        <w:t xml:space="preserve"> </w:t>
      </w:r>
      <w:r w:rsidR="0097371F" w:rsidRPr="00187011">
        <w:rPr>
          <w:rFonts w:ascii="Calibri" w:hAnsi="Calibri"/>
          <w:spacing w:val="-4"/>
          <w:sz w:val="22"/>
          <w:szCs w:val="22"/>
        </w:rPr>
        <w:t xml:space="preserve"> – załącznik nr 4;</w:t>
      </w:r>
    </w:p>
    <w:p w:rsidR="0097371F" w:rsidRPr="00187011" w:rsidRDefault="0097371F" w:rsidP="0097371F">
      <w:pPr>
        <w:pStyle w:val="Standard"/>
        <w:tabs>
          <w:tab w:val="left" w:pos="-11"/>
          <w:tab w:val="left" w:pos="213"/>
        </w:tabs>
        <w:ind w:left="360"/>
        <w:jc w:val="both"/>
        <w:rPr>
          <w:rFonts w:ascii="Calibri" w:hAnsi="Calibri"/>
          <w:sz w:val="22"/>
          <w:szCs w:val="22"/>
        </w:rPr>
      </w:pPr>
    </w:p>
    <w:p w:rsidR="0097371F" w:rsidRPr="00187011" w:rsidRDefault="0097371F" w:rsidP="0097371F">
      <w:pPr>
        <w:pStyle w:val="Akapitzlist"/>
        <w:numPr>
          <w:ilvl w:val="0"/>
          <w:numId w:val="12"/>
        </w:numPr>
        <w:tabs>
          <w:tab w:val="num" w:pos="284"/>
        </w:tabs>
        <w:suppressAutoHyphens w:val="0"/>
        <w:autoSpaceDE w:val="0"/>
        <w:autoSpaceDN w:val="0"/>
        <w:adjustRightInd w:val="0"/>
        <w:spacing w:after="0" w:line="240" w:lineRule="auto"/>
        <w:ind w:left="0" w:firstLine="0"/>
        <w:jc w:val="both"/>
        <w:rPr>
          <w:rFonts w:cs="TimesNewRoman,Bold"/>
          <w:b/>
          <w:bCs/>
          <w:color w:val="auto"/>
          <w:lang w:eastAsia="pl-PL"/>
        </w:rPr>
      </w:pPr>
      <w:r w:rsidRPr="00187011">
        <w:rPr>
          <w:rFonts w:cs="TimesNewRoman,Bold"/>
          <w:b/>
          <w:bCs/>
          <w:color w:val="auto"/>
          <w:lang w:eastAsia="pl-PL"/>
        </w:rPr>
        <w:t>Oświadczenie składane przez Wykonawcę w celu wstępnego p</w:t>
      </w:r>
      <w:r w:rsidR="00AE3623" w:rsidRPr="00187011">
        <w:rPr>
          <w:rFonts w:cs="TimesNewRoman,Bold"/>
          <w:b/>
          <w:bCs/>
          <w:color w:val="auto"/>
          <w:lang w:eastAsia="pl-PL"/>
        </w:rPr>
        <w:t>otwierdzenia, że nie podlega on </w:t>
      </w:r>
      <w:r w:rsidRPr="00187011">
        <w:rPr>
          <w:rFonts w:cs="TimesNewRoman,Bold"/>
          <w:b/>
          <w:bCs/>
          <w:color w:val="auto"/>
          <w:lang w:eastAsia="pl-PL"/>
        </w:rPr>
        <w:t>wykluczeniu oraz spełnia warunki udziału w postępowaniu.</w:t>
      </w:r>
    </w:p>
    <w:p w:rsidR="0097371F" w:rsidRPr="00187011"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cs="TimesNewRoman,Bold"/>
          <w:b/>
          <w:bCs/>
          <w:color w:val="auto"/>
          <w:lang w:eastAsia="pl-PL"/>
        </w:rPr>
      </w:pPr>
      <w:r w:rsidRPr="00187011">
        <w:rPr>
          <w:rFonts w:cs="TimesNewRoman,Bold"/>
          <w:bCs/>
          <w:color w:val="auto"/>
          <w:lang w:eastAsia="pl-PL"/>
        </w:rPr>
        <w:t xml:space="preserve">Oświadczenie dotyczące przesłanek wykluczenia z postępowania – załącznik nr </w:t>
      </w:r>
      <w:r w:rsidR="004363D5" w:rsidRPr="00187011">
        <w:rPr>
          <w:rFonts w:cs="TimesNewRoman,Bold"/>
          <w:bCs/>
          <w:color w:val="auto"/>
          <w:lang w:eastAsia="pl-PL"/>
        </w:rPr>
        <w:t>5</w:t>
      </w:r>
      <w:r w:rsidRPr="00187011">
        <w:rPr>
          <w:rFonts w:cs="TimesNewRoman,Bold"/>
          <w:bCs/>
          <w:color w:val="auto"/>
          <w:lang w:eastAsia="pl-PL"/>
        </w:rPr>
        <w:t>;</w:t>
      </w:r>
    </w:p>
    <w:p w:rsidR="0097371F" w:rsidRPr="00187011" w:rsidRDefault="0097371F" w:rsidP="0097371F">
      <w:pPr>
        <w:pStyle w:val="Akapitzlist"/>
        <w:numPr>
          <w:ilvl w:val="0"/>
          <w:numId w:val="19"/>
        </w:numPr>
        <w:tabs>
          <w:tab w:val="num" w:pos="284"/>
        </w:tabs>
        <w:suppressAutoHyphens w:val="0"/>
        <w:autoSpaceDE w:val="0"/>
        <w:autoSpaceDN w:val="0"/>
        <w:adjustRightInd w:val="0"/>
        <w:spacing w:after="0" w:line="240" w:lineRule="auto"/>
        <w:ind w:left="0" w:firstLine="0"/>
        <w:rPr>
          <w:rFonts w:cs="TimesNewRoman,Bold"/>
          <w:b/>
          <w:bCs/>
          <w:color w:val="auto"/>
          <w:lang w:eastAsia="pl-PL"/>
        </w:rPr>
      </w:pPr>
      <w:r w:rsidRPr="00187011">
        <w:t xml:space="preserve">Oświadczenie </w:t>
      </w:r>
      <w:r w:rsidRPr="00187011">
        <w:rPr>
          <w:rFonts w:cs="Arial"/>
        </w:rPr>
        <w:t>dotyczące spełniania warunków udziału w postępowaniu</w:t>
      </w:r>
      <w:r w:rsidRPr="00187011">
        <w:t xml:space="preserve">– załącznik nr </w:t>
      </w:r>
      <w:r w:rsidR="004363D5" w:rsidRPr="00187011">
        <w:t>6</w:t>
      </w:r>
      <w:r w:rsidRPr="00187011">
        <w:t xml:space="preserve">; </w:t>
      </w:r>
    </w:p>
    <w:p w:rsidR="0097371F" w:rsidRPr="00187011" w:rsidRDefault="0097371F" w:rsidP="0097371F">
      <w:pPr>
        <w:pStyle w:val="Akapitzlist"/>
        <w:suppressAutoHyphens w:val="0"/>
        <w:autoSpaceDE w:val="0"/>
        <w:autoSpaceDN w:val="0"/>
        <w:adjustRightInd w:val="0"/>
        <w:spacing w:after="0" w:line="240" w:lineRule="auto"/>
        <w:ind w:left="0"/>
        <w:rPr>
          <w:rFonts w:cs="TimesNewRoman,Bold"/>
          <w:b/>
          <w:bCs/>
          <w:color w:val="auto"/>
          <w:lang w:eastAsia="pl-PL"/>
        </w:rPr>
      </w:pPr>
    </w:p>
    <w:p w:rsidR="0097371F" w:rsidRPr="00187011" w:rsidRDefault="0097371F" w:rsidP="0097371F">
      <w:pPr>
        <w:pStyle w:val="Akapitzlist"/>
        <w:numPr>
          <w:ilvl w:val="0"/>
          <w:numId w:val="12"/>
        </w:numPr>
        <w:tabs>
          <w:tab w:val="num" w:pos="284"/>
        </w:tabs>
        <w:suppressAutoHyphens w:val="0"/>
        <w:autoSpaceDE w:val="0"/>
        <w:autoSpaceDN w:val="0"/>
        <w:adjustRightInd w:val="0"/>
        <w:ind w:left="0" w:firstLine="0"/>
        <w:jc w:val="both"/>
      </w:pPr>
      <w:r w:rsidRPr="00187011">
        <w:rPr>
          <w:rFonts w:cs="TimesNewRoman,Bold"/>
          <w:b/>
          <w:bCs/>
          <w:color w:val="auto"/>
          <w:lang w:eastAsia="pl-PL"/>
        </w:rPr>
        <w:t xml:space="preserve">Wykaz oświadczeń lub dokumentów składanych przez Wykonawcę w postępowaniu na wezwanie Zamawiającego w celu potwierdzenia okoliczności, o których mowa w art. 25 ust. 1 pkt 1 ustawy </w:t>
      </w:r>
      <w:proofErr w:type="spellStart"/>
      <w:r w:rsidRPr="00187011">
        <w:rPr>
          <w:rFonts w:cs="TimesNewRoman,Bold"/>
          <w:b/>
          <w:bCs/>
          <w:color w:val="auto"/>
          <w:lang w:eastAsia="pl-PL"/>
        </w:rPr>
        <w:t>Pzp</w:t>
      </w:r>
      <w:proofErr w:type="spellEnd"/>
      <w:r w:rsidRPr="00187011">
        <w:t>:</w:t>
      </w:r>
    </w:p>
    <w:p w:rsidR="0097371F" w:rsidRPr="00187011" w:rsidRDefault="0097371F" w:rsidP="0097371F">
      <w:pPr>
        <w:pStyle w:val="Standard"/>
        <w:numPr>
          <w:ilvl w:val="0"/>
          <w:numId w:val="20"/>
        </w:numPr>
        <w:tabs>
          <w:tab w:val="clear" w:pos="360"/>
          <w:tab w:val="left" w:pos="0"/>
          <w:tab w:val="left" w:pos="284"/>
        </w:tabs>
        <w:ind w:left="0" w:firstLine="0"/>
        <w:jc w:val="both"/>
        <w:rPr>
          <w:rFonts w:ascii="Calibri" w:hAnsi="Calibri" w:cstheme="minorHAnsi"/>
          <w:sz w:val="22"/>
          <w:szCs w:val="22"/>
        </w:rPr>
      </w:pPr>
      <w:r w:rsidRPr="00187011">
        <w:rPr>
          <w:rFonts w:ascii="Calibri" w:hAnsi="Calibri" w:cstheme="minorHAnsi"/>
          <w:sz w:val="22"/>
          <w:szCs w:val="22"/>
        </w:rPr>
        <w:t xml:space="preserve">Wykaz wykonanych robót – załącznik nr </w:t>
      </w:r>
      <w:r w:rsidR="004363D5" w:rsidRPr="00187011">
        <w:rPr>
          <w:rFonts w:ascii="Calibri" w:hAnsi="Calibri" w:cstheme="minorHAnsi"/>
          <w:sz w:val="22"/>
          <w:szCs w:val="22"/>
        </w:rPr>
        <w:t>7</w:t>
      </w:r>
      <w:r w:rsidRPr="00187011">
        <w:rPr>
          <w:rFonts w:ascii="Calibri" w:hAnsi="Calibri" w:cstheme="minorHAnsi"/>
          <w:sz w:val="22"/>
          <w:szCs w:val="22"/>
        </w:rPr>
        <w:t>;</w:t>
      </w:r>
    </w:p>
    <w:p w:rsidR="0097371F" w:rsidRPr="00187011" w:rsidRDefault="0097371F" w:rsidP="0097371F">
      <w:pPr>
        <w:widowControl w:val="0"/>
        <w:numPr>
          <w:ilvl w:val="0"/>
          <w:numId w:val="20"/>
        </w:numPr>
        <w:tabs>
          <w:tab w:val="clear" w:pos="360"/>
          <w:tab w:val="left" w:pos="0"/>
          <w:tab w:val="left" w:pos="142"/>
          <w:tab w:val="left" w:pos="284"/>
        </w:tabs>
        <w:ind w:left="0" w:firstLine="0"/>
        <w:jc w:val="both"/>
        <w:rPr>
          <w:rFonts w:ascii="Calibri" w:hAnsi="Calibri" w:cstheme="minorHAnsi"/>
          <w:sz w:val="22"/>
          <w:szCs w:val="22"/>
        </w:rPr>
      </w:pPr>
      <w:r w:rsidRPr="00187011">
        <w:rPr>
          <w:rFonts w:ascii="Calibri" w:eastAsia="Univers-PL" w:hAnsi="Calibri" w:cstheme="minorHAnsi"/>
          <w:sz w:val="22"/>
          <w:szCs w:val="22"/>
        </w:rPr>
        <w:t xml:space="preserve">Oświadczenie na temat wykształcenia i kwalifikacji zawodowych wykonawcy lub kadry kierowniczej wykonawcy – </w:t>
      </w:r>
      <w:r w:rsidRPr="00187011">
        <w:rPr>
          <w:rFonts w:ascii="Calibri" w:hAnsi="Calibri" w:cstheme="minorHAnsi"/>
          <w:sz w:val="22"/>
          <w:szCs w:val="22"/>
        </w:rPr>
        <w:t xml:space="preserve">załącznik nr </w:t>
      </w:r>
      <w:r w:rsidR="004363D5" w:rsidRPr="00187011">
        <w:rPr>
          <w:rFonts w:ascii="Calibri" w:hAnsi="Calibri" w:cstheme="minorHAnsi"/>
          <w:sz w:val="22"/>
          <w:szCs w:val="22"/>
        </w:rPr>
        <w:t>8</w:t>
      </w:r>
      <w:r w:rsidRPr="00187011">
        <w:rPr>
          <w:rFonts w:ascii="Calibri" w:hAnsi="Calibri" w:cstheme="minorHAnsi"/>
          <w:sz w:val="22"/>
          <w:szCs w:val="22"/>
        </w:rPr>
        <w:t>;</w:t>
      </w:r>
    </w:p>
    <w:p w:rsidR="0097371F" w:rsidRPr="00187011" w:rsidRDefault="0097371F" w:rsidP="0097371F">
      <w:pPr>
        <w:pStyle w:val="Tekstpodstawowy2"/>
        <w:widowControl w:val="0"/>
        <w:numPr>
          <w:ilvl w:val="0"/>
          <w:numId w:val="20"/>
        </w:numPr>
        <w:tabs>
          <w:tab w:val="clear" w:pos="360"/>
          <w:tab w:val="left" w:pos="0"/>
          <w:tab w:val="left" w:pos="284"/>
          <w:tab w:val="left" w:pos="540"/>
        </w:tabs>
        <w:spacing w:after="0" w:line="240" w:lineRule="auto"/>
        <w:ind w:left="0" w:firstLine="0"/>
        <w:jc w:val="both"/>
        <w:rPr>
          <w:rFonts w:ascii="Calibri" w:hAnsi="Calibri" w:cstheme="minorHAnsi"/>
          <w:sz w:val="22"/>
          <w:szCs w:val="22"/>
        </w:rPr>
      </w:pPr>
      <w:r w:rsidRPr="00187011">
        <w:rPr>
          <w:rFonts w:ascii="Calibri" w:hAnsi="Calibri" w:cstheme="minorHAnsi"/>
          <w:sz w:val="22"/>
          <w:szCs w:val="22"/>
        </w:rPr>
        <w:t xml:space="preserve"> Wykaz osób, skierowanych przez wykonawcę do realizacji zamówienia publicznego – załącznik nr </w:t>
      </w:r>
      <w:r w:rsidR="004363D5" w:rsidRPr="00187011">
        <w:rPr>
          <w:rFonts w:ascii="Calibri" w:hAnsi="Calibri" w:cstheme="minorHAnsi"/>
          <w:sz w:val="22"/>
          <w:szCs w:val="22"/>
        </w:rPr>
        <w:t>9</w:t>
      </w:r>
      <w:r w:rsidRPr="00187011">
        <w:rPr>
          <w:rFonts w:ascii="Calibri" w:hAnsi="Calibri" w:cstheme="minorHAnsi"/>
          <w:sz w:val="22"/>
          <w:szCs w:val="22"/>
        </w:rPr>
        <w:t>;</w:t>
      </w:r>
    </w:p>
    <w:p w:rsidR="0097371F" w:rsidRPr="00187011" w:rsidRDefault="0097371F" w:rsidP="0097371F">
      <w:pPr>
        <w:pStyle w:val="Standard"/>
        <w:numPr>
          <w:ilvl w:val="0"/>
          <w:numId w:val="20"/>
        </w:numPr>
        <w:tabs>
          <w:tab w:val="clear" w:pos="360"/>
          <w:tab w:val="left" w:pos="0"/>
          <w:tab w:val="left" w:pos="213"/>
          <w:tab w:val="left" w:pos="284"/>
        </w:tabs>
        <w:ind w:left="0" w:firstLine="0"/>
        <w:jc w:val="both"/>
        <w:rPr>
          <w:rFonts w:ascii="Calibri" w:hAnsi="Calibri" w:cstheme="minorHAnsi"/>
          <w:sz w:val="22"/>
          <w:szCs w:val="22"/>
        </w:rPr>
      </w:pPr>
      <w:r w:rsidRPr="00187011">
        <w:rPr>
          <w:rFonts w:ascii="Calibri" w:hAnsi="Calibri" w:cstheme="minorHAnsi"/>
          <w:sz w:val="22"/>
          <w:szCs w:val="22"/>
        </w:rPr>
        <w:t>Oświadczenie wykonawcy o braku orzeczenia wobec niego tytułem środka zapobiegawczego zakazu ubiegania się o zamówienia publiczne – załącznik nr 1</w:t>
      </w:r>
      <w:r w:rsidR="004363D5" w:rsidRPr="00187011">
        <w:rPr>
          <w:rFonts w:ascii="Calibri" w:hAnsi="Calibri" w:cstheme="minorHAnsi"/>
          <w:sz w:val="22"/>
          <w:szCs w:val="22"/>
        </w:rPr>
        <w:t>0</w:t>
      </w:r>
      <w:r w:rsidRPr="00187011">
        <w:rPr>
          <w:rFonts w:ascii="Calibri" w:hAnsi="Calibri" w:cstheme="minorHAnsi"/>
          <w:sz w:val="22"/>
          <w:szCs w:val="22"/>
        </w:rPr>
        <w:t>;</w:t>
      </w:r>
    </w:p>
    <w:p w:rsidR="0097371F" w:rsidRPr="00187011" w:rsidRDefault="0097371F" w:rsidP="0097371F">
      <w:pPr>
        <w:pStyle w:val="Standard"/>
        <w:numPr>
          <w:ilvl w:val="0"/>
          <w:numId w:val="20"/>
        </w:numPr>
        <w:tabs>
          <w:tab w:val="clear" w:pos="360"/>
          <w:tab w:val="left" w:pos="0"/>
          <w:tab w:val="left" w:pos="213"/>
          <w:tab w:val="left" w:pos="284"/>
        </w:tabs>
        <w:ind w:left="0" w:firstLine="0"/>
        <w:jc w:val="both"/>
        <w:rPr>
          <w:rFonts w:ascii="Calibri" w:hAnsi="Calibri" w:cstheme="minorHAnsi"/>
          <w:sz w:val="22"/>
          <w:szCs w:val="22"/>
        </w:rPr>
      </w:pPr>
      <w:r w:rsidRPr="00187011">
        <w:rPr>
          <w:rFonts w:ascii="Calibri" w:hAnsi="Calibri" w:cstheme="minorHAnsi"/>
          <w:sz w:val="22"/>
          <w:szCs w:val="22"/>
        </w:rPr>
        <w:t>Oświadczenie o przynależności do grupy kapitałowej – załącznik nr 1</w:t>
      </w:r>
      <w:r w:rsidR="004363D5" w:rsidRPr="00187011">
        <w:rPr>
          <w:rFonts w:ascii="Calibri" w:hAnsi="Calibri" w:cstheme="minorHAnsi"/>
          <w:sz w:val="22"/>
          <w:szCs w:val="22"/>
        </w:rPr>
        <w:t>1</w:t>
      </w:r>
      <w:r w:rsidRPr="00187011">
        <w:rPr>
          <w:rFonts w:ascii="Calibri" w:hAnsi="Calibri" w:cstheme="minorHAnsi"/>
          <w:sz w:val="22"/>
          <w:szCs w:val="22"/>
        </w:rPr>
        <w:t>.</w:t>
      </w:r>
    </w:p>
    <w:p w:rsidR="00A02F00" w:rsidRPr="00187011" w:rsidRDefault="00A02F00" w:rsidP="00A02F00">
      <w:pPr>
        <w:pStyle w:val="Standard"/>
        <w:numPr>
          <w:ilvl w:val="0"/>
          <w:numId w:val="20"/>
        </w:numPr>
        <w:tabs>
          <w:tab w:val="left" w:pos="0"/>
          <w:tab w:val="left" w:pos="213"/>
          <w:tab w:val="left" w:pos="284"/>
        </w:tabs>
        <w:jc w:val="both"/>
        <w:rPr>
          <w:rFonts w:ascii="Calibri" w:hAnsi="Calibri" w:cstheme="minorHAnsi"/>
          <w:sz w:val="22"/>
          <w:szCs w:val="22"/>
        </w:rPr>
      </w:pPr>
      <w:r w:rsidRPr="00187011">
        <w:rPr>
          <w:rFonts w:ascii="Calibri" w:hAnsi="Calibri" w:cstheme="minorHAnsi"/>
          <w:sz w:val="22"/>
          <w:szCs w:val="22"/>
        </w:rPr>
        <w:t>Oświadczenia w zakresie wypełnienia obowiązków informacyjnych przewidzianych w art. 13 lub art. 14 RODO</w:t>
      </w:r>
      <w:r w:rsidR="00EA2666" w:rsidRPr="00187011">
        <w:rPr>
          <w:rFonts w:ascii="Calibri" w:hAnsi="Calibri" w:cstheme="minorHAnsi"/>
          <w:sz w:val="22"/>
          <w:szCs w:val="22"/>
        </w:rPr>
        <w:t xml:space="preserve"> – załącznik nr 12</w:t>
      </w:r>
    </w:p>
    <w:p w:rsidR="0097371F" w:rsidRPr="00187011" w:rsidRDefault="0097371F" w:rsidP="0097371F">
      <w:pPr>
        <w:pStyle w:val="Standard"/>
        <w:tabs>
          <w:tab w:val="left" w:pos="213"/>
        </w:tabs>
        <w:ind w:left="360"/>
        <w:jc w:val="both"/>
        <w:rPr>
          <w:rFonts w:ascii="Calibri" w:hAnsi="Calibri" w:cstheme="minorHAnsi"/>
          <w:sz w:val="22"/>
          <w:szCs w:val="22"/>
        </w:rPr>
      </w:pPr>
    </w:p>
    <w:p w:rsidR="006670F6" w:rsidRPr="00187011" w:rsidRDefault="006670F6">
      <w:pPr>
        <w:rPr>
          <w:rFonts w:ascii="Calibri" w:hAnsi="Calibri"/>
          <w:sz w:val="22"/>
          <w:szCs w:val="22"/>
        </w:rPr>
      </w:pPr>
    </w:p>
    <w:sectPr w:rsidR="006670F6" w:rsidRPr="00187011">
      <w:headerReference w:type="default" r:id="rId11"/>
      <w:footerReference w:type="default" r:id="rId12"/>
      <w:pgSz w:w="11906" w:h="16838"/>
      <w:pgMar w:top="765" w:right="991" w:bottom="851" w:left="1417" w:header="708" w:footer="708" w:gutter="0"/>
      <w:pgNumType w:start="2"/>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937" w:rsidRDefault="00591937">
      <w:r>
        <w:separator/>
      </w:r>
    </w:p>
  </w:endnote>
  <w:endnote w:type="continuationSeparator" w:id="0">
    <w:p w:rsidR="00591937" w:rsidRDefault="0059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_HKSCS">
    <w:panose1 w:val="02020500000000000000"/>
    <w:charset w:val="88"/>
    <w:family w:val="roman"/>
    <w:pitch w:val="variable"/>
    <w:sig w:usb0="A00002FF" w:usb1="38CFFCFA" w:usb2="00000016" w:usb3="00000000" w:csb0="001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imesNewRoman,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Univers-PL">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37" w:rsidRDefault="00591937">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6192" behindDoc="1" locked="0" layoutInCell="1" allowOverlap="1" wp14:anchorId="691F764A" wp14:editId="7709EF50">
              <wp:simplePos x="0" y="0"/>
              <wp:positionH relativeFrom="column">
                <wp:posOffset>5863590</wp:posOffset>
              </wp:positionH>
              <wp:positionV relativeFrom="paragraph">
                <wp:posOffset>27305</wp:posOffset>
              </wp:positionV>
              <wp:extent cx="78105" cy="176530"/>
              <wp:effectExtent l="0" t="0" r="0" b="0"/>
              <wp:wrapSquare wrapText="largest"/>
              <wp:docPr id="1" name="Text Box 1"/>
              <wp:cNvGraphicFramePr/>
              <a:graphic xmlns:a="http://schemas.openxmlformats.org/drawingml/2006/main">
                <a:graphicData uri="http://schemas.microsoft.com/office/word/2010/wordprocessingShape">
                  <wps:wsp>
                    <wps:cNvSpPr/>
                    <wps:spPr>
                      <a:xfrm>
                        <a:off x="0" y="0"/>
                        <a:ext cx="77400" cy="176040"/>
                      </a:xfrm>
                      <a:prstGeom prst="rect">
                        <a:avLst/>
                      </a:prstGeom>
                      <a:noFill/>
                      <a:ln>
                        <a:noFill/>
                      </a:ln>
                    </wps:spPr>
                    <wps:style>
                      <a:lnRef idx="0">
                        <a:scrgbClr r="0" g="0" b="0"/>
                      </a:lnRef>
                      <a:fillRef idx="0">
                        <a:scrgbClr r="0" g="0" b="0"/>
                      </a:fillRef>
                      <a:effectRef idx="0">
                        <a:scrgbClr r="0" g="0" b="0"/>
                      </a:effectRef>
                      <a:fontRef idx="minor"/>
                    </wps:style>
                    <wps:txbx>
                      <w:txbxContent>
                        <w:p w:rsidR="00591937" w:rsidRDefault="00591937">
                          <w:pPr>
                            <w:pStyle w:val="Stopka"/>
                            <w:rPr>
                              <w:color w:val="000000"/>
                            </w:rPr>
                          </w:pPr>
                        </w:p>
                      </w:txbxContent>
                    </wps:txbx>
                    <wps:bodyPr lIns="0" tIns="0" rIns="0" bIns="0">
                      <a:noAutofit/>
                    </wps:bodyPr>
                  </wps:wsp>
                </a:graphicData>
              </a:graphic>
            </wp:anchor>
          </w:drawing>
        </mc:Choice>
        <mc:Fallback>
          <w:pict>
            <v:rect w14:anchorId="691F764A" id="Text Box 1" o:spid="_x0000_s1026" style="position:absolute;left:0;text-align:left;margin-left:461.7pt;margin-top:2.15pt;width:6.15pt;height:13.9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" filled="f" stroked="f">
              <v:textbox inset="0,0,0,0">
                <w:txbxContent>
                  <w:p w:rsidR="00591937" w:rsidRDefault="00591937">
                    <w:pPr>
                      <w:pStyle w:val="Stopka"/>
                      <w:rPr>
                        <w:color w:val="000000"/>
                      </w:rPr>
                    </w:pPr>
                  </w:p>
                </w:txbxContent>
              </v:textbox>
              <w10:wrap type="square" side="largest"/>
            </v:rect>
          </w:pict>
        </mc:Fallback>
      </mc:AlternateContent>
    </w:r>
    <w:r>
      <w:rPr>
        <w:rFonts w:ascii="Arial" w:hAnsi="Arial"/>
        <w:noProof/>
        <w:color w:val="808080"/>
        <w:sz w:val="18"/>
        <w:lang w:eastAsia="pl-PL"/>
      </w:rPr>
      <mc:AlternateContent>
        <mc:Choice Requires="wps">
          <w:drawing>
            <wp:anchor distT="0" distB="0" distL="0" distR="0" simplePos="0" relativeHeight="251659264" behindDoc="1" locked="0" layoutInCell="1" allowOverlap="1" wp14:anchorId="532EC89F" wp14:editId="44D35FA4">
              <wp:simplePos x="0" y="0"/>
              <wp:positionH relativeFrom="column">
                <wp:posOffset>6729730</wp:posOffset>
              </wp:positionH>
              <wp:positionV relativeFrom="paragraph">
                <wp:posOffset>69850</wp:posOffset>
              </wp:positionV>
              <wp:extent cx="64770" cy="133985"/>
              <wp:effectExtent l="0" t="0" r="0" b="0"/>
              <wp:wrapSquare wrapText="largest"/>
              <wp:docPr id="3" name="Text Box 2"/>
              <wp:cNvGraphicFramePr/>
              <a:graphic xmlns:a="http://schemas.openxmlformats.org/drawingml/2006/main">
                <a:graphicData uri="http://schemas.microsoft.com/office/word/2010/wordprocessingShape">
                  <wps:wsp>
                    <wps:cNvSpPr/>
                    <wps:spPr>
                      <a:xfrm>
                        <a:off x="0" y="0"/>
                        <a:ext cx="64080" cy="133200"/>
                      </a:xfrm>
                      <a:prstGeom prst="rect">
                        <a:avLst/>
                      </a:prstGeom>
                      <a:noFill/>
                      <a:ln>
                        <a:noFill/>
                      </a:ln>
                    </wps:spPr>
                    <wps:style>
                      <a:lnRef idx="0">
                        <a:scrgbClr r="0" g="0" b="0"/>
                      </a:lnRef>
                      <a:fillRef idx="0">
                        <a:scrgbClr r="0" g="0" b="0"/>
                      </a:fillRef>
                      <a:effectRef idx="0">
                        <a:scrgbClr r="0" g="0" b="0"/>
                      </a:effectRef>
                      <a:fontRef idx="minor"/>
                    </wps:style>
                    <wps:txbx>
                      <w:txbxContent>
                        <w:p w:rsidR="00591937" w:rsidRDefault="00591937">
                          <w:pPr>
                            <w:pStyle w:val="Stopka"/>
                            <w:rPr>
                              <w:color w:val="000000"/>
                            </w:rPr>
                          </w:pPr>
                        </w:p>
                      </w:txbxContent>
                    </wps:txbx>
                    <wps:bodyPr lIns="0" tIns="0" rIns="0" bIns="0">
                      <a:noAutofit/>
                    </wps:bodyPr>
                  </wps:wsp>
                </a:graphicData>
              </a:graphic>
            </wp:anchor>
          </w:drawing>
        </mc:Choice>
        <mc:Fallback>
          <w:pict>
            <v:rect w14:anchorId="532EC89F" id="Text Box 2" o:spid="_x0000_s1027" style="position:absolute;left:0;text-align:left;margin-left:529.9pt;margin-top:5.5pt;width:5.1pt;height:10.5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" filled="f" stroked="f">
              <v:textbox inset="0,0,0,0">
                <w:txbxContent>
                  <w:p w:rsidR="00591937" w:rsidRDefault="00591937">
                    <w:pPr>
                      <w:pStyle w:val="Stopka"/>
                      <w:rPr>
                        <w:color w:val="000000"/>
                      </w:rPr>
                    </w:pPr>
                  </w:p>
                </w:txbxContent>
              </v:textbox>
              <w10:wrap type="square" side="largest"/>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37" w:rsidRDefault="00591937">
    <w:pPr>
      <w:jc w:val="center"/>
      <w:rPr>
        <w:rFonts w:ascii="Arial" w:hAnsi="Arial"/>
        <w:color w:val="808080"/>
        <w:sz w:val="18"/>
      </w:rPr>
    </w:pPr>
    <w:r>
      <w:rPr>
        <w:rFonts w:ascii="Arial" w:hAnsi="Arial"/>
        <w:noProof/>
        <w:color w:val="808080"/>
        <w:sz w:val="18"/>
        <w:lang w:eastAsia="pl-PL"/>
      </w:rPr>
      <mc:AlternateContent>
        <mc:Choice Requires="wps">
          <w:drawing>
            <wp:anchor distT="0" distB="0" distL="0" distR="0" simplePos="0" relativeHeight="251657728" behindDoc="1" locked="0" layoutInCell="1" allowOverlap="1" wp14:anchorId="01D2644F" wp14:editId="7F5EED75">
              <wp:simplePos x="0" y="0"/>
              <wp:positionH relativeFrom="column">
                <wp:posOffset>5673090</wp:posOffset>
              </wp:positionH>
              <wp:positionV relativeFrom="paragraph">
                <wp:posOffset>69850</wp:posOffset>
              </wp:positionV>
              <wp:extent cx="193040" cy="133985"/>
              <wp:effectExtent l="0" t="0" r="0" b="0"/>
              <wp:wrapSquare wrapText="largest"/>
              <wp:docPr id="5" name="Text Box 3"/>
              <wp:cNvGraphicFramePr/>
              <a:graphic xmlns:a="http://schemas.openxmlformats.org/drawingml/2006/main">
                <a:graphicData uri="http://schemas.microsoft.com/office/word/2010/wordprocessingShape">
                  <wps:wsp>
                    <wps:cNvSpPr/>
                    <wps:spPr>
                      <a:xfrm>
                        <a:off x="0" y="0"/>
                        <a:ext cx="192240" cy="133200"/>
                      </a:xfrm>
                      <a:prstGeom prst="rect">
                        <a:avLst/>
                      </a:prstGeom>
                      <a:noFill/>
                      <a:ln>
                        <a:noFill/>
                      </a:ln>
                    </wps:spPr>
                    <wps:style>
                      <a:lnRef idx="0">
                        <a:scrgbClr r="0" g="0" b="0"/>
                      </a:lnRef>
                      <a:fillRef idx="0">
                        <a:scrgbClr r="0" g="0" b="0"/>
                      </a:fillRef>
                      <a:effectRef idx="0">
                        <a:scrgbClr r="0" g="0" b="0"/>
                      </a:effectRef>
                      <a:fontRef idx="minor"/>
                    </wps:style>
                    <wps:txbx>
                      <w:txbxContent>
                        <w:p w:rsidR="00591937" w:rsidRDefault="00591937">
                          <w:pPr>
                            <w:pStyle w:val="Stopka"/>
                            <w:rPr>
                              <w:color w:val="000000"/>
                            </w:rPr>
                          </w:pPr>
                          <w:r>
                            <w:rPr>
                              <w:color w:val="000000"/>
                            </w:rPr>
                            <w:fldChar w:fldCharType="begin"/>
                          </w:r>
                          <w:r>
                            <w:instrText>PAGE</w:instrText>
                          </w:r>
                          <w:r>
                            <w:fldChar w:fldCharType="separate"/>
                          </w:r>
                          <w:r w:rsidR="00920515">
                            <w:rPr>
                              <w:noProof/>
                            </w:rPr>
                            <w:t>13</w:t>
                          </w:r>
                          <w:r>
                            <w:fldChar w:fldCharType="end"/>
                          </w:r>
                        </w:p>
                      </w:txbxContent>
                    </wps:txbx>
                    <wps:bodyPr lIns="0" tIns="0" rIns="0" bIns="0">
                      <a:noAutofit/>
                    </wps:bodyPr>
                  </wps:wsp>
                </a:graphicData>
              </a:graphic>
            </wp:anchor>
          </w:drawing>
        </mc:Choice>
        <mc:Fallback>
          <w:pict>
            <v:rect w14:anchorId="01D2644F" id="Text Box 3" o:spid="_x0000_s1028" style="position:absolute;left:0;text-align:left;margin-left:446.7pt;margin-top:5.5pt;width:15.2pt;height:10.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" filled="f" stroked="f">
              <v:textbox inset="0,0,0,0">
                <w:txbxContent>
                  <w:p w:rsidR="00591937" w:rsidRDefault="00591937">
                    <w:pPr>
                      <w:pStyle w:val="Stopka"/>
                      <w:rPr>
                        <w:color w:val="000000"/>
                      </w:rPr>
                    </w:pPr>
                    <w:r>
                      <w:rPr>
                        <w:color w:val="000000"/>
                      </w:rPr>
                      <w:fldChar w:fldCharType="begin"/>
                    </w:r>
                    <w:r>
                      <w:instrText>PAGE</w:instrText>
                    </w:r>
                    <w:r>
                      <w:fldChar w:fldCharType="separate"/>
                    </w:r>
                    <w:r w:rsidR="00920515">
                      <w:rPr>
                        <w:noProof/>
                      </w:rPr>
                      <w:t>13</w:t>
                    </w:r>
                    <w:r>
                      <w:fldChar w:fldCharType="end"/>
                    </w:r>
                  </w:p>
                </w:txbxContent>
              </v:textbox>
              <w10:wrap type="square" side="larges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937" w:rsidRDefault="00591937">
      <w:r>
        <w:separator/>
      </w:r>
    </w:p>
  </w:footnote>
  <w:footnote w:type="continuationSeparator" w:id="0">
    <w:p w:rsidR="00591937" w:rsidRDefault="00591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55" w:type="dxa"/>
      <w:tblCellMar>
        <w:left w:w="0" w:type="dxa"/>
        <w:right w:w="0" w:type="dxa"/>
      </w:tblCellMar>
      <w:tblLook w:val="0000" w:firstRow="0" w:lastRow="0" w:firstColumn="0" w:lastColumn="0" w:noHBand="0" w:noVBand="0"/>
    </w:tblPr>
    <w:tblGrid>
      <w:gridCol w:w="5555"/>
    </w:tblGrid>
    <w:tr w:rsidR="00591937">
      <w:trPr>
        <w:trHeight w:val="80"/>
      </w:trPr>
      <w:tc>
        <w:tcPr>
          <w:tcW w:w="5555" w:type="dxa"/>
          <w:shd w:val="clear" w:color="auto" w:fill="auto"/>
        </w:tcPr>
        <w:p w:rsidR="00591937" w:rsidRDefault="00591937" w:rsidP="00656444">
          <w:pPr>
            <w:jc w:val="both"/>
            <w:rPr>
              <w:rFonts w:asciiTheme="minorHAnsi" w:hAnsiTheme="minorHAnsi"/>
              <w:b/>
              <w:sz w:val="22"/>
              <w:szCs w:val="22"/>
            </w:rPr>
          </w:pPr>
          <w:r>
            <w:rPr>
              <w:rFonts w:asciiTheme="minorHAnsi" w:hAnsiTheme="minorHAnsi" w:cs="Arial"/>
              <w:sz w:val="22"/>
              <w:szCs w:val="22"/>
            </w:rPr>
            <w:t>Numer postępowania: ZBI.271.1.21.2018</w:t>
          </w:r>
        </w:p>
      </w:tc>
    </w:tr>
  </w:tbl>
  <w:p w:rsidR="00591937" w:rsidRDefault="00591937">
    <w:pPr>
      <w:pStyle w:val="Gwka"/>
      <w:jc w:val="both"/>
      <w:rPr>
        <w:rFonts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937" w:rsidRDefault="00591937">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5380E544"/>
    <w:name w:val="WW8Num10"/>
    <w:lvl w:ilvl="0">
      <w:start w:val="1"/>
      <w:numFmt w:val="bullet"/>
      <w:lvlText w:val=""/>
      <w:lvlJc w:val="left"/>
      <w:pPr>
        <w:tabs>
          <w:tab w:val="num" w:pos="720"/>
        </w:tabs>
        <w:ind w:left="720" w:hanging="360"/>
      </w:pPr>
      <w:rPr>
        <w:rFonts w:ascii="Symbol" w:hAnsi="Symbol" w:hint="default"/>
        <w:b w:val="0"/>
      </w:rPr>
    </w:lvl>
    <w:lvl w:ilvl="1">
      <w:start w:val="1"/>
      <w:numFmt w:val="bullet"/>
      <w:lvlText w:val=""/>
      <w:lvlJc w:val="left"/>
      <w:pPr>
        <w:tabs>
          <w:tab w:val="num" w:pos="1080"/>
        </w:tabs>
        <w:ind w:left="1080" w:hanging="360"/>
      </w:pPr>
      <w:rPr>
        <w:rFonts w:ascii="Symbol" w:hAnsi="Symbol"/>
        <w:b w:val="0"/>
      </w:rPr>
    </w:lvl>
    <w:lvl w:ilvl="2">
      <w:start w:val="1"/>
      <w:numFmt w:val="bullet"/>
      <w:lvlText w:val=""/>
      <w:lvlJc w:val="left"/>
      <w:pPr>
        <w:tabs>
          <w:tab w:val="num" w:pos="1440"/>
        </w:tabs>
        <w:ind w:left="1440" w:hanging="360"/>
      </w:pPr>
      <w:rPr>
        <w:rFonts w:ascii="Symbol" w:hAnsi="Symbol"/>
        <w:b w:val="0"/>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Symbol" w:hAnsi="Symbol"/>
        <w:b w:val="0"/>
      </w:rPr>
    </w:lvl>
    <w:lvl w:ilvl="5">
      <w:start w:val="1"/>
      <w:numFmt w:val="bullet"/>
      <w:lvlText w:val=""/>
      <w:lvlJc w:val="left"/>
      <w:pPr>
        <w:tabs>
          <w:tab w:val="num" w:pos="2520"/>
        </w:tabs>
        <w:ind w:left="2520" w:hanging="360"/>
      </w:pPr>
      <w:rPr>
        <w:rFonts w:ascii="Symbol" w:hAnsi="Symbol"/>
        <w:b w:val="0"/>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Symbol" w:hAnsi="Symbol"/>
        <w:b w:val="0"/>
      </w:rPr>
    </w:lvl>
    <w:lvl w:ilvl="8">
      <w:start w:val="1"/>
      <w:numFmt w:val="bullet"/>
      <w:lvlText w:val=""/>
      <w:lvlJc w:val="left"/>
      <w:pPr>
        <w:tabs>
          <w:tab w:val="num" w:pos="3600"/>
        </w:tabs>
        <w:ind w:left="3600" w:hanging="360"/>
      </w:pPr>
      <w:rPr>
        <w:rFonts w:ascii="Symbol" w:hAnsi="Symbol"/>
        <w:b w:val="0"/>
      </w:rPr>
    </w:lvl>
  </w:abstractNum>
  <w:abstractNum w:abstractNumId="1" w15:restartNumberingAfterBreak="0">
    <w:nsid w:val="01A833E4"/>
    <w:multiLevelType w:val="multilevel"/>
    <w:tmpl w:val="BCFA5E5C"/>
    <w:lvl w:ilvl="0">
      <w:start w:val="2"/>
      <w:numFmt w:val="decimal"/>
      <w:lvlText w:val="%1)"/>
      <w:lvlJc w:val="left"/>
      <w:pPr>
        <w:tabs>
          <w:tab w:val="num" w:pos="360"/>
        </w:tabs>
        <w:ind w:left="360" w:hanging="360"/>
      </w:pPr>
      <w:rPr>
        <w:rFonts w:ascii="Calibri" w:hAnsi="Calibri"/>
        <w:b w:val="0"/>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2536581"/>
    <w:multiLevelType w:val="hybridMultilevel"/>
    <w:tmpl w:val="FE5A89C2"/>
    <w:lvl w:ilvl="0" w:tplc="41A2518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003289"/>
    <w:multiLevelType w:val="hybridMultilevel"/>
    <w:tmpl w:val="DDBE75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F9A2A67"/>
    <w:multiLevelType w:val="multilevel"/>
    <w:tmpl w:val="E32A566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5" w15:restartNumberingAfterBreak="0">
    <w:nsid w:val="10941E60"/>
    <w:multiLevelType w:val="multilevel"/>
    <w:tmpl w:val="0D46730A"/>
    <w:lvl w:ilvl="0">
      <w:start w:val="1"/>
      <w:numFmt w:val="decimal"/>
      <w:lvlText w:val="%1."/>
      <w:lvlJc w:val="left"/>
      <w:pPr>
        <w:tabs>
          <w:tab w:val="num" w:pos="360"/>
        </w:tabs>
        <w:ind w:left="360" w:hanging="360"/>
      </w:pPr>
      <w:rPr>
        <w:rFonts w:ascii="Calibri" w:eastAsia="Wingdings" w:hAnsi="Calibri" w:cs="@MingLiU_HKSCS"/>
        <w:b/>
        <w:sz w:val="22"/>
      </w:rPr>
    </w:lvl>
    <w:lvl w:ilvl="1">
      <w:start w:val="1"/>
      <w:numFmt w:val="decimal"/>
      <w:lvlText w:val="%1.%2"/>
      <w:lvlJc w:val="left"/>
      <w:pPr>
        <w:ind w:left="810" w:hanging="45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2127FD8"/>
    <w:multiLevelType w:val="multilevel"/>
    <w:tmpl w:val="96BAC380"/>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36D6995"/>
    <w:multiLevelType w:val="hybridMultilevel"/>
    <w:tmpl w:val="A0206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3C1741"/>
    <w:multiLevelType w:val="hybridMultilevel"/>
    <w:tmpl w:val="1220A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610742"/>
    <w:multiLevelType w:val="multilevel"/>
    <w:tmpl w:val="3B48C98E"/>
    <w:lvl w:ilvl="0">
      <w:start w:val="1"/>
      <w:numFmt w:val="decimal"/>
      <w:lvlText w:val="%1."/>
      <w:lvlJc w:val="left"/>
      <w:pPr>
        <w:tabs>
          <w:tab w:val="num" w:pos="357"/>
        </w:tabs>
        <w:ind w:left="357" w:hanging="357"/>
      </w:pPr>
      <w:rPr>
        <w:rFonts w:ascii="Calibri" w:hAnsi="Calibri"/>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A855B25"/>
    <w:multiLevelType w:val="multilevel"/>
    <w:tmpl w:val="CE12421C"/>
    <w:lvl w:ilvl="0">
      <w:start w:val="1"/>
      <w:numFmt w:val="decimal"/>
      <w:lvlText w:val="%1."/>
      <w:lvlJc w:val="left"/>
      <w:pPr>
        <w:tabs>
          <w:tab w:val="num" w:pos="360"/>
        </w:tabs>
        <w:ind w:left="360" w:hanging="360"/>
      </w:pPr>
      <w:rPr>
        <w:rFonts w:ascii="Calibri" w:hAnsi="Calibri"/>
        <w:b w:val="0"/>
        <w:i w:val="0"/>
        <w:color w:val="00000A"/>
        <w:sz w:val="22"/>
      </w:rPr>
    </w:lvl>
    <w:lvl w:ilvl="1">
      <w:start w:val="1"/>
      <w:numFmt w:val="lowerLetter"/>
      <w:lvlText w:val="%2."/>
      <w:lvlJc w:val="left"/>
      <w:pPr>
        <w:tabs>
          <w:tab w:val="num" w:pos="1440"/>
        </w:tabs>
        <w:ind w:left="1440" w:hanging="360"/>
      </w:pPr>
      <w:rPr>
        <w:b w:val="0"/>
        <w:i w:val="0"/>
        <w:color w:val="00000A"/>
        <w:sz w:val="21"/>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30BD7634"/>
    <w:multiLevelType w:val="hybridMultilevel"/>
    <w:tmpl w:val="7C3EC5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4F60AD5"/>
    <w:multiLevelType w:val="hybridMultilevel"/>
    <w:tmpl w:val="5F14DF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36255F48"/>
    <w:multiLevelType w:val="hybridMultilevel"/>
    <w:tmpl w:val="13E2159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50640A"/>
    <w:multiLevelType w:val="multilevel"/>
    <w:tmpl w:val="5652136E"/>
    <w:lvl w:ilvl="0">
      <w:start w:val="1"/>
      <w:numFmt w:val="lowerLetter"/>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37BD7989"/>
    <w:multiLevelType w:val="multilevel"/>
    <w:tmpl w:val="8C66C7A8"/>
    <w:lvl w:ilvl="0">
      <w:start w:val="1"/>
      <w:numFmt w:val="lowerLetter"/>
      <w:lvlText w:val="%1)"/>
      <w:lvlJc w:val="left"/>
      <w:pPr>
        <w:tabs>
          <w:tab w:val="num" w:pos="360"/>
        </w:tabs>
        <w:ind w:left="360" w:hanging="360"/>
      </w:pPr>
      <w:rPr>
        <w:rFonts w:ascii="Calibri" w:hAnsi="Calibri"/>
        <w:b w:val="0"/>
        <w:i w:val="0"/>
        <w:sz w:val="22"/>
        <w:szCs w:val="20"/>
      </w:rPr>
    </w:lvl>
    <w:lvl w:ilvl="1">
      <w:start w:val="1"/>
      <w:numFmt w:val="lowerLetter"/>
      <w:lvlText w:val="%2."/>
      <w:lvlJc w:val="left"/>
      <w:pPr>
        <w:tabs>
          <w:tab w:val="num" w:pos="1440"/>
        </w:tabs>
        <w:ind w:left="1440" w:hanging="360"/>
      </w:pPr>
      <w:rPr>
        <w:b w:val="0"/>
        <w:i w:val="0"/>
        <w:sz w:val="20"/>
        <w:szCs w:val="21"/>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3A906656"/>
    <w:multiLevelType w:val="multilevel"/>
    <w:tmpl w:val="5BAA19A0"/>
    <w:lvl w:ilvl="0">
      <w:start w:val="1"/>
      <w:numFmt w:val="decimal"/>
      <w:lvlText w:val="%1."/>
      <w:lvlJc w:val="left"/>
      <w:pPr>
        <w:ind w:left="357" w:hanging="357"/>
      </w:pPr>
      <w:rPr>
        <w:rFonts w:ascii="Calibri" w:hAnsi="Calibri" w:cs="Times New Roman"/>
        <w:b w:val="0"/>
        <w:i w:val="0"/>
        <w:color w:val="00000A"/>
        <w:sz w:val="22"/>
        <w:szCs w:val="20"/>
      </w:rPr>
    </w:lvl>
    <w:lvl w:ilvl="1">
      <w:start w:val="1"/>
      <w:numFmt w:val="bullet"/>
      <w:lvlText w:val=""/>
      <w:lvlJc w:val="left"/>
      <w:pPr>
        <w:ind w:left="1440" w:hanging="360"/>
      </w:pPr>
      <w:rPr>
        <w:rFonts w:ascii="Wingdings" w:hAnsi="Wingdings" w:cs="Wingdings" w:hint="default"/>
        <w:b w:val="0"/>
        <w:i w:val="0"/>
        <w:color w:val="00000A"/>
        <w:sz w:val="21"/>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0A6241"/>
    <w:multiLevelType w:val="hybridMultilevel"/>
    <w:tmpl w:val="6CDCB9EA"/>
    <w:lvl w:ilvl="0" w:tplc="A33246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A35A50"/>
    <w:multiLevelType w:val="hybridMultilevel"/>
    <w:tmpl w:val="CB9A6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31C20"/>
    <w:multiLevelType w:val="multilevel"/>
    <w:tmpl w:val="4FB8D96C"/>
    <w:lvl w:ilvl="0">
      <w:start w:val="1"/>
      <w:numFmt w:val="decimal"/>
      <w:lvlText w:val="%1."/>
      <w:lvlJc w:val="left"/>
      <w:pPr>
        <w:tabs>
          <w:tab w:val="num" w:pos="360"/>
        </w:tabs>
        <w:ind w:left="360" w:hanging="360"/>
      </w:pPr>
      <w:rPr>
        <w:rFonts w:ascii="Calibri" w:hAnsi="Calibri"/>
        <w:b w:val="0"/>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61A0C53"/>
    <w:multiLevelType w:val="multilevel"/>
    <w:tmpl w:val="D6561942"/>
    <w:lvl w:ilvl="0">
      <w:start w:val="1"/>
      <w:numFmt w:val="decimal"/>
      <w:lvlText w:val="%1)"/>
      <w:lvlJc w:val="left"/>
      <w:pPr>
        <w:ind w:left="360" w:hanging="360"/>
      </w:p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8692164"/>
    <w:multiLevelType w:val="multilevel"/>
    <w:tmpl w:val="7CB260CE"/>
    <w:lvl w:ilvl="0">
      <w:start w:val="3"/>
      <w:numFmt w:val="decimal"/>
      <w:lvlText w:val="%1)"/>
      <w:lvlJc w:val="left"/>
      <w:pPr>
        <w:tabs>
          <w:tab w:val="num" w:pos="720"/>
        </w:tabs>
        <w:ind w:left="720" w:hanging="360"/>
      </w:pPr>
      <w:rPr>
        <w:rFonts w:ascii="Calibri" w:hAnsi="Calibri"/>
        <w:b w:val="0"/>
        <w:i w:val="0"/>
        <w:color w:val="00000A"/>
        <w:sz w:val="22"/>
        <w:szCs w:val="21"/>
      </w:rPr>
    </w:lvl>
    <w:lvl w:ilvl="1">
      <w:start w:val="1"/>
      <w:numFmt w:val="decimal"/>
      <w:lvlText w:val="%2."/>
      <w:lvlJc w:val="left"/>
      <w:pPr>
        <w:tabs>
          <w:tab w:val="num" w:pos="1080"/>
        </w:tabs>
        <w:ind w:left="1080" w:hanging="360"/>
      </w:pPr>
      <w:rPr>
        <w:b w:val="0"/>
        <w:i w:val="0"/>
        <w:color w:val="00000A"/>
        <w:sz w:val="21"/>
        <w:szCs w:val="21"/>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67502E"/>
    <w:multiLevelType w:val="hybridMultilevel"/>
    <w:tmpl w:val="6E981C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EAF57AA"/>
    <w:multiLevelType w:val="multilevel"/>
    <w:tmpl w:val="D80A74EA"/>
    <w:lvl w:ilvl="0">
      <w:start w:val="8"/>
      <w:numFmt w:val="decimal"/>
      <w:lvlText w:val="%1."/>
      <w:lvlJc w:val="left"/>
      <w:pPr>
        <w:tabs>
          <w:tab w:val="num" w:pos="360"/>
        </w:tabs>
        <w:ind w:left="360" w:hanging="360"/>
      </w:pPr>
      <w:rPr>
        <w:rFonts w:ascii="Calibri" w:hAnsi="Calibri"/>
        <w:b/>
        <w:i w:val="0"/>
        <w:color w:val="00000A"/>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44D57F2"/>
    <w:multiLevelType w:val="multilevel"/>
    <w:tmpl w:val="6B283BE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9" w15:restartNumberingAfterBreak="0">
    <w:nsid w:val="570F3358"/>
    <w:multiLevelType w:val="multilevel"/>
    <w:tmpl w:val="09DE0E0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7E06EC4"/>
    <w:multiLevelType w:val="multilevel"/>
    <w:tmpl w:val="40403A40"/>
    <w:lvl w:ilvl="0">
      <w:start w:val="1"/>
      <w:numFmt w:val="decimal"/>
      <w:lvlText w:val="%1."/>
      <w:lvlJc w:val="left"/>
      <w:pPr>
        <w:tabs>
          <w:tab w:val="num" w:pos="360"/>
        </w:tabs>
        <w:ind w:left="360" w:hanging="360"/>
      </w:pPr>
      <w:rPr>
        <w:rFonts w:ascii="Calibri" w:hAnsi="Calibri" w:cs="TimesNewRoman"/>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85B6D27"/>
    <w:multiLevelType w:val="multilevel"/>
    <w:tmpl w:val="6C2E7B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5A721402"/>
    <w:multiLevelType w:val="hybridMultilevel"/>
    <w:tmpl w:val="14D6994A"/>
    <w:lvl w:ilvl="0" w:tplc="17FC9F6A">
      <w:start w:val="10"/>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3" w15:restartNumberingAfterBreak="0">
    <w:nsid w:val="5CC83A9A"/>
    <w:multiLevelType w:val="hybridMultilevel"/>
    <w:tmpl w:val="D5DE206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E802963"/>
    <w:multiLevelType w:val="hybridMultilevel"/>
    <w:tmpl w:val="90741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1500200"/>
    <w:multiLevelType w:val="multilevel"/>
    <w:tmpl w:val="DF1EFBBC"/>
    <w:lvl w:ilvl="0">
      <w:start w:val="4"/>
      <w:numFmt w:val="decimal"/>
      <w:lvlText w:val="%1)"/>
      <w:lvlJc w:val="left"/>
      <w:pPr>
        <w:tabs>
          <w:tab w:val="num" w:pos="360"/>
        </w:tabs>
        <w:ind w:left="360" w:hanging="360"/>
      </w:pPr>
      <w:rPr>
        <w:rFonts w:ascii="Calibri" w:hAnsi="Calibri" w:cs="TimesNewRoman"/>
        <w:sz w:val="22"/>
      </w:rPr>
    </w:lvl>
    <w:lvl w:ilvl="1">
      <w:start w:val="1"/>
      <w:numFmt w:val="decimal"/>
      <w:lvlText w:val="%2)"/>
      <w:lvlJc w:val="left"/>
      <w:pPr>
        <w:tabs>
          <w:tab w:val="num" w:pos="1440"/>
        </w:tabs>
        <w:ind w:left="1440" w:hanging="360"/>
      </w:pPr>
      <w:rPr>
        <w:rFonts w:cs="TimesNewRoman"/>
      </w:rPr>
    </w:lvl>
    <w:lvl w:ilvl="2">
      <w:start w:val="1"/>
      <w:numFmt w:val="lowerRoman"/>
      <w:lvlText w:val="%3."/>
      <w:lvlJc w:val="left"/>
      <w:pPr>
        <w:tabs>
          <w:tab w:val="num" w:pos="2160"/>
        </w:tabs>
        <w:ind w:left="2160" w:hanging="180"/>
      </w:pPr>
      <w:rPr>
        <w:rFonts w:cs="TimesNewRoman"/>
      </w:rPr>
    </w:lvl>
    <w:lvl w:ilvl="3">
      <w:start w:val="1"/>
      <w:numFmt w:val="decimal"/>
      <w:lvlText w:val="%4."/>
      <w:lvlJc w:val="left"/>
      <w:pPr>
        <w:tabs>
          <w:tab w:val="num" w:pos="2880"/>
        </w:tabs>
        <w:ind w:left="2880" w:hanging="360"/>
      </w:pPr>
      <w:rPr>
        <w:rFonts w:cs="TimesNewRoman"/>
      </w:rPr>
    </w:lvl>
    <w:lvl w:ilvl="4">
      <w:start w:val="1"/>
      <w:numFmt w:val="lowerLetter"/>
      <w:lvlText w:val="%5."/>
      <w:lvlJc w:val="left"/>
      <w:pPr>
        <w:tabs>
          <w:tab w:val="num" w:pos="3600"/>
        </w:tabs>
        <w:ind w:left="3600" w:hanging="360"/>
      </w:pPr>
      <w:rPr>
        <w:rFonts w:cs="TimesNewRoman"/>
      </w:rPr>
    </w:lvl>
    <w:lvl w:ilvl="5">
      <w:start w:val="1"/>
      <w:numFmt w:val="lowerRoman"/>
      <w:lvlText w:val="%6."/>
      <w:lvlJc w:val="left"/>
      <w:pPr>
        <w:tabs>
          <w:tab w:val="num" w:pos="4320"/>
        </w:tabs>
        <w:ind w:left="4320" w:hanging="180"/>
      </w:pPr>
      <w:rPr>
        <w:rFonts w:cs="TimesNewRoman"/>
      </w:rPr>
    </w:lvl>
    <w:lvl w:ilvl="6">
      <w:start w:val="1"/>
      <w:numFmt w:val="decimal"/>
      <w:lvlText w:val="%7."/>
      <w:lvlJc w:val="left"/>
      <w:pPr>
        <w:tabs>
          <w:tab w:val="num" w:pos="5040"/>
        </w:tabs>
        <w:ind w:left="5040" w:hanging="360"/>
      </w:pPr>
      <w:rPr>
        <w:rFonts w:cs="TimesNewRoman"/>
      </w:rPr>
    </w:lvl>
    <w:lvl w:ilvl="7">
      <w:start w:val="1"/>
      <w:numFmt w:val="lowerLetter"/>
      <w:lvlText w:val="%8."/>
      <w:lvlJc w:val="left"/>
      <w:pPr>
        <w:tabs>
          <w:tab w:val="num" w:pos="5760"/>
        </w:tabs>
        <w:ind w:left="5760" w:hanging="360"/>
      </w:pPr>
      <w:rPr>
        <w:rFonts w:cs="TimesNewRoman"/>
      </w:rPr>
    </w:lvl>
    <w:lvl w:ilvl="8">
      <w:start w:val="1"/>
      <w:numFmt w:val="lowerRoman"/>
      <w:lvlText w:val="%9."/>
      <w:lvlJc w:val="left"/>
      <w:pPr>
        <w:tabs>
          <w:tab w:val="num" w:pos="6480"/>
        </w:tabs>
        <w:ind w:left="6480" w:hanging="180"/>
      </w:pPr>
      <w:rPr>
        <w:rFonts w:cs="TimesNewRoman"/>
      </w:rPr>
    </w:lvl>
  </w:abstractNum>
  <w:abstractNum w:abstractNumId="36" w15:restartNumberingAfterBreak="0">
    <w:nsid w:val="639403FF"/>
    <w:multiLevelType w:val="multilevel"/>
    <w:tmpl w:val="73480E2C"/>
    <w:lvl w:ilvl="0">
      <w:start w:val="1"/>
      <w:numFmt w:val="decimal"/>
      <w:lvlText w:val="%1."/>
      <w:lvlJc w:val="left"/>
      <w:pPr>
        <w:tabs>
          <w:tab w:val="num" w:pos="360"/>
        </w:tabs>
        <w:ind w:left="360" w:hanging="360"/>
      </w:pPr>
      <w:rPr>
        <w:b/>
      </w:rPr>
    </w:lvl>
    <w:lvl w:ilvl="1">
      <w:start w:val="1"/>
      <w:numFmt w:val="decimal"/>
      <w:lvlText w:val="2.%2"/>
      <w:lvlJc w:val="left"/>
      <w:pPr>
        <w:tabs>
          <w:tab w:val="num" w:pos="720"/>
        </w:tabs>
        <w:ind w:left="0" w:firstLine="0"/>
      </w:pPr>
      <w:rPr>
        <w:b w:val="0"/>
        <w:i w:val="0"/>
        <w:sz w:val="20"/>
        <w:szCs w:val="21"/>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66D1285C"/>
    <w:multiLevelType w:val="hybridMultilevel"/>
    <w:tmpl w:val="226E21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D7273E7"/>
    <w:multiLevelType w:val="hybridMultilevel"/>
    <w:tmpl w:val="D786D00A"/>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A233C5"/>
    <w:multiLevelType w:val="multilevel"/>
    <w:tmpl w:val="7744D56A"/>
    <w:lvl w:ilvl="0">
      <w:start w:val="1"/>
      <w:numFmt w:val="decimal"/>
      <w:lvlText w:val="%1."/>
      <w:lvlJc w:val="left"/>
      <w:pPr>
        <w:tabs>
          <w:tab w:val="num" w:pos="360"/>
        </w:tabs>
        <w:ind w:left="360" w:hanging="360"/>
      </w:pPr>
      <w:rPr>
        <w:rFonts w:ascii="Calibri" w:hAnsi="Calibri"/>
        <w:b w:val="0"/>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0" w15:restartNumberingAfterBreak="0">
    <w:nsid w:val="757A151D"/>
    <w:multiLevelType w:val="hybridMultilevel"/>
    <w:tmpl w:val="501E0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6F38F1"/>
    <w:multiLevelType w:val="multilevel"/>
    <w:tmpl w:val="7F4C1742"/>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A9F7CE7"/>
    <w:multiLevelType w:val="hybridMultilevel"/>
    <w:tmpl w:val="7CDEE6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9"/>
  </w:num>
  <w:num w:numId="4">
    <w:abstractNumId w:val="10"/>
  </w:num>
  <w:num w:numId="5">
    <w:abstractNumId w:val="6"/>
  </w:num>
  <w:num w:numId="6">
    <w:abstractNumId w:val="31"/>
  </w:num>
  <w:num w:numId="7">
    <w:abstractNumId w:val="27"/>
  </w:num>
  <w:num w:numId="8">
    <w:abstractNumId w:val="30"/>
  </w:num>
  <w:num w:numId="9">
    <w:abstractNumId w:val="41"/>
  </w:num>
  <w:num w:numId="10">
    <w:abstractNumId w:val="22"/>
  </w:num>
  <w:num w:numId="11">
    <w:abstractNumId w:val="28"/>
  </w:num>
  <w:num w:numId="12">
    <w:abstractNumId w:val="36"/>
  </w:num>
  <w:num w:numId="13">
    <w:abstractNumId w:val="19"/>
  </w:num>
  <w:num w:numId="14">
    <w:abstractNumId w:val="23"/>
  </w:num>
  <w:num w:numId="15">
    <w:abstractNumId w:val="12"/>
  </w:num>
  <w:num w:numId="16">
    <w:abstractNumId w:val="24"/>
  </w:num>
  <w:num w:numId="17">
    <w:abstractNumId w:val="7"/>
  </w:num>
  <w:num w:numId="18">
    <w:abstractNumId w:val="13"/>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21"/>
  </w:num>
  <w:num w:numId="23">
    <w:abstractNumId w:val="32"/>
  </w:num>
  <w:num w:numId="24">
    <w:abstractNumId w:val="38"/>
  </w:num>
  <w:num w:numId="25">
    <w:abstractNumId w:val="16"/>
  </w:num>
  <w:num w:numId="26">
    <w:abstractNumId w:val="33"/>
  </w:num>
  <w:num w:numId="27">
    <w:abstractNumId w:val="37"/>
  </w:num>
  <w:num w:numId="28">
    <w:abstractNumId w:val="40"/>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0"/>
  </w:num>
  <w:num w:numId="32">
    <w:abstractNumId w:val="3"/>
  </w:num>
  <w:num w:numId="33">
    <w:abstractNumId w:val="26"/>
  </w:num>
  <w:num w:numId="34">
    <w:abstractNumId w:val="15"/>
  </w:num>
  <w:num w:numId="35">
    <w:abstractNumId w:val="9"/>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1"/>
  </w:num>
  <w:num w:numId="42">
    <w:abstractNumId w:val="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71F"/>
    <w:rsid w:val="00045817"/>
    <w:rsid w:val="000526D7"/>
    <w:rsid w:val="001578F5"/>
    <w:rsid w:val="00187011"/>
    <w:rsid w:val="0019101A"/>
    <w:rsid w:val="001E35ED"/>
    <w:rsid w:val="001E6E84"/>
    <w:rsid w:val="002B285B"/>
    <w:rsid w:val="002E1935"/>
    <w:rsid w:val="003614CB"/>
    <w:rsid w:val="003A16DE"/>
    <w:rsid w:val="00410B5B"/>
    <w:rsid w:val="004363D5"/>
    <w:rsid w:val="00452A89"/>
    <w:rsid w:val="00461DD3"/>
    <w:rsid w:val="00496A4C"/>
    <w:rsid w:val="004D2DFB"/>
    <w:rsid w:val="005601B2"/>
    <w:rsid w:val="005668A2"/>
    <w:rsid w:val="00591864"/>
    <w:rsid w:val="00591937"/>
    <w:rsid w:val="00656444"/>
    <w:rsid w:val="006670F6"/>
    <w:rsid w:val="00693DEF"/>
    <w:rsid w:val="006C08D5"/>
    <w:rsid w:val="006D4F50"/>
    <w:rsid w:val="00783B44"/>
    <w:rsid w:val="007A78BA"/>
    <w:rsid w:val="007B05BC"/>
    <w:rsid w:val="007F6238"/>
    <w:rsid w:val="00864CB8"/>
    <w:rsid w:val="008A348D"/>
    <w:rsid w:val="008C78D4"/>
    <w:rsid w:val="00913B6A"/>
    <w:rsid w:val="00920515"/>
    <w:rsid w:val="00944B39"/>
    <w:rsid w:val="00950930"/>
    <w:rsid w:val="0097371F"/>
    <w:rsid w:val="009F6020"/>
    <w:rsid w:val="00A02288"/>
    <w:rsid w:val="00A02F00"/>
    <w:rsid w:val="00A967D2"/>
    <w:rsid w:val="00AE3623"/>
    <w:rsid w:val="00AE521C"/>
    <w:rsid w:val="00AF717A"/>
    <w:rsid w:val="00B110A3"/>
    <w:rsid w:val="00B50B75"/>
    <w:rsid w:val="00B549A2"/>
    <w:rsid w:val="00B737C9"/>
    <w:rsid w:val="00BB3C8E"/>
    <w:rsid w:val="00C553D3"/>
    <w:rsid w:val="00C61013"/>
    <w:rsid w:val="00C67EB6"/>
    <w:rsid w:val="00C75384"/>
    <w:rsid w:val="00CB035C"/>
    <w:rsid w:val="00CE779D"/>
    <w:rsid w:val="00DB3D5B"/>
    <w:rsid w:val="00DB7056"/>
    <w:rsid w:val="00DE22B5"/>
    <w:rsid w:val="00DF61AD"/>
    <w:rsid w:val="00E12997"/>
    <w:rsid w:val="00E219B9"/>
    <w:rsid w:val="00E442C7"/>
    <w:rsid w:val="00E50DE9"/>
    <w:rsid w:val="00E96D27"/>
    <w:rsid w:val="00EA2666"/>
    <w:rsid w:val="00EE7483"/>
    <w:rsid w:val="00F418BC"/>
    <w:rsid w:val="00F5597E"/>
    <w:rsid w:val="00F62E96"/>
    <w:rsid w:val="00F7607D"/>
    <w:rsid w:val="00FA1B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7611F-4EA1-4D41-A6D4-F6EDF05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371F"/>
    <w:pPr>
      <w:suppressAutoHyphens/>
      <w:spacing w:after="0" w:line="240" w:lineRule="auto"/>
    </w:pPr>
    <w:rPr>
      <w:rFonts w:ascii="Times New Roman" w:eastAsia="Times New Roman" w:hAnsi="Times New Roman" w:cs="TimesNewRoman"/>
      <w:color w:val="00000A"/>
      <w:sz w:val="24"/>
      <w:szCs w:val="24"/>
      <w:lang w:eastAsia="zh-CN"/>
    </w:rPr>
  </w:style>
  <w:style w:type="paragraph" w:styleId="Nagwek1">
    <w:name w:val="heading 1"/>
    <w:basedOn w:val="Normalny"/>
    <w:link w:val="Nagwek1Znak"/>
    <w:qFormat/>
    <w:rsid w:val="0097371F"/>
    <w:pPr>
      <w:keepNext/>
      <w:spacing w:line="360" w:lineRule="auto"/>
      <w:ind w:right="23" w:firstLine="357"/>
      <w:jc w:val="both"/>
      <w:outlineLvl w:val="0"/>
    </w:pPr>
    <w:rPr>
      <w:rFonts w:ascii="Arial" w:hAnsi="Arial"/>
      <w:b/>
      <w:color w:val="FF0000"/>
      <w:sz w:val="20"/>
    </w:rPr>
  </w:style>
  <w:style w:type="paragraph" w:styleId="Nagwek3">
    <w:name w:val="heading 3"/>
    <w:basedOn w:val="Normalny"/>
    <w:link w:val="Nagwek3Znak"/>
    <w:qFormat/>
    <w:rsid w:val="0097371F"/>
    <w:pPr>
      <w:keepNext/>
      <w:spacing w:before="240" w:after="60"/>
      <w:outlineLvl w:val="2"/>
    </w:pPr>
    <w:rPr>
      <w:rFonts w:ascii="Arial" w:hAnsi="Arial" w:cs="Courier New"/>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371F"/>
    <w:rPr>
      <w:rFonts w:ascii="Arial" w:eastAsia="Times New Roman" w:hAnsi="Arial" w:cs="TimesNewRoman"/>
      <w:b/>
      <w:color w:val="FF0000"/>
      <w:sz w:val="20"/>
      <w:szCs w:val="24"/>
      <w:lang w:eastAsia="zh-CN"/>
    </w:rPr>
  </w:style>
  <w:style w:type="character" w:customStyle="1" w:styleId="Nagwek3Znak">
    <w:name w:val="Nagłówek 3 Znak"/>
    <w:basedOn w:val="Domylnaczcionkaakapitu"/>
    <w:link w:val="Nagwek3"/>
    <w:rsid w:val="0097371F"/>
    <w:rPr>
      <w:rFonts w:ascii="Arial" w:eastAsia="Times New Roman" w:hAnsi="Arial" w:cs="Courier New"/>
      <w:b/>
      <w:bCs/>
      <w:color w:val="00000A"/>
      <w:sz w:val="26"/>
      <w:szCs w:val="26"/>
      <w:lang w:eastAsia="zh-CN"/>
    </w:rPr>
  </w:style>
  <w:style w:type="character" w:customStyle="1" w:styleId="ZwykytekstZnak">
    <w:name w:val="Zwykły tekst Znak"/>
    <w:basedOn w:val="Domylnaczcionkaakapitu"/>
    <w:link w:val="Zwykytekst"/>
    <w:qFormat/>
    <w:rsid w:val="0097371F"/>
    <w:rPr>
      <w:rFonts w:ascii="Courier New" w:hAnsi="Courier New" w:cs="TimesNewRoman"/>
      <w:szCs w:val="24"/>
      <w:lang w:eastAsia="zh-CN"/>
    </w:rPr>
  </w:style>
  <w:style w:type="paragraph" w:customStyle="1" w:styleId="Tretekstu">
    <w:name w:val="Treść tekstu"/>
    <w:basedOn w:val="Normalny"/>
    <w:semiHidden/>
    <w:qFormat/>
    <w:rsid w:val="0097371F"/>
    <w:pPr>
      <w:spacing w:before="100" w:after="100" w:line="360" w:lineRule="auto"/>
    </w:pPr>
    <w:rPr>
      <w:rFonts w:ascii="Arial" w:hAnsi="Arial" w:cs="Courier New"/>
      <w:sz w:val="22"/>
      <w:szCs w:val="22"/>
    </w:rPr>
  </w:style>
  <w:style w:type="paragraph" w:customStyle="1" w:styleId="Gwka">
    <w:name w:val="Główka"/>
    <w:basedOn w:val="Normalny"/>
    <w:semiHidden/>
    <w:rsid w:val="0097371F"/>
    <w:pPr>
      <w:keepNext/>
      <w:spacing w:before="240" w:after="120"/>
    </w:pPr>
    <w:rPr>
      <w:rFonts w:ascii="Arial" w:eastAsia="Lucida Sans Unicode" w:hAnsi="Arial"/>
      <w:sz w:val="28"/>
      <w:szCs w:val="28"/>
    </w:rPr>
  </w:style>
  <w:style w:type="paragraph" w:customStyle="1" w:styleId="Standard">
    <w:name w:val="Standard"/>
    <w:uiPriority w:val="99"/>
    <w:qFormat/>
    <w:rsid w:val="0097371F"/>
    <w:pPr>
      <w:widowControl w:val="0"/>
      <w:suppressAutoHyphens/>
      <w:spacing w:after="0" w:line="240" w:lineRule="auto"/>
    </w:pPr>
    <w:rPr>
      <w:rFonts w:ascii="Times New Roman" w:eastAsia="Arial" w:hAnsi="Times New Roman" w:cs="TimesNewRoman"/>
      <w:color w:val="00000A"/>
      <w:sz w:val="24"/>
      <w:szCs w:val="24"/>
      <w:lang w:eastAsia="zh-CN"/>
    </w:rPr>
  </w:style>
  <w:style w:type="paragraph" w:styleId="Tekstpodstawowy2">
    <w:name w:val="Body Text 2"/>
    <w:basedOn w:val="Normalny"/>
    <w:link w:val="Tekstpodstawowy2Znak"/>
    <w:qFormat/>
    <w:rsid w:val="0097371F"/>
    <w:pPr>
      <w:spacing w:after="120" w:line="480" w:lineRule="auto"/>
    </w:pPr>
    <w:rPr>
      <w:sz w:val="20"/>
      <w:szCs w:val="20"/>
    </w:rPr>
  </w:style>
  <w:style w:type="character" w:customStyle="1" w:styleId="Tekstpodstawowy2Znak">
    <w:name w:val="Tekst podstawowy 2 Znak"/>
    <w:basedOn w:val="Domylnaczcionkaakapitu"/>
    <w:link w:val="Tekstpodstawowy2"/>
    <w:rsid w:val="0097371F"/>
    <w:rPr>
      <w:rFonts w:ascii="Times New Roman" w:eastAsia="Times New Roman" w:hAnsi="Times New Roman" w:cs="TimesNewRoman"/>
      <w:color w:val="00000A"/>
      <w:sz w:val="20"/>
      <w:szCs w:val="20"/>
      <w:lang w:eastAsia="zh-CN"/>
    </w:rPr>
  </w:style>
  <w:style w:type="paragraph" w:styleId="NormalnyWeb">
    <w:name w:val="Normal (Web)"/>
    <w:basedOn w:val="Normalny"/>
    <w:qFormat/>
    <w:rsid w:val="0097371F"/>
    <w:pPr>
      <w:spacing w:before="100" w:after="100"/>
      <w:jc w:val="both"/>
    </w:pPr>
    <w:rPr>
      <w:sz w:val="20"/>
      <w:szCs w:val="20"/>
    </w:rPr>
  </w:style>
  <w:style w:type="paragraph" w:styleId="Stopka">
    <w:name w:val="footer"/>
    <w:basedOn w:val="Normalny"/>
    <w:link w:val="StopkaZnak"/>
    <w:semiHidden/>
    <w:rsid w:val="0097371F"/>
    <w:pPr>
      <w:tabs>
        <w:tab w:val="center" w:pos="4536"/>
        <w:tab w:val="right" w:pos="9072"/>
      </w:tabs>
    </w:pPr>
  </w:style>
  <w:style w:type="character" w:customStyle="1" w:styleId="StopkaZnak">
    <w:name w:val="Stopka Znak"/>
    <w:basedOn w:val="Domylnaczcionkaakapitu"/>
    <w:link w:val="Stopka"/>
    <w:semiHidden/>
    <w:rsid w:val="0097371F"/>
    <w:rPr>
      <w:rFonts w:ascii="Times New Roman" w:eastAsia="Times New Roman" w:hAnsi="Times New Roman" w:cs="TimesNewRoman"/>
      <w:color w:val="00000A"/>
      <w:sz w:val="24"/>
      <w:szCs w:val="24"/>
      <w:lang w:eastAsia="zh-CN"/>
    </w:rPr>
  </w:style>
  <w:style w:type="paragraph" w:styleId="Zwykytekst">
    <w:name w:val="Plain Text"/>
    <w:basedOn w:val="Normalny"/>
    <w:link w:val="ZwykytekstZnak"/>
    <w:qFormat/>
    <w:rsid w:val="0097371F"/>
    <w:rPr>
      <w:rFonts w:ascii="Courier New" w:eastAsiaTheme="minorHAnsi" w:hAnsi="Courier New"/>
      <w:color w:val="auto"/>
      <w:sz w:val="22"/>
    </w:rPr>
  </w:style>
  <w:style w:type="character" w:customStyle="1" w:styleId="ZwykytekstZnak1">
    <w:name w:val="Zwykły tekst Znak1"/>
    <w:basedOn w:val="Domylnaczcionkaakapitu"/>
    <w:uiPriority w:val="99"/>
    <w:semiHidden/>
    <w:rsid w:val="0097371F"/>
    <w:rPr>
      <w:rFonts w:ascii="Consolas" w:eastAsia="Times New Roman" w:hAnsi="Consolas" w:cs="Consolas"/>
      <w:color w:val="00000A"/>
      <w:sz w:val="21"/>
      <w:szCs w:val="21"/>
      <w:lang w:eastAsia="zh-CN"/>
    </w:rPr>
  </w:style>
  <w:style w:type="paragraph" w:styleId="Akapitzlist">
    <w:name w:val="List Paragraph"/>
    <w:basedOn w:val="Normalny"/>
    <w:uiPriority w:val="34"/>
    <w:qFormat/>
    <w:rsid w:val="0097371F"/>
    <w:pPr>
      <w:spacing w:after="200" w:line="276" w:lineRule="auto"/>
      <w:ind w:left="720"/>
    </w:pPr>
    <w:rPr>
      <w:rFonts w:ascii="Calibri" w:eastAsia="Calibri" w:hAnsi="Calibri"/>
      <w:sz w:val="22"/>
      <w:szCs w:val="22"/>
    </w:rPr>
  </w:style>
  <w:style w:type="paragraph" w:styleId="Tekstpodstawowy3">
    <w:name w:val="Body Text 3"/>
    <w:basedOn w:val="Normalny"/>
    <w:link w:val="Tekstpodstawowy3Znak"/>
    <w:qFormat/>
    <w:rsid w:val="0097371F"/>
    <w:pPr>
      <w:spacing w:after="120"/>
    </w:pPr>
    <w:rPr>
      <w:sz w:val="16"/>
      <w:szCs w:val="16"/>
    </w:rPr>
  </w:style>
  <w:style w:type="character" w:customStyle="1" w:styleId="Tekstpodstawowy3Znak">
    <w:name w:val="Tekst podstawowy 3 Znak"/>
    <w:basedOn w:val="Domylnaczcionkaakapitu"/>
    <w:link w:val="Tekstpodstawowy3"/>
    <w:rsid w:val="0097371F"/>
    <w:rPr>
      <w:rFonts w:ascii="Times New Roman" w:eastAsia="Times New Roman" w:hAnsi="Times New Roman" w:cs="TimesNewRoman"/>
      <w:color w:val="00000A"/>
      <w:sz w:val="16"/>
      <w:szCs w:val="16"/>
      <w:lang w:eastAsia="zh-CN"/>
    </w:rPr>
  </w:style>
  <w:style w:type="paragraph" w:customStyle="1" w:styleId="Default">
    <w:name w:val="Default"/>
    <w:qFormat/>
    <w:rsid w:val="0097371F"/>
    <w:pPr>
      <w:suppressAutoHyphens/>
      <w:spacing w:after="0" w:line="240" w:lineRule="auto"/>
    </w:pPr>
    <w:rPr>
      <w:rFonts w:ascii="Times New Roman" w:eastAsia="Arial" w:hAnsi="Times New Roman" w:cs="TimesNewRoman"/>
      <w:color w:val="000000"/>
      <w:sz w:val="24"/>
      <w:szCs w:val="24"/>
      <w:lang w:eastAsia="zh-CN"/>
    </w:rPr>
  </w:style>
  <w:style w:type="table" w:styleId="Tabela-Siatka">
    <w:name w:val="Table Grid"/>
    <w:basedOn w:val="Standardowy"/>
    <w:uiPriority w:val="59"/>
    <w:rsid w:val="0097371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71F"/>
    <w:rPr>
      <w:color w:val="0000FF"/>
      <w:u w:val="single"/>
    </w:rPr>
  </w:style>
  <w:style w:type="paragraph" w:styleId="Nagwek">
    <w:name w:val="header"/>
    <w:basedOn w:val="Normalny"/>
    <w:link w:val="NagwekZnak"/>
    <w:uiPriority w:val="99"/>
    <w:unhideWhenUsed/>
    <w:rsid w:val="0019101A"/>
    <w:pPr>
      <w:tabs>
        <w:tab w:val="center" w:pos="4536"/>
        <w:tab w:val="right" w:pos="9072"/>
      </w:tabs>
    </w:pPr>
  </w:style>
  <w:style w:type="character" w:customStyle="1" w:styleId="NagwekZnak">
    <w:name w:val="Nagłówek Znak"/>
    <w:basedOn w:val="Domylnaczcionkaakapitu"/>
    <w:link w:val="Nagwek"/>
    <w:uiPriority w:val="99"/>
    <w:rsid w:val="0019101A"/>
    <w:rPr>
      <w:rFonts w:ascii="Times New Roman" w:eastAsia="Times New Roman" w:hAnsi="Times New Roman" w:cs="TimesNewRoman"/>
      <w:color w:val="00000A"/>
      <w:sz w:val="24"/>
      <w:szCs w:val="24"/>
      <w:lang w:eastAsia="zh-CN"/>
    </w:rPr>
  </w:style>
  <w:style w:type="paragraph" w:customStyle="1" w:styleId="Wysunicieobszarutekstu">
    <w:name w:val="Wysunięcie obszaru tekstu"/>
    <w:basedOn w:val="Normalny"/>
    <w:rsid w:val="00656444"/>
    <w:pPr>
      <w:suppressAutoHyphens w:val="0"/>
      <w:autoSpaceDE w:val="0"/>
      <w:ind w:firstLine="708"/>
    </w:pPr>
    <w:rPr>
      <w:rFonts w:ascii="Arial" w:hAnsi="Arial" w:cs="Arial"/>
      <w:color w:val="auto"/>
      <w:sz w:val="20"/>
      <w:lang w:eastAsia="ar-SA"/>
    </w:rPr>
  </w:style>
  <w:style w:type="paragraph" w:styleId="Tekstdymka">
    <w:name w:val="Balloon Text"/>
    <w:basedOn w:val="Normalny"/>
    <w:link w:val="TekstdymkaZnak"/>
    <w:uiPriority w:val="99"/>
    <w:semiHidden/>
    <w:unhideWhenUsed/>
    <w:rsid w:val="00FA1B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B54"/>
    <w:rPr>
      <w:rFonts w:ascii="Segoe UI" w:eastAsia="Times New Roman" w:hAnsi="Segoe UI" w:cs="Segoe UI"/>
      <w:color w:val="00000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0294">
      <w:bodyDiv w:val="1"/>
      <w:marLeft w:val="0"/>
      <w:marRight w:val="0"/>
      <w:marTop w:val="0"/>
      <w:marBottom w:val="0"/>
      <w:divBdr>
        <w:top w:val="none" w:sz="0" w:space="0" w:color="auto"/>
        <w:left w:val="none" w:sz="0" w:space="0" w:color="auto"/>
        <w:bottom w:val="none" w:sz="0" w:space="0" w:color="auto"/>
        <w:right w:val="none" w:sz="0" w:space="0" w:color="auto"/>
      </w:divBdr>
    </w:div>
    <w:div w:id="73861218">
      <w:bodyDiv w:val="1"/>
      <w:marLeft w:val="0"/>
      <w:marRight w:val="0"/>
      <w:marTop w:val="0"/>
      <w:marBottom w:val="0"/>
      <w:divBdr>
        <w:top w:val="none" w:sz="0" w:space="0" w:color="auto"/>
        <w:left w:val="none" w:sz="0" w:space="0" w:color="auto"/>
        <w:bottom w:val="none" w:sz="0" w:space="0" w:color="auto"/>
        <w:right w:val="none" w:sz="0" w:space="0" w:color="auto"/>
      </w:divBdr>
    </w:div>
    <w:div w:id="365835678">
      <w:bodyDiv w:val="1"/>
      <w:marLeft w:val="0"/>
      <w:marRight w:val="0"/>
      <w:marTop w:val="0"/>
      <w:marBottom w:val="0"/>
      <w:divBdr>
        <w:top w:val="none" w:sz="0" w:space="0" w:color="auto"/>
        <w:left w:val="none" w:sz="0" w:space="0" w:color="auto"/>
        <w:bottom w:val="none" w:sz="0" w:space="0" w:color="auto"/>
        <w:right w:val="none" w:sz="0" w:space="0" w:color="auto"/>
      </w:divBdr>
    </w:div>
    <w:div w:id="650209226">
      <w:bodyDiv w:val="1"/>
      <w:marLeft w:val="0"/>
      <w:marRight w:val="0"/>
      <w:marTop w:val="0"/>
      <w:marBottom w:val="0"/>
      <w:divBdr>
        <w:top w:val="none" w:sz="0" w:space="0" w:color="auto"/>
        <w:left w:val="none" w:sz="0" w:space="0" w:color="auto"/>
        <w:bottom w:val="none" w:sz="0" w:space="0" w:color="auto"/>
        <w:right w:val="none" w:sz="0" w:space="0" w:color="auto"/>
      </w:divBdr>
    </w:div>
    <w:div w:id="666203595">
      <w:bodyDiv w:val="1"/>
      <w:marLeft w:val="0"/>
      <w:marRight w:val="0"/>
      <w:marTop w:val="0"/>
      <w:marBottom w:val="0"/>
      <w:divBdr>
        <w:top w:val="none" w:sz="0" w:space="0" w:color="auto"/>
        <w:left w:val="none" w:sz="0" w:space="0" w:color="auto"/>
        <w:bottom w:val="none" w:sz="0" w:space="0" w:color="auto"/>
        <w:right w:val="none" w:sz="0" w:space="0" w:color="auto"/>
      </w:divBdr>
    </w:div>
    <w:div w:id="791051585">
      <w:bodyDiv w:val="1"/>
      <w:marLeft w:val="0"/>
      <w:marRight w:val="0"/>
      <w:marTop w:val="0"/>
      <w:marBottom w:val="0"/>
      <w:divBdr>
        <w:top w:val="none" w:sz="0" w:space="0" w:color="auto"/>
        <w:left w:val="none" w:sz="0" w:space="0" w:color="auto"/>
        <w:bottom w:val="none" w:sz="0" w:space="0" w:color="auto"/>
        <w:right w:val="none" w:sz="0" w:space="0" w:color="auto"/>
      </w:divBdr>
    </w:div>
    <w:div w:id="945623153">
      <w:bodyDiv w:val="1"/>
      <w:marLeft w:val="0"/>
      <w:marRight w:val="0"/>
      <w:marTop w:val="0"/>
      <w:marBottom w:val="0"/>
      <w:divBdr>
        <w:top w:val="none" w:sz="0" w:space="0" w:color="auto"/>
        <w:left w:val="none" w:sz="0" w:space="0" w:color="auto"/>
        <w:bottom w:val="none" w:sz="0" w:space="0" w:color="auto"/>
        <w:right w:val="none" w:sz="0" w:space="0" w:color="auto"/>
      </w:divBdr>
    </w:div>
    <w:div w:id="983705198">
      <w:bodyDiv w:val="1"/>
      <w:marLeft w:val="0"/>
      <w:marRight w:val="0"/>
      <w:marTop w:val="0"/>
      <w:marBottom w:val="0"/>
      <w:divBdr>
        <w:top w:val="none" w:sz="0" w:space="0" w:color="auto"/>
        <w:left w:val="none" w:sz="0" w:space="0" w:color="auto"/>
        <w:bottom w:val="none" w:sz="0" w:space="0" w:color="auto"/>
        <w:right w:val="none" w:sz="0" w:space="0" w:color="auto"/>
      </w:divBdr>
    </w:div>
    <w:div w:id="1045832456">
      <w:bodyDiv w:val="1"/>
      <w:marLeft w:val="0"/>
      <w:marRight w:val="0"/>
      <w:marTop w:val="0"/>
      <w:marBottom w:val="0"/>
      <w:divBdr>
        <w:top w:val="none" w:sz="0" w:space="0" w:color="auto"/>
        <w:left w:val="none" w:sz="0" w:space="0" w:color="auto"/>
        <w:bottom w:val="none" w:sz="0" w:space="0" w:color="auto"/>
        <w:right w:val="none" w:sz="0" w:space="0" w:color="auto"/>
      </w:divBdr>
    </w:div>
    <w:div w:id="1063869497">
      <w:bodyDiv w:val="1"/>
      <w:marLeft w:val="0"/>
      <w:marRight w:val="0"/>
      <w:marTop w:val="0"/>
      <w:marBottom w:val="0"/>
      <w:divBdr>
        <w:top w:val="none" w:sz="0" w:space="0" w:color="auto"/>
        <w:left w:val="none" w:sz="0" w:space="0" w:color="auto"/>
        <w:bottom w:val="none" w:sz="0" w:space="0" w:color="auto"/>
        <w:right w:val="none" w:sz="0" w:space="0" w:color="auto"/>
      </w:divBdr>
    </w:div>
    <w:div w:id="1114523944">
      <w:bodyDiv w:val="1"/>
      <w:marLeft w:val="0"/>
      <w:marRight w:val="0"/>
      <w:marTop w:val="0"/>
      <w:marBottom w:val="0"/>
      <w:divBdr>
        <w:top w:val="none" w:sz="0" w:space="0" w:color="auto"/>
        <w:left w:val="none" w:sz="0" w:space="0" w:color="auto"/>
        <w:bottom w:val="none" w:sz="0" w:space="0" w:color="auto"/>
        <w:right w:val="none" w:sz="0" w:space="0" w:color="auto"/>
      </w:divBdr>
    </w:div>
    <w:div w:id="1122194271">
      <w:bodyDiv w:val="1"/>
      <w:marLeft w:val="0"/>
      <w:marRight w:val="0"/>
      <w:marTop w:val="0"/>
      <w:marBottom w:val="0"/>
      <w:divBdr>
        <w:top w:val="none" w:sz="0" w:space="0" w:color="auto"/>
        <w:left w:val="none" w:sz="0" w:space="0" w:color="auto"/>
        <w:bottom w:val="none" w:sz="0" w:space="0" w:color="auto"/>
        <w:right w:val="none" w:sz="0" w:space="0" w:color="auto"/>
      </w:divBdr>
    </w:div>
    <w:div w:id="1278104986">
      <w:bodyDiv w:val="1"/>
      <w:marLeft w:val="0"/>
      <w:marRight w:val="0"/>
      <w:marTop w:val="0"/>
      <w:marBottom w:val="0"/>
      <w:divBdr>
        <w:top w:val="none" w:sz="0" w:space="0" w:color="auto"/>
        <w:left w:val="none" w:sz="0" w:space="0" w:color="auto"/>
        <w:bottom w:val="none" w:sz="0" w:space="0" w:color="auto"/>
        <w:right w:val="none" w:sz="0" w:space="0" w:color="auto"/>
      </w:divBdr>
    </w:div>
    <w:div w:id="1448742517">
      <w:bodyDiv w:val="1"/>
      <w:marLeft w:val="0"/>
      <w:marRight w:val="0"/>
      <w:marTop w:val="0"/>
      <w:marBottom w:val="0"/>
      <w:divBdr>
        <w:top w:val="none" w:sz="0" w:space="0" w:color="auto"/>
        <w:left w:val="none" w:sz="0" w:space="0" w:color="auto"/>
        <w:bottom w:val="none" w:sz="0" w:space="0" w:color="auto"/>
        <w:right w:val="none" w:sz="0" w:space="0" w:color="auto"/>
      </w:divBdr>
    </w:div>
    <w:div w:id="1646009795">
      <w:bodyDiv w:val="1"/>
      <w:marLeft w:val="0"/>
      <w:marRight w:val="0"/>
      <w:marTop w:val="0"/>
      <w:marBottom w:val="0"/>
      <w:divBdr>
        <w:top w:val="none" w:sz="0" w:space="0" w:color="auto"/>
        <w:left w:val="none" w:sz="0" w:space="0" w:color="auto"/>
        <w:bottom w:val="none" w:sz="0" w:space="0" w:color="auto"/>
        <w:right w:val="none" w:sz="0" w:space="0" w:color="auto"/>
      </w:divBdr>
    </w:div>
    <w:div w:id="1724015967">
      <w:bodyDiv w:val="1"/>
      <w:marLeft w:val="0"/>
      <w:marRight w:val="0"/>
      <w:marTop w:val="0"/>
      <w:marBottom w:val="0"/>
      <w:divBdr>
        <w:top w:val="none" w:sz="0" w:space="0" w:color="auto"/>
        <w:left w:val="none" w:sz="0" w:space="0" w:color="auto"/>
        <w:bottom w:val="none" w:sz="0" w:space="0" w:color="auto"/>
        <w:right w:val="none" w:sz="0" w:space="0" w:color="auto"/>
      </w:divBdr>
    </w:div>
    <w:div w:id="1797018201">
      <w:bodyDiv w:val="1"/>
      <w:marLeft w:val="0"/>
      <w:marRight w:val="0"/>
      <w:marTop w:val="0"/>
      <w:marBottom w:val="0"/>
      <w:divBdr>
        <w:top w:val="none" w:sz="0" w:space="0" w:color="auto"/>
        <w:left w:val="none" w:sz="0" w:space="0" w:color="auto"/>
        <w:bottom w:val="none" w:sz="0" w:space="0" w:color="auto"/>
        <w:right w:val="none" w:sz="0" w:space="0" w:color="auto"/>
      </w:divBdr>
    </w:div>
    <w:div w:id="213039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mailto:zp@olsztynek.pl" TargetMode="External"/><Relationship Id="rId4" Type="http://schemas.openxmlformats.org/officeDocument/2006/relationships/webSettings" Target="webSettings.xml"/><Relationship Id="rId9" Type="http://schemas.openxmlformats.org/officeDocument/2006/relationships/hyperlink" Target="http://www.bip.olsztynek.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18</Pages>
  <Words>8655</Words>
  <Characters>51936</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UM Olsztynek</Company>
  <LinksUpToDate>false</LinksUpToDate>
  <CharactersWithSpaces>60471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Budownictwo_Samsung</cp:lastModifiedBy>
  <cp:revision>12</cp:revision>
  <cp:lastPrinted>2018-06-28T09:58:00Z</cp:lastPrinted>
  <dcterms:created xsi:type="dcterms:W3CDTF">2018-06-05T07:32:00Z</dcterms:created>
  <dcterms:modified xsi:type="dcterms:W3CDTF">2018-06-28T11:16:00Z</dcterms:modified>
</cp:coreProperties>
</file>