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37F" w:rsidRPr="00C079B8" w:rsidRDefault="0053337F" w:rsidP="00C079B8">
      <w:pPr>
        <w:spacing w:after="0" w:line="240" w:lineRule="auto"/>
        <w:rPr>
          <w:rFonts w:eastAsia="Times New Roman" w:cstheme="minorHAnsi"/>
          <w:sz w:val="20"/>
          <w:szCs w:val="20"/>
          <w:lang w:eastAsia="pl-PL"/>
        </w:rPr>
      </w:pPr>
      <w:bookmarkStart w:id="0" w:name="_GoBack"/>
      <w:r w:rsidRPr="00C079B8">
        <w:rPr>
          <w:rFonts w:eastAsia="Times New Roman" w:cstheme="minorHAnsi"/>
          <w:color w:val="000000"/>
          <w:sz w:val="20"/>
          <w:szCs w:val="20"/>
          <w:lang w:eastAsia="pl-PL"/>
        </w:rPr>
        <w:br/>
      </w:r>
      <w:r w:rsidRPr="00C079B8">
        <w:rPr>
          <w:rFonts w:eastAsia="Times New Roman" w:cstheme="minorHAnsi"/>
          <w:color w:val="000000"/>
          <w:sz w:val="20"/>
          <w:szCs w:val="20"/>
          <w:lang w:eastAsia="pl-PL"/>
        </w:rPr>
        <w:br/>
        <w:t>Ogłoszenie nr 567765-N-2018 z dnia 2018-06-06 r. </w:t>
      </w:r>
      <w:r w:rsidRPr="00C079B8">
        <w:rPr>
          <w:rFonts w:eastAsia="Times New Roman" w:cstheme="minorHAnsi"/>
          <w:color w:val="000000"/>
          <w:sz w:val="20"/>
          <w:szCs w:val="20"/>
          <w:lang w:eastAsia="pl-PL"/>
        </w:rPr>
        <w:br/>
      </w:r>
    </w:p>
    <w:p w:rsidR="0053337F" w:rsidRPr="00C079B8" w:rsidRDefault="0053337F" w:rsidP="00C079B8">
      <w:pPr>
        <w:spacing w:after="0" w:line="240" w:lineRule="auto"/>
        <w:rPr>
          <w:rFonts w:eastAsia="Times New Roman" w:cstheme="minorHAnsi"/>
          <w:b/>
          <w:bCs/>
          <w:color w:val="000000"/>
          <w:sz w:val="20"/>
          <w:szCs w:val="20"/>
          <w:lang w:eastAsia="pl-PL"/>
        </w:rPr>
      </w:pPr>
      <w:r w:rsidRPr="00C079B8">
        <w:rPr>
          <w:rFonts w:eastAsia="Times New Roman" w:cstheme="minorHAnsi"/>
          <w:b/>
          <w:bCs/>
          <w:color w:val="000000"/>
          <w:sz w:val="20"/>
          <w:szCs w:val="20"/>
          <w:lang w:eastAsia="pl-PL"/>
        </w:rPr>
        <w:t>Gmina Olsztynek reprezentowana przez Burmistrza Olsztynka: „Modernizacja drogi głównej prowadzącej od Świerkocina do drogi nr 58” </w:t>
      </w:r>
      <w:r w:rsidRPr="00C079B8">
        <w:rPr>
          <w:rFonts w:eastAsia="Times New Roman" w:cstheme="minorHAnsi"/>
          <w:b/>
          <w:bCs/>
          <w:color w:val="000000"/>
          <w:sz w:val="20"/>
          <w:szCs w:val="20"/>
          <w:lang w:eastAsia="pl-PL"/>
        </w:rPr>
        <w:br/>
        <w:t>OGŁOSZENIE O ZAMÓWIENIU - Roboty budowlane</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Zamieszczanie ogłoszenia:</w:t>
      </w:r>
      <w:r w:rsidRPr="00C079B8">
        <w:rPr>
          <w:rFonts w:eastAsia="Times New Roman" w:cstheme="minorHAnsi"/>
          <w:color w:val="000000"/>
          <w:sz w:val="20"/>
          <w:szCs w:val="20"/>
          <w:lang w:eastAsia="pl-PL"/>
        </w:rPr>
        <w:t> Zamieszczanie obowiązkowe</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Ogłoszenie dotyczy:</w:t>
      </w:r>
      <w:r w:rsidRPr="00C079B8">
        <w:rPr>
          <w:rFonts w:eastAsia="Times New Roman" w:cstheme="minorHAnsi"/>
          <w:color w:val="000000"/>
          <w:sz w:val="20"/>
          <w:szCs w:val="20"/>
          <w:lang w:eastAsia="pl-PL"/>
        </w:rPr>
        <w:t> Zamówienia publicznego</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Zamówienie dotyczy projektu lub programu współfinansowanego ze środków Unii Europejskiej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Nie</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Nazwa projektu lub programu</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Nie</w:t>
      </w:r>
    </w:p>
    <w:p w:rsidR="0053337F" w:rsidRPr="00C079B8" w:rsidRDefault="0053337F" w:rsidP="00C079B8">
      <w:pPr>
        <w:spacing w:after="0" w:line="240" w:lineRule="auto"/>
        <w:rPr>
          <w:rFonts w:eastAsia="Times New Roman" w:cstheme="minorHAnsi"/>
          <w:b/>
          <w:bCs/>
          <w:color w:val="000000"/>
          <w:sz w:val="20"/>
          <w:szCs w:val="20"/>
          <w:lang w:eastAsia="pl-PL"/>
        </w:rPr>
      </w:pPr>
      <w:r w:rsidRPr="00C079B8">
        <w:rPr>
          <w:rFonts w:eastAsia="Times New Roman" w:cstheme="minorHAnsi"/>
          <w:color w:val="000000"/>
          <w:sz w:val="20"/>
          <w:szCs w:val="20"/>
          <w:lang w:eastAsia="pl-PL"/>
        </w:rPr>
        <w:t xml:space="preserve">Należy podać minimalny procentowy wskaźnik zatrudnienia osób należących do jednej lub więcej kategorii, o których mowa w art. 22 ust. 2 ustawy </w:t>
      </w:r>
      <w:proofErr w:type="spellStart"/>
      <w:r w:rsidRPr="00C079B8">
        <w:rPr>
          <w:rFonts w:eastAsia="Times New Roman" w:cstheme="minorHAnsi"/>
          <w:color w:val="000000"/>
          <w:sz w:val="20"/>
          <w:szCs w:val="20"/>
          <w:lang w:eastAsia="pl-PL"/>
        </w:rPr>
        <w:t>Pzp</w:t>
      </w:r>
      <w:proofErr w:type="spellEnd"/>
      <w:r w:rsidRPr="00C079B8">
        <w:rPr>
          <w:rFonts w:eastAsia="Times New Roman" w:cstheme="minorHAnsi"/>
          <w:color w:val="000000"/>
          <w:sz w:val="20"/>
          <w:szCs w:val="20"/>
          <w:lang w:eastAsia="pl-PL"/>
        </w:rPr>
        <w:t>, nie mniejszy niż 30%, osób zatrudnionych przez zakłady pracy chronionej lub wykonawców albo ich jednostki (w %)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u w:val="single"/>
          <w:lang w:eastAsia="pl-PL"/>
        </w:rPr>
        <w:t>SEKCJA I: ZAMAWIAJĄCY</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Postępowanie przeprowadza centralny zamawiający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Nie</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Postępowanie przeprowadza podmiot, któremu zamawiający powierzył/powierzyli przeprowadzenie postępowania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Nie</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Informacje na temat podmiotu któremu zamawiający powierzył/powierzyli prowadzenie postępowania:</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Postępowanie jest przeprowadzane wspólnie przez zamawiających</w:t>
      </w:r>
      <w:r w:rsidRPr="00C079B8">
        <w:rPr>
          <w:rFonts w:eastAsia="Times New Roman" w:cstheme="minorHAnsi"/>
          <w:color w:val="000000"/>
          <w:sz w:val="20"/>
          <w:szCs w:val="20"/>
          <w:lang w:eastAsia="pl-PL"/>
        </w:rPr>
        <w:t>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Nie</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Jeżeli tak, należy wymienić zamawiających, którzy wspólnie przeprowadzają postępowanie oraz podać adresy ich siedzib, krajowe numery identyfikacyjne oraz osoby do kontaktów wraz z danymi do kontaktów: </w:t>
      </w:r>
      <w:r w:rsidRPr="00C079B8">
        <w:rPr>
          <w:rFonts w:eastAsia="Times New Roman" w:cstheme="minorHAnsi"/>
          <w:color w:val="000000"/>
          <w:sz w:val="20"/>
          <w:szCs w:val="20"/>
          <w:lang w:eastAsia="pl-PL"/>
        </w:rPr>
        <w:br/>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lastRenderedPageBreak/>
        <w:t>Postępowanie jest przeprowadzane wspólnie z zamawiającymi z innych państw członkowskich Unii Europejskiej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Nie</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W przypadku przeprowadzania postępowania wspólnie z zamawiającymi z innych państw członkowskich Unii Europejskiej – mające zastosowanie krajowe prawo zamówień publicznych:</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Informacje dodatkowe:</w:t>
      </w:r>
      <w:r w:rsidRPr="00C079B8">
        <w:rPr>
          <w:rFonts w:eastAsia="Times New Roman" w:cstheme="minorHAnsi"/>
          <w:color w:val="000000"/>
          <w:sz w:val="20"/>
          <w:szCs w:val="20"/>
          <w:lang w:eastAsia="pl-PL"/>
        </w:rPr>
        <w:t>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 1) NAZWA I ADRES: </w:t>
      </w:r>
      <w:r w:rsidRPr="00C079B8">
        <w:rPr>
          <w:rFonts w:eastAsia="Times New Roman" w:cstheme="minorHAnsi"/>
          <w:color w:val="000000"/>
          <w:sz w:val="20"/>
          <w:szCs w:val="20"/>
          <w:lang w:eastAsia="pl-PL"/>
        </w:rPr>
        <w:t>Gmina Olsztynek reprezentowana przez Burmistrza Olsztynka, krajowy numer identyfikacyjny 52933800000, ul. ul. Ratusz  1 , 11015   Olsztynek, woj. warmińsko-mazurskie, państwo Polska, tel. 89 51954 50, e-mail ratusz@olsztynek.pl, faks 895 195 457. </w:t>
      </w:r>
      <w:r w:rsidRPr="00C079B8">
        <w:rPr>
          <w:rFonts w:eastAsia="Times New Roman" w:cstheme="minorHAnsi"/>
          <w:color w:val="000000"/>
          <w:sz w:val="20"/>
          <w:szCs w:val="20"/>
          <w:lang w:eastAsia="pl-PL"/>
        </w:rPr>
        <w:br/>
        <w:t>Adres strony internetowej (URL): bip.olsztynek.pl </w:t>
      </w:r>
      <w:r w:rsidRPr="00C079B8">
        <w:rPr>
          <w:rFonts w:eastAsia="Times New Roman" w:cstheme="minorHAnsi"/>
          <w:color w:val="000000"/>
          <w:sz w:val="20"/>
          <w:szCs w:val="20"/>
          <w:lang w:eastAsia="pl-PL"/>
        </w:rPr>
        <w:br/>
        <w:t>Adres profilu nabywcy: </w:t>
      </w:r>
      <w:r w:rsidRPr="00C079B8">
        <w:rPr>
          <w:rFonts w:eastAsia="Times New Roman" w:cstheme="minorHAnsi"/>
          <w:color w:val="000000"/>
          <w:sz w:val="20"/>
          <w:szCs w:val="20"/>
          <w:lang w:eastAsia="pl-PL"/>
        </w:rPr>
        <w:br/>
        <w:t>Adres strony internetowej pod którym można uzyskać dostęp do narzędzi i urządzeń lub formatów plików, które nie są ogólnie dostępne</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 2) RODZAJ ZAMAWIAJĄCEGO: </w:t>
      </w:r>
      <w:r w:rsidRPr="00C079B8">
        <w:rPr>
          <w:rFonts w:eastAsia="Times New Roman" w:cstheme="minorHAnsi"/>
          <w:color w:val="000000"/>
          <w:sz w:val="20"/>
          <w:szCs w:val="20"/>
          <w:lang w:eastAsia="pl-PL"/>
        </w:rPr>
        <w:t>Administracja samorządowa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I.3) WSPÓLNE UDZIELANIE ZAMÓWIENIA </w:t>
      </w:r>
      <w:r w:rsidRPr="00C079B8">
        <w:rPr>
          <w:rFonts w:eastAsia="Times New Roman" w:cstheme="minorHAnsi"/>
          <w:b/>
          <w:bCs/>
          <w:i/>
          <w:iCs/>
          <w:color w:val="000000"/>
          <w:sz w:val="20"/>
          <w:szCs w:val="20"/>
          <w:lang w:eastAsia="pl-PL"/>
        </w:rPr>
        <w:t>(jeżeli dotyczy)</w:t>
      </w:r>
      <w:r w:rsidRPr="00C079B8">
        <w:rPr>
          <w:rFonts w:eastAsia="Times New Roman" w:cstheme="minorHAnsi"/>
          <w:b/>
          <w:bCs/>
          <w:color w:val="000000"/>
          <w:sz w:val="20"/>
          <w:szCs w:val="20"/>
          <w:lang w:eastAsia="pl-PL"/>
        </w:rPr>
        <w:t>:</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I.4) KOMUNIKACJA: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Nieograniczony, pełny i bezpośredni dostęp do dokumentów z postępowania można uzyskać pod adresem (URL)</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Nie </w:t>
      </w:r>
      <w:r w:rsidRPr="00C079B8">
        <w:rPr>
          <w:rFonts w:eastAsia="Times New Roman" w:cstheme="minorHAnsi"/>
          <w:color w:val="000000"/>
          <w:sz w:val="20"/>
          <w:szCs w:val="20"/>
          <w:lang w:eastAsia="pl-PL"/>
        </w:rPr>
        <w:br/>
        <w:t>bip.olsztynek.pl</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Adres strony internetowej, na której zamieszczona będzie specyfikacja istotnych warunków zamówienia</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Nie </w:t>
      </w:r>
      <w:r w:rsidRPr="00C079B8">
        <w:rPr>
          <w:rFonts w:eastAsia="Times New Roman" w:cstheme="minorHAnsi"/>
          <w:color w:val="000000"/>
          <w:sz w:val="20"/>
          <w:szCs w:val="20"/>
          <w:lang w:eastAsia="pl-PL"/>
        </w:rPr>
        <w:br/>
        <w:t>bip.olsztynek.pl</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Dostęp do dokumentów z postępowania jest ograniczony - więcej informacji można uzyskać pod adresem</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lastRenderedPageBreak/>
        <w:t>Nie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Oferty lub wnioski o dopuszczenie do udziału w postępowaniu należy przesyłać:</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Elektronicznie</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Nie </w:t>
      </w:r>
      <w:r w:rsidRPr="00C079B8">
        <w:rPr>
          <w:rFonts w:eastAsia="Times New Roman" w:cstheme="minorHAnsi"/>
          <w:color w:val="000000"/>
          <w:sz w:val="20"/>
          <w:szCs w:val="20"/>
          <w:lang w:eastAsia="pl-PL"/>
        </w:rPr>
        <w:br/>
        <w:t>adres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Dopuszczone jest przesłanie ofert lub wniosków o dopuszczenie do udziału w postępowaniu w inny sposób:</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t>Nie </w:t>
      </w:r>
      <w:r w:rsidRPr="00C079B8">
        <w:rPr>
          <w:rFonts w:eastAsia="Times New Roman" w:cstheme="minorHAnsi"/>
          <w:color w:val="000000"/>
          <w:sz w:val="20"/>
          <w:szCs w:val="20"/>
          <w:lang w:eastAsia="pl-PL"/>
        </w:rPr>
        <w:br/>
        <w:t>Inny sposób: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Wymagane jest przesłanie ofert lub wniosków o dopuszczenie do udziału w postępowaniu w inny sposób:</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t>Tak </w:t>
      </w:r>
      <w:r w:rsidRPr="00C079B8">
        <w:rPr>
          <w:rFonts w:eastAsia="Times New Roman" w:cstheme="minorHAnsi"/>
          <w:color w:val="000000"/>
          <w:sz w:val="20"/>
          <w:szCs w:val="20"/>
          <w:lang w:eastAsia="pl-PL"/>
        </w:rPr>
        <w:br/>
        <w:t>Inny sposób: </w:t>
      </w:r>
      <w:r w:rsidRPr="00C079B8">
        <w:rPr>
          <w:rFonts w:eastAsia="Times New Roman" w:cstheme="minorHAnsi"/>
          <w:color w:val="000000"/>
          <w:sz w:val="20"/>
          <w:szCs w:val="20"/>
          <w:lang w:eastAsia="pl-PL"/>
        </w:rPr>
        <w:br/>
        <w:t>pocztą, kurierem lub przez posłańca </w:t>
      </w:r>
      <w:r w:rsidRPr="00C079B8">
        <w:rPr>
          <w:rFonts w:eastAsia="Times New Roman" w:cstheme="minorHAnsi"/>
          <w:color w:val="000000"/>
          <w:sz w:val="20"/>
          <w:szCs w:val="20"/>
          <w:lang w:eastAsia="pl-PL"/>
        </w:rPr>
        <w:br/>
        <w:t>Adres: </w:t>
      </w:r>
      <w:r w:rsidRPr="00C079B8">
        <w:rPr>
          <w:rFonts w:eastAsia="Times New Roman" w:cstheme="minorHAnsi"/>
          <w:color w:val="000000"/>
          <w:sz w:val="20"/>
          <w:szCs w:val="20"/>
          <w:lang w:eastAsia="pl-PL"/>
        </w:rPr>
        <w:br/>
        <w:t>Urząd Miejski w Olsztynku, Ratusz 1 , 11-015 Olsztynek, pokój 11 - sekretariat</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Komunikacja elektroniczna wymaga korzystania z narzędzi i urządzeń lub formatów plików, które nie są ogólnie dostępne</w:t>
      </w:r>
    </w:p>
    <w:p w:rsidR="0053337F" w:rsidRPr="00C079B8" w:rsidRDefault="0053337F" w:rsidP="00C079B8">
      <w:pPr>
        <w:spacing w:after="0" w:line="240" w:lineRule="auto"/>
        <w:rPr>
          <w:rFonts w:eastAsia="Times New Roman" w:cstheme="minorHAnsi"/>
          <w:b/>
          <w:bCs/>
          <w:color w:val="000000"/>
          <w:sz w:val="20"/>
          <w:szCs w:val="20"/>
          <w:lang w:eastAsia="pl-PL"/>
        </w:rPr>
      </w:pPr>
      <w:r w:rsidRPr="00C079B8">
        <w:rPr>
          <w:rFonts w:eastAsia="Times New Roman" w:cstheme="minorHAnsi"/>
          <w:color w:val="000000"/>
          <w:sz w:val="20"/>
          <w:szCs w:val="20"/>
          <w:lang w:eastAsia="pl-PL"/>
        </w:rPr>
        <w:t>Nie </w:t>
      </w:r>
      <w:r w:rsidRPr="00C079B8">
        <w:rPr>
          <w:rFonts w:eastAsia="Times New Roman" w:cstheme="minorHAnsi"/>
          <w:color w:val="000000"/>
          <w:sz w:val="20"/>
          <w:szCs w:val="20"/>
          <w:lang w:eastAsia="pl-PL"/>
        </w:rPr>
        <w:br/>
        <w:t>Nieograniczony, pełny, bezpośredni i bezpłatny dostęp do tych narzędzi można uzyskać pod adresem: (URL)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u w:val="single"/>
          <w:lang w:eastAsia="pl-PL"/>
        </w:rPr>
        <w:t>SEKCJA II: PRZEDMIOT ZAMÓWIENIA</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II.1) Nazwa nadana zamówieniu przez zamawiającego: </w:t>
      </w:r>
      <w:r w:rsidRPr="00C079B8">
        <w:rPr>
          <w:rFonts w:eastAsia="Times New Roman" w:cstheme="minorHAnsi"/>
          <w:color w:val="000000"/>
          <w:sz w:val="20"/>
          <w:szCs w:val="20"/>
          <w:lang w:eastAsia="pl-PL"/>
        </w:rPr>
        <w:t>„Modernizacja drogi głównej prowadzącej od Świerkocina do drogi nr 58”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Numer referencyjny: </w:t>
      </w:r>
      <w:r w:rsidRPr="00C079B8">
        <w:rPr>
          <w:rFonts w:eastAsia="Times New Roman" w:cstheme="minorHAnsi"/>
          <w:color w:val="000000"/>
          <w:sz w:val="20"/>
          <w:szCs w:val="20"/>
          <w:lang w:eastAsia="pl-PL"/>
        </w:rPr>
        <w:t>ZBI.271.1.11.2018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Przed wszczęciem postępowania o udzielenie zamówienia przeprowadzono dialog techniczny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Nie</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II.2) Rodzaj zamówienia: </w:t>
      </w:r>
      <w:r w:rsidRPr="00C079B8">
        <w:rPr>
          <w:rFonts w:eastAsia="Times New Roman" w:cstheme="minorHAnsi"/>
          <w:color w:val="000000"/>
          <w:sz w:val="20"/>
          <w:szCs w:val="20"/>
          <w:lang w:eastAsia="pl-PL"/>
        </w:rPr>
        <w:t>Roboty budowlane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II.3) Informacja o możliwości składania ofert częściowych</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t>Zamówienie podzielone jest na części: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Nie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Oferty lub wnioski o dopuszczenie do udziału w postępowaniu można składać w odniesieniu do:</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t>wszystkich części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Zamawiający zastrzega sobie prawo do udzielenia łącznie następujących części lub grup części:</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Maksymalna liczba części zamówienia, na które może zostać udzielone zamówienie jednemu wykonawcy:</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II.4) Krótki opis przedmiotu zamówienia </w:t>
      </w:r>
      <w:r w:rsidRPr="00C079B8">
        <w:rPr>
          <w:rFonts w:eastAsia="Times New Roman" w:cstheme="minorHAnsi"/>
          <w:i/>
          <w:iCs/>
          <w:color w:val="000000"/>
          <w:sz w:val="20"/>
          <w:szCs w:val="20"/>
          <w:lang w:eastAsia="pl-PL"/>
        </w:rPr>
        <w:t>(wielkość, zakres, rodzaj i ilość dostaw, usług lub robót budowlanych lub określenie zapotrzebowania i wymagań )</w:t>
      </w:r>
      <w:r w:rsidRPr="00C079B8">
        <w:rPr>
          <w:rFonts w:eastAsia="Times New Roman" w:cstheme="minorHAnsi"/>
          <w:b/>
          <w:bCs/>
          <w:color w:val="000000"/>
          <w:sz w:val="20"/>
          <w:szCs w:val="20"/>
          <w:lang w:eastAsia="pl-PL"/>
        </w:rPr>
        <w:t> a w przypadku partnerstwa innowacyjnego - określenie zapotrzebowania na innowacyjny produkt, usługę lub roboty budowlane: </w:t>
      </w:r>
      <w:r w:rsidRPr="00C079B8">
        <w:rPr>
          <w:rFonts w:eastAsia="Times New Roman" w:cstheme="minorHAnsi"/>
          <w:color w:val="000000"/>
          <w:sz w:val="20"/>
          <w:szCs w:val="20"/>
          <w:lang w:eastAsia="pl-PL"/>
        </w:rPr>
        <w:t>Przedmiot zamówienia stanowi wykonanie prac budowlanych związanych z realizacją zadania ujętego w budżecie Gminy Olsztynek pn. „Modernizacja drogi głównej prowadzącej od Świerkocina do drogi nr 58”. 2. Zakres rzeczowy zadania obejmuje: a) Roboty pomiarowe przy robotach drogowych. b) Projekt czasowej organizacji ruchu na czas trwania budowy. c) Wykoszenie, wygrabienie, traw i porostów oraz wycinka krzaków z poboczy, skarp z wywozem i utylizacją odpadów. d) Oczyszczenie i renowacja istniejących rowów przydrożnych. Oczyszczanie z namułów(średnia gr. namułu 20 cm) z wywozem i utylizacją odpadów. Oczyszczanie rowów z odpadów (śmieci) wraz z wywozem i utylizacją. e) Wykonanie obustronnych poboczy z kruszywa łamanego stabilizowanego mechanicznie 0-31,5 gr. 10 cm (C70/10) wraz z korytowaniem, zagęszczeniem i profilowaniem podłoża. Szerokość poboczy 0,5 m. f) Wykonanie nawierzchni z betonu asfaltowego AC11S gr. 4 cm wraz z oczyszczeniem i skropieniem emulsją asfaltową podłoża – szerokość 4,5 m. g) Wbudowanie warstwy wyrównawczej z betonu asfaltowego AC11W wraz z oczyszczaniem i skropieniem podłoża w zaniżeniach. 3. Podstawowe parametry modernizowanej drogi: a) Długość odcinka: ok. 850 m. b) Szerokość jezdni: ok. 4,50 m. c) Istniejąca warstwa z mieszanki z betonu asfaltowego. 4. Zamawiający przedstawia przedmiar robót, który nie stanowi samoistnej podstawy do wyceny, jest jedynie pomocniczy. 5. Zamawiający zaleca wykonanie wizji w terenie celem określenia szczegółowego zakresu robót – ilości wykonywanych robót. Zamawiający podkreśla, iż koszty wizji w terenie ponosi Wykonawca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II.5) Główny kod CPV: </w:t>
      </w:r>
      <w:r w:rsidRPr="00C079B8">
        <w:rPr>
          <w:rFonts w:eastAsia="Times New Roman" w:cstheme="minorHAnsi"/>
          <w:color w:val="000000"/>
          <w:sz w:val="20"/>
          <w:szCs w:val="20"/>
          <w:lang w:eastAsia="pl-PL"/>
        </w:rPr>
        <w:t>45111200-0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Dodatkowe kody CPV:</w:t>
      </w:r>
      <w:r w:rsidRPr="00C079B8">
        <w:rPr>
          <w:rFonts w:eastAsia="Times New Roman" w:cstheme="minorHAnsi"/>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tblGrid>
      <w:tr w:rsidR="0053337F" w:rsidRPr="00C079B8" w:rsidTr="0053337F">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r w:rsidRPr="00C079B8">
              <w:rPr>
                <w:rFonts w:eastAsia="Times New Roman" w:cstheme="minorHAnsi"/>
                <w:sz w:val="20"/>
                <w:szCs w:val="20"/>
                <w:lang w:eastAsia="pl-PL"/>
              </w:rPr>
              <w:t>Kod CPV</w:t>
            </w:r>
          </w:p>
        </w:tc>
      </w:tr>
      <w:tr w:rsidR="0053337F" w:rsidRPr="00C079B8" w:rsidTr="0053337F">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r w:rsidRPr="00C079B8">
              <w:rPr>
                <w:rFonts w:eastAsia="Times New Roman" w:cstheme="minorHAnsi"/>
                <w:sz w:val="20"/>
                <w:szCs w:val="20"/>
                <w:lang w:eastAsia="pl-PL"/>
              </w:rPr>
              <w:t>45111300-1</w:t>
            </w:r>
          </w:p>
        </w:tc>
      </w:tr>
      <w:tr w:rsidR="0053337F" w:rsidRPr="00C079B8" w:rsidTr="0053337F">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r w:rsidRPr="00C079B8">
              <w:rPr>
                <w:rFonts w:eastAsia="Times New Roman" w:cstheme="minorHAnsi"/>
                <w:sz w:val="20"/>
                <w:szCs w:val="20"/>
                <w:lang w:eastAsia="pl-PL"/>
              </w:rPr>
              <w:t>45111291-4</w:t>
            </w:r>
          </w:p>
        </w:tc>
      </w:tr>
      <w:tr w:rsidR="0053337F" w:rsidRPr="00C079B8" w:rsidTr="0053337F">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r w:rsidRPr="00C079B8">
              <w:rPr>
                <w:rFonts w:eastAsia="Times New Roman" w:cstheme="minorHAnsi"/>
                <w:sz w:val="20"/>
                <w:szCs w:val="20"/>
                <w:lang w:eastAsia="pl-PL"/>
              </w:rPr>
              <w:t>45233142-6</w:t>
            </w:r>
          </w:p>
        </w:tc>
      </w:tr>
    </w:tbl>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II.6) Całkowita wartość zamówienia </w:t>
      </w:r>
      <w:r w:rsidRPr="00C079B8">
        <w:rPr>
          <w:rFonts w:eastAsia="Times New Roman" w:cstheme="minorHAnsi"/>
          <w:i/>
          <w:iCs/>
          <w:color w:val="000000"/>
          <w:sz w:val="20"/>
          <w:szCs w:val="20"/>
          <w:lang w:eastAsia="pl-PL"/>
        </w:rPr>
        <w:t>(jeżeli zamawiający podaje informacje o wartości zamówienia)</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t>Wartość bez VAT: </w:t>
      </w:r>
      <w:r w:rsidRPr="00C079B8">
        <w:rPr>
          <w:rFonts w:eastAsia="Times New Roman" w:cstheme="minorHAnsi"/>
          <w:color w:val="000000"/>
          <w:sz w:val="20"/>
          <w:szCs w:val="20"/>
          <w:lang w:eastAsia="pl-PL"/>
        </w:rPr>
        <w:br/>
        <w:t>Waluta: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i/>
          <w:iCs/>
          <w:color w:val="000000"/>
          <w:sz w:val="20"/>
          <w:szCs w:val="20"/>
          <w:lang w:eastAsia="pl-PL"/>
        </w:rPr>
        <w:t xml:space="preserve"> (w przypadku umów ramowych lub dynamicznego systemu zakupów – szacunkowa całkowita maksymalna wartość w całym okresie obowiązywania umowy ramowej lub dynamicznego systemu zakupów)</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 xml:space="preserve">II.7) Czy przewiduje się udzielenie zamówień, o których mowa w art. 67 ust. 1 pkt 6 i 7 lub w art. 134 ust. 6 pkt 3 ustawy </w:t>
      </w:r>
      <w:proofErr w:type="spellStart"/>
      <w:r w:rsidRPr="00C079B8">
        <w:rPr>
          <w:rFonts w:eastAsia="Times New Roman" w:cstheme="minorHAnsi"/>
          <w:b/>
          <w:bCs/>
          <w:color w:val="000000"/>
          <w:sz w:val="20"/>
          <w:szCs w:val="20"/>
          <w:lang w:eastAsia="pl-PL"/>
        </w:rPr>
        <w:t>Pzp</w:t>
      </w:r>
      <w:proofErr w:type="spellEnd"/>
      <w:r w:rsidRPr="00C079B8">
        <w:rPr>
          <w:rFonts w:eastAsia="Times New Roman" w:cstheme="minorHAnsi"/>
          <w:b/>
          <w:bCs/>
          <w:color w:val="000000"/>
          <w:sz w:val="20"/>
          <w:szCs w:val="20"/>
          <w:lang w:eastAsia="pl-PL"/>
        </w:rPr>
        <w:t>: </w:t>
      </w:r>
      <w:r w:rsidRPr="00C079B8">
        <w:rPr>
          <w:rFonts w:eastAsia="Times New Roman" w:cstheme="minorHAnsi"/>
          <w:color w:val="000000"/>
          <w:sz w:val="20"/>
          <w:szCs w:val="20"/>
          <w:lang w:eastAsia="pl-PL"/>
        </w:rPr>
        <w:t>Nie </w:t>
      </w:r>
      <w:r w:rsidRPr="00C079B8">
        <w:rPr>
          <w:rFonts w:eastAsia="Times New Roman" w:cstheme="minorHAnsi"/>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C079B8">
        <w:rPr>
          <w:rFonts w:eastAsia="Times New Roman" w:cstheme="minorHAnsi"/>
          <w:color w:val="000000"/>
          <w:sz w:val="20"/>
          <w:szCs w:val="20"/>
          <w:lang w:eastAsia="pl-PL"/>
        </w:rPr>
        <w:t>Pzp</w:t>
      </w:r>
      <w:proofErr w:type="spellEnd"/>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II.8) Okres, w którym realizowane będzie zamówienie lub okres, na który została zawarta umowa ramowa lub okres, na który został ustanowiony dynamiczny system zakupów:</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t>miesiącach:   </w:t>
      </w:r>
      <w:r w:rsidRPr="00C079B8">
        <w:rPr>
          <w:rFonts w:eastAsia="Times New Roman" w:cstheme="minorHAnsi"/>
          <w:i/>
          <w:iCs/>
          <w:color w:val="000000"/>
          <w:sz w:val="20"/>
          <w:szCs w:val="20"/>
          <w:lang w:eastAsia="pl-PL"/>
        </w:rPr>
        <w:t> lub </w:t>
      </w:r>
      <w:r w:rsidRPr="00C079B8">
        <w:rPr>
          <w:rFonts w:eastAsia="Times New Roman" w:cstheme="minorHAnsi"/>
          <w:b/>
          <w:bCs/>
          <w:color w:val="000000"/>
          <w:sz w:val="20"/>
          <w:szCs w:val="20"/>
          <w:lang w:eastAsia="pl-PL"/>
        </w:rPr>
        <w:t>dniach:</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r>
      <w:r w:rsidRPr="00C079B8">
        <w:rPr>
          <w:rFonts w:eastAsia="Times New Roman" w:cstheme="minorHAnsi"/>
          <w:i/>
          <w:iCs/>
          <w:color w:val="000000"/>
          <w:sz w:val="20"/>
          <w:szCs w:val="20"/>
          <w:lang w:eastAsia="pl-PL"/>
        </w:rPr>
        <w:t>lub</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data rozpoczęcia: </w:t>
      </w:r>
      <w:r w:rsidRPr="00C079B8">
        <w:rPr>
          <w:rFonts w:eastAsia="Times New Roman" w:cstheme="minorHAnsi"/>
          <w:color w:val="000000"/>
          <w:sz w:val="20"/>
          <w:szCs w:val="20"/>
          <w:lang w:eastAsia="pl-PL"/>
        </w:rPr>
        <w:t> </w:t>
      </w:r>
      <w:r w:rsidRPr="00C079B8">
        <w:rPr>
          <w:rFonts w:eastAsia="Times New Roman" w:cstheme="minorHAnsi"/>
          <w:i/>
          <w:iCs/>
          <w:color w:val="000000"/>
          <w:sz w:val="20"/>
          <w:szCs w:val="20"/>
          <w:lang w:eastAsia="pl-PL"/>
        </w:rPr>
        <w:t> lub </w:t>
      </w:r>
      <w:r w:rsidRPr="00C079B8">
        <w:rPr>
          <w:rFonts w:eastAsia="Times New Roman" w:cstheme="minorHAnsi"/>
          <w:b/>
          <w:bCs/>
          <w:color w:val="000000"/>
          <w:sz w:val="20"/>
          <w:szCs w:val="20"/>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30"/>
        <w:gridCol w:w="1276"/>
        <w:gridCol w:w="1411"/>
        <w:gridCol w:w="1443"/>
      </w:tblGrid>
      <w:tr w:rsidR="0053337F" w:rsidRPr="00C079B8" w:rsidTr="0053337F">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r w:rsidRPr="00C079B8">
              <w:rPr>
                <w:rFonts w:eastAsia="Times New Roman" w:cstheme="minorHAnsi"/>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r w:rsidRPr="00C079B8">
              <w:rPr>
                <w:rFonts w:eastAsia="Times New Roman" w:cstheme="minorHAnsi"/>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r w:rsidRPr="00C079B8">
              <w:rPr>
                <w:rFonts w:eastAsia="Times New Roman" w:cstheme="minorHAnsi"/>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r w:rsidRPr="00C079B8">
              <w:rPr>
                <w:rFonts w:eastAsia="Times New Roman" w:cstheme="minorHAnsi"/>
                <w:sz w:val="20"/>
                <w:szCs w:val="20"/>
                <w:lang w:eastAsia="pl-PL"/>
              </w:rPr>
              <w:t>Data zakończenia</w:t>
            </w:r>
          </w:p>
        </w:tc>
      </w:tr>
      <w:tr w:rsidR="0053337F" w:rsidRPr="00C079B8" w:rsidTr="0053337F">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r w:rsidRPr="00C079B8">
              <w:rPr>
                <w:rFonts w:eastAsia="Times New Roman" w:cstheme="minorHAnsi"/>
                <w:sz w:val="20"/>
                <w:szCs w:val="20"/>
                <w:lang w:eastAsia="pl-PL"/>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p>
        </w:tc>
      </w:tr>
    </w:tbl>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II.9) Informacje dodatkowe:</w:t>
      </w:r>
    </w:p>
    <w:p w:rsidR="0053337F" w:rsidRPr="00C079B8" w:rsidRDefault="0053337F" w:rsidP="00C079B8">
      <w:pPr>
        <w:spacing w:after="0" w:line="240" w:lineRule="auto"/>
        <w:rPr>
          <w:rFonts w:eastAsia="Times New Roman" w:cstheme="minorHAnsi"/>
          <w:b/>
          <w:bCs/>
          <w:color w:val="000000"/>
          <w:sz w:val="20"/>
          <w:szCs w:val="20"/>
          <w:lang w:eastAsia="pl-PL"/>
        </w:rPr>
      </w:pPr>
      <w:r w:rsidRPr="00C079B8">
        <w:rPr>
          <w:rFonts w:eastAsia="Times New Roman" w:cstheme="minorHAnsi"/>
          <w:b/>
          <w:bCs/>
          <w:color w:val="000000"/>
          <w:sz w:val="20"/>
          <w:szCs w:val="20"/>
          <w:u w:val="single"/>
          <w:lang w:eastAsia="pl-PL"/>
        </w:rPr>
        <w:t>SEKCJA III: INFORMACJE O CHARAKTERZE PRAWNYM, EKONOMICZNYM, FINANSOWYM I TECHNICZNYM</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III.1) WARUNKI UDZIAŁU W POSTĘPOWANIU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III.1.1) Kompetencje lub uprawnienia do prowadzenia określonej działalności zawodowej, o ile wynika to z odrębnych przepisów</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t>Określenie warunków: Zamawiający nie wyznacza szczegółowego warunku w tym zakresie. Ocenę spełniania warunku udziału w postępowaniu zamawiający przeprowadzi na podstawie załączonego do oferty oświadczenia. </w:t>
      </w:r>
      <w:r w:rsidRPr="00C079B8">
        <w:rPr>
          <w:rFonts w:eastAsia="Times New Roman" w:cstheme="minorHAnsi"/>
          <w:color w:val="000000"/>
          <w:sz w:val="20"/>
          <w:szCs w:val="20"/>
          <w:lang w:eastAsia="pl-PL"/>
        </w:rPr>
        <w:br/>
        <w:t>Informacje dodatkowe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III.1.2) Sytuacja finansowa lub ekonomiczna </w:t>
      </w:r>
      <w:r w:rsidRPr="00C079B8">
        <w:rPr>
          <w:rFonts w:eastAsia="Times New Roman" w:cstheme="minorHAnsi"/>
          <w:color w:val="000000"/>
          <w:sz w:val="20"/>
          <w:szCs w:val="20"/>
          <w:lang w:eastAsia="pl-PL"/>
        </w:rPr>
        <w:br/>
        <w:t>Określenie warunków: Zamawiający nie wyznacza szczegółowego warunku w tym zakresie. Ocenę spełniania warunku udziału w postępowaniu zamawiający przeprowadzi na podstawie załączonego do oferty oświadczenia. </w:t>
      </w:r>
      <w:r w:rsidRPr="00C079B8">
        <w:rPr>
          <w:rFonts w:eastAsia="Times New Roman" w:cstheme="minorHAnsi"/>
          <w:color w:val="000000"/>
          <w:sz w:val="20"/>
          <w:szCs w:val="20"/>
          <w:lang w:eastAsia="pl-PL"/>
        </w:rPr>
        <w:br/>
        <w:t>Informacje dodatkowe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III.1.3) Zdolność techniczna lub zawodowa </w:t>
      </w:r>
      <w:r w:rsidRPr="00C079B8">
        <w:rPr>
          <w:rFonts w:eastAsia="Times New Roman" w:cstheme="minorHAnsi"/>
          <w:color w:val="000000"/>
          <w:sz w:val="20"/>
          <w:szCs w:val="20"/>
          <w:lang w:eastAsia="pl-PL"/>
        </w:rPr>
        <w:br/>
        <w:t>Określenie warunków: a)Warunek ten zostanie spełniony, jeżeli wykonawca wykaże, iż w okresie ostatnich pięciu lat przed upływem terminu składania ofert, a jeżeli okres prowadzenia działalności jest krótszy – w tym okresie, wykonał co najmniej jedną robotę budowlaną polegającą na wykonaniu – budowie, przebudowie, modernizacji, remoncie - drogi o powierzchni nie mniejszej niż 540,00 m2 z nawierzchni bitumicznej. b) Wykonawca musi udowodnić, iż dysponuje lub w celu wykonania przedmiotu zamówienia będzie dysponował przynajmniej jedną osobą, która posiada uprawnienia budowlane do kierowania robotami budowlanymi bez ograniczeń w specjalności drogowej. Osoba ta będzie pełnić funkcję kierownika robót budowlanych.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 państwach członkowskich Unii Europejskiej (Dz. U. 2016, poz.65). </w:t>
      </w:r>
      <w:r w:rsidRPr="00C079B8">
        <w:rPr>
          <w:rFonts w:eastAsia="Times New Roman" w:cstheme="minorHAnsi"/>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079B8">
        <w:rPr>
          <w:rFonts w:eastAsia="Times New Roman" w:cstheme="minorHAnsi"/>
          <w:color w:val="000000"/>
          <w:sz w:val="20"/>
          <w:szCs w:val="20"/>
          <w:lang w:eastAsia="pl-PL"/>
        </w:rPr>
        <w:br/>
        <w:t>Informacje dodatkowe:</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III.2) PODSTAWY WYKLUCZENIA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 xml:space="preserve">III.2.1) Podstawy wykluczenia określone w art. 24 ust. 1 ustawy </w:t>
      </w:r>
      <w:proofErr w:type="spellStart"/>
      <w:r w:rsidRPr="00C079B8">
        <w:rPr>
          <w:rFonts w:eastAsia="Times New Roman" w:cstheme="minorHAnsi"/>
          <w:b/>
          <w:bCs/>
          <w:color w:val="000000"/>
          <w:sz w:val="20"/>
          <w:szCs w:val="20"/>
          <w:lang w:eastAsia="pl-PL"/>
        </w:rPr>
        <w:t>Pzp</w:t>
      </w:r>
      <w:proofErr w:type="spellEnd"/>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 xml:space="preserve">III.2.2) Zamawiający przewiduje wykluczenie wykonawcy na podstawie art. 24 ust. 5 ustawy </w:t>
      </w:r>
      <w:proofErr w:type="spellStart"/>
      <w:r w:rsidRPr="00C079B8">
        <w:rPr>
          <w:rFonts w:eastAsia="Times New Roman" w:cstheme="minorHAnsi"/>
          <w:b/>
          <w:bCs/>
          <w:color w:val="000000"/>
          <w:sz w:val="20"/>
          <w:szCs w:val="20"/>
          <w:lang w:eastAsia="pl-PL"/>
        </w:rPr>
        <w:t>Pzp</w:t>
      </w:r>
      <w:proofErr w:type="spellEnd"/>
      <w:r w:rsidRPr="00C079B8">
        <w:rPr>
          <w:rFonts w:eastAsia="Times New Roman" w:cstheme="minorHAnsi"/>
          <w:color w:val="000000"/>
          <w:sz w:val="20"/>
          <w:szCs w:val="20"/>
          <w:lang w:eastAsia="pl-PL"/>
        </w:rPr>
        <w:t xml:space="preserve"> Tak Zamawiający przewiduje następujące fakultatywne podstawy wykluczenia: Tak (podstawa wykluczenia określona w art. 24 ust. 5 pkt 1 ustawy </w:t>
      </w:r>
      <w:proofErr w:type="spellStart"/>
      <w:r w:rsidRPr="00C079B8">
        <w:rPr>
          <w:rFonts w:eastAsia="Times New Roman" w:cstheme="minorHAnsi"/>
          <w:color w:val="000000"/>
          <w:sz w:val="20"/>
          <w:szCs w:val="20"/>
          <w:lang w:eastAsia="pl-PL"/>
        </w:rPr>
        <w:t>Pzp</w:t>
      </w:r>
      <w:proofErr w:type="spellEnd"/>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III.3) WYKAZ OŚWIADCZEŃ SKŁADANYCH PRZEZ WYKONAWCĘ W CELU WSTĘPNEGO POTWIERDZENIA, ŻE NIE PODLEGA ON WYKLUCZENIU ORAZ SPEŁNIA WARUNKI UDZIAŁU W POSTĘPOWANIU ORAZ SPEŁNIA KRYTERIA SELEKCJI</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Oświadczenie o niepodleganiu wykluczeniu oraz spełnianiu warunków udziału w postępowaniu </w:t>
      </w:r>
      <w:r w:rsidRPr="00C079B8">
        <w:rPr>
          <w:rFonts w:eastAsia="Times New Roman" w:cstheme="minorHAnsi"/>
          <w:color w:val="000000"/>
          <w:sz w:val="20"/>
          <w:szCs w:val="20"/>
          <w:lang w:eastAsia="pl-PL"/>
        </w:rPr>
        <w:br/>
        <w:t>Tak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Oświadczenie o spełnianiu kryteriów selekcji </w:t>
      </w:r>
      <w:r w:rsidRPr="00C079B8">
        <w:rPr>
          <w:rFonts w:eastAsia="Times New Roman" w:cstheme="minorHAnsi"/>
          <w:color w:val="000000"/>
          <w:sz w:val="20"/>
          <w:szCs w:val="20"/>
          <w:lang w:eastAsia="pl-PL"/>
        </w:rPr>
        <w:br/>
        <w:t>Nie</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 2) oświadczenia wykonawcy o braku orzeczenia wobec niego tytułem środka zapobiegawczego zakazu ubiegania się o zamówienia publiczne; 3)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III.5.1) W ZAKRESIE SPEŁNIANIA WARUNKÓW UDZIAŁU W POSTĘPOWANIU:</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t>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3) oświadczenia na temat wykształcenia i kwalifikacji zawodowych wykonawcy lub kadry kierowniczej wykonawcy.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III.5.2) W ZAKRESIE KRYTERIÓW SELEKCJI:</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Nie dotyczy</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III.7) INNE DOKUMENTY NIE WYMIENIONE W pkt III.3) - III.6)</w:t>
      </w:r>
    </w:p>
    <w:p w:rsidR="0053337F" w:rsidRPr="00C079B8" w:rsidRDefault="0053337F" w:rsidP="00C079B8">
      <w:pPr>
        <w:spacing w:after="0" w:line="240" w:lineRule="auto"/>
        <w:rPr>
          <w:rFonts w:eastAsia="Times New Roman" w:cstheme="minorHAnsi"/>
          <w:b/>
          <w:bCs/>
          <w:color w:val="000000"/>
          <w:sz w:val="20"/>
          <w:szCs w:val="20"/>
          <w:lang w:eastAsia="pl-PL"/>
        </w:rPr>
      </w:pPr>
      <w:r w:rsidRPr="00C079B8">
        <w:rPr>
          <w:rFonts w:eastAsia="Times New Roman" w:cstheme="minorHAnsi"/>
          <w:b/>
          <w:bCs/>
          <w:color w:val="000000"/>
          <w:sz w:val="20"/>
          <w:szCs w:val="20"/>
          <w:u w:val="single"/>
          <w:lang w:eastAsia="pl-PL"/>
        </w:rPr>
        <w:t>SEKCJA IV: PROCEDURA</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IV.1) OPIS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IV.1.1) Tryb udzielenia zamówienia: </w:t>
      </w:r>
      <w:r w:rsidRPr="00C079B8">
        <w:rPr>
          <w:rFonts w:eastAsia="Times New Roman" w:cstheme="minorHAnsi"/>
          <w:color w:val="000000"/>
          <w:sz w:val="20"/>
          <w:szCs w:val="20"/>
          <w:lang w:eastAsia="pl-PL"/>
        </w:rPr>
        <w:t>Przetarg nieograniczony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IV.1.2) Zamawiający żąda wniesienia wadium:</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Tak </w:t>
      </w:r>
      <w:r w:rsidRPr="00C079B8">
        <w:rPr>
          <w:rFonts w:eastAsia="Times New Roman" w:cstheme="minorHAnsi"/>
          <w:color w:val="000000"/>
          <w:sz w:val="20"/>
          <w:szCs w:val="20"/>
          <w:lang w:eastAsia="pl-PL"/>
        </w:rPr>
        <w:br/>
        <w:t>Informacja na temat wadium </w:t>
      </w:r>
      <w:r w:rsidRPr="00C079B8">
        <w:rPr>
          <w:rFonts w:eastAsia="Times New Roman" w:cstheme="minorHAnsi"/>
          <w:color w:val="000000"/>
          <w:sz w:val="20"/>
          <w:szCs w:val="20"/>
          <w:lang w:eastAsia="pl-PL"/>
        </w:rPr>
        <w:br/>
        <w:t xml:space="preserve">1. Wykonawca jest zobowiązany do wniesienia wadium w wysokości: 10 000,00 zł (dziesięć tysięcy złotych 00/100). 2. Wadium może być wniesione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 U. Nr 109, poz. 1158 z </w:t>
      </w:r>
      <w:proofErr w:type="spellStart"/>
      <w:r w:rsidRPr="00C079B8">
        <w:rPr>
          <w:rFonts w:eastAsia="Times New Roman" w:cstheme="minorHAnsi"/>
          <w:color w:val="000000"/>
          <w:sz w:val="20"/>
          <w:szCs w:val="20"/>
          <w:lang w:eastAsia="pl-PL"/>
        </w:rPr>
        <w:t>późn</w:t>
      </w:r>
      <w:proofErr w:type="spellEnd"/>
      <w:r w:rsidRPr="00C079B8">
        <w:rPr>
          <w:rFonts w:eastAsia="Times New Roman" w:cstheme="minorHAnsi"/>
          <w:color w:val="000000"/>
          <w:sz w:val="20"/>
          <w:szCs w:val="20"/>
          <w:lang w:eastAsia="pl-PL"/>
        </w:rPr>
        <w:t xml:space="preserve">. zm.). 3. W przypadku składania przez Wykonawcę wadium w formie poręczenia lub gwarancji, dokument ten powinien być sporządzony zgodnie z obowiązującym prawem i winien zawierać w swej treści: 1) nazwę dającego zlecenie (Wykonawcy), beneficjenta gwarancji (Zamawiającego), gwaranta (banku lub instytucji ubezpieczeniowej udzielających gwarancji) oraz wskazanie ich siedzib, 2) określenie wierzytelności, która ma być zabezpieczona gwarancją (dokładne określenie nazwy zamówienia), 3) kwotę zobowiązania, 4) termin ważności gwarancji, 5) zobowiązanie do zapłaty kwoty gwarancji niezwłocznie od dnia przekazania żądania wypłaty, zawierająca zapisy „nieodwołalna”, „bezwarunkowa”, „płatna na każde żądanie”, 6) zobowiązanie gwaranta do zapłaty kwoty gwarancji na każde pisemne żądanie Zamawiającego zawierające oświadczenie, iż Wykonawca, którego ofertę wybrano: a) odmówił podpisania umowy na warunkach określonych w ofercie lub b) nie wniósł zabezpieczenia należytego wykonania umowy lub c) zawarcie umowy stało się niemożliwe z przyczyn leżących po stronie Wykonawcy, d) zobowiązanie gwaranta do zapłaty kwoty gwarancji na każde pisemne żądanie Zamawiającego zawierające oświadczenie, iż Wykonawca w odpowiedzi na wezwanie, o którym mowa w art. 26 ust. 3, z przyczyn leżących po jego stronie, nie złożył dokumentów lub oświadczeń, o których mowa w art. 25 ust. 1 </w:t>
      </w:r>
      <w:proofErr w:type="spellStart"/>
      <w:r w:rsidRPr="00C079B8">
        <w:rPr>
          <w:rFonts w:eastAsia="Times New Roman" w:cstheme="minorHAnsi"/>
          <w:color w:val="000000"/>
          <w:sz w:val="20"/>
          <w:szCs w:val="20"/>
          <w:lang w:eastAsia="pl-PL"/>
        </w:rPr>
        <w:t>Pzp</w:t>
      </w:r>
      <w:proofErr w:type="spellEnd"/>
      <w:r w:rsidRPr="00C079B8">
        <w:rPr>
          <w:rFonts w:eastAsia="Times New Roman" w:cstheme="minorHAnsi"/>
          <w:color w:val="000000"/>
          <w:sz w:val="20"/>
          <w:szCs w:val="20"/>
          <w:lang w:eastAsia="pl-PL"/>
        </w:rPr>
        <w:t xml:space="preserve">,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4. Wadium w pieniądzu należy wnieść przelewem przed upływem terminu składania ofert na rachunek bankowy Zamawiającego nr: 33 8823 0007 2001 0000 0169 0003 opisać należy następującą treścią: Wadium na przetarg: „Modernizacja drogi głównej prowadzącej od Świerkocina do drogi nr 58” 5. Wniesienie wadium w pieniądzu za pomocą przelewu bankowego Zamawiający będzie uważał za skuteczne tylko wówczas, gdy bank prowadzący rachunek Zamawiającego potwierdzi, że otrzymał taki przelew przed upływem terminu składania ofert. 6.Wadium w formie niepieniężnej (gwarancji zapłaty wadium) należy wnieść poprzez złożone do Zamawiającego oryginały gwarancji zapłaty wadium. 7. Wadium wnoszone w innej, dopuszczalnej formie niż w pieniądzu należy przedłożyć w oryginale w siedzibie Zamawiającego – pokój nr 11 sekretariat - do upływu terminu składania ofert. Nie wpinać oryginału do oferty. 8. Zamawiający zwróci wadium wszystkim Wykonawcom niezwłocznie po wyborze oferty najkorzystniejszej lub unieważnieniu postępowania, z wyjątkiem Wykonawcy, którego oferta została wybrana jako najkorzystniejsza, z zastrzeżeniem okoliczności, o których mowa w art. 46 ust. 4a ustawy </w:t>
      </w:r>
      <w:proofErr w:type="spellStart"/>
      <w:r w:rsidRPr="00C079B8">
        <w:rPr>
          <w:rFonts w:eastAsia="Times New Roman" w:cstheme="minorHAnsi"/>
          <w:color w:val="000000"/>
          <w:sz w:val="20"/>
          <w:szCs w:val="20"/>
          <w:lang w:eastAsia="pl-PL"/>
        </w:rPr>
        <w:t>Pzp</w:t>
      </w:r>
      <w:proofErr w:type="spellEnd"/>
      <w:r w:rsidRPr="00C079B8">
        <w:rPr>
          <w:rFonts w:eastAsia="Times New Roman" w:cstheme="minorHAnsi"/>
          <w:color w:val="000000"/>
          <w:sz w:val="20"/>
          <w:szCs w:val="20"/>
          <w:lang w:eastAsia="pl-PL"/>
        </w:rPr>
        <w:t xml:space="preserve">. 9. Wykonawcy, którego oferta została wybrana jako najkorzystniejsza Zamawiający zwróci wadium niezwłocznie po zawarciu umowy w sprawie zamówienia publicznego oraz po wniesieniu zabezpieczenia należytego wykonania umowy. 10. Na pisemny wniosek, Zamawiający obowiązany jest niezwłocznie zwrócić wadium Wykonawcy, który wycofał ofertę przed upływem terminu składania ofert. Wniosek o zwrot wadium musi być podpisany przez umocowanego przedstawiciela Wykonawcy. 11. Jeżeli wadium zostało wniesione w pieniądzu Zamawiający zwraca je z odsetkami wynikającymi z umowy rachunku bankowego, na którym było ono przechowywane, pomniejszone o koszty prowadzenia rachunku bankowego oraz prowizji bankowej za przelew pieniędzy na rachunek bankowy wskazany przez Wykonawcę. 12. Zamawiający żąda ponownego wniesienia wadium przez Wykonawcę, któremu zwrócono wadium, jeżeli w wyniku rozstrzygnięcia odwołania jego oferta została wybrana jako najkorzystniejsza. Wykonawca wnosi wadium w terminie określonym przez Zamawiającego. 13. Zamawiający zatrzymuje wadium wraz z odsetkami, jeżeli Wykonawca, którego oferta została wybrana: 1) odmówił podpisania umowy na warunkach określonych w ofercie, 2) nie wniósł wymaganego zabezpieczenia należytego wykonania umowy, 3) zawarcie umowy stało się niemożliwe z przyczyn leżących po stronie Wykonawcy. 14. Zamawiający zatrzymuje wadium wraz z odsetkami, jeżeli Wykonawca w odpowiedzi na wezwanie, o którym mowa w art. 26 ust. 3, z przyczyn leżących po jego stronie, nie złożył dokumentów lub oświadczeń, o których mowa w art. 25 ust. 1 </w:t>
      </w:r>
      <w:proofErr w:type="spellStart"/>
      <w:r w:rsidRPr="00C079B8">
        <w:rPr>
          <w:rFonts w:eastAsia="Times New Roman" w:cstheme="minorHAnsi"/>
          <w:color w:val="000000"/>
          <w:sz w:val="20"/>
          <w:szCs w:val="20"/>
          <w:lang w:eastAsia="pl-PL"/>
        </w:rPr>
        <w:t>Pzp</w:t>
      </w:r>
      <w:proofErr w:type="spellEnd"/>
      <w:r w:rsidRPr="00C079B8">
        <w:rPr>
          <w:rFonts w:eastAsia="Times New Roman" w:cstheme="minorHAnsi"/>
          <w:color w:val="000000"/>
          <w:sz w:val="20"/>
          <w:szCs w:val="20"/>
          <w:lang w:eastAsia="pl-PL"/>
        </w:rPr>
        <w:t>,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15. Wadium musi obejmować cały okres związania ofertą. 16. W ofercie należy wpisać nr konta, na który Zamawiający będzie mógł zwrócić wadium wniesione w formie pieniężnej.</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IV.1.3) Przewiduje się udzielenie zaliczek na poczet wykonania zamówienia:</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Nie </w:t>
      </w:r>
      <w:r w:rsidRPr="00C079B8">
        <w:rPr>
          <w:rFonts w:eastAsia="Times New Roman" w:cstheme="minorHAnsi"/>
          <w:color w:val="000000"/>
          <w:sz w:val="20"/>
          <w:szCs w:val="20"/>
          <w:lang w:eastAsia="pl-PL"/>
        </w:rPr>
        <w:br/>
        <w:t>Należy podać informacje na temat udzielania zaliczek: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IV.1.4) Wymaga się złożenia ofert w postaci katalogów elektronicznych lub dołączenia do ofert katalogów elektronicznych:</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Nie </w:t>
      </w:r>
      <w:r w:rsidRPr="00C079B8">
        <w:rPr>
          <w:rFonts w:eastAsia="Times New Roman" w:cstheme="minorHAnsi"/>
          <w:color w:val="000000"/>
          <w:sz w:val="20"/>
          <w:szCs w:val="20"/>
          <w:lang w:eastAsia="pl-PL"/>
        </w:rPr>
        <w:br/>
        <w:t>Dopuszcza się złożenie ofert w postaci katalogów elektronicznych lub dołączenia do ofert katalogów elektronicznych: </w:t>
      </w:r>
      <w:r w:rsidRPr="00C079B8">
        <w:rPr>
          <w:rFonts w:eastAsia="Times New Roman" w:cstheme="minorHAnsi"/>
          <w:color w:val="000000"/>
          <w:sz w:val="20"/>
          <w:szCs w:val="20"/>
          <w:lang w:eastAsia="pl-PL"/>
        </w:rPr>
        <w:br/>
        <w:t>Nie </w:t>
      </w:r>
      <w:r w:rsidRPr="00C079B8">
        <w:rPr>
          <w:rFonts w:eastAsia="Times New Roman" w:cstheme="minorHAnsi"/>
          <w:color w:val="000000"/>
          <w:sz w:val="20"/>
          <w:szCs w:val="20"/>
          <w:lang w:eastAsia="pl-PL"/>
        </w:rPr>
        <w:br/>
        <w:t>Informacje dodatkowe: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IV.1.5.) Wymaga się złożenia oferty wariantowej:</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Dopuszcza się złożenie oferty wariantowej </w:t>
      </w:r>
      <w:r w:rsidRPr="00C079B8">
        <w:rPr>
          <w:rFonts w:eastAsia="Times New Roman" w:cstheme="minorHAnsi"/>
          <w:color w:val="000000"/>
          <w:sz w:val="20"/>
          <w:szCs w:val="20"/>
          <w:lang w:eastAsia="pl-PL"/>
        </w:rPr>
        <w:br/>
        <w:t>Złożenie oferty wariantowej dopuszcza się tylko z jednoczesnym złożeniem oferty zasadniczej: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IV.1.6) Przewidywana liczba wykonawców, którzy zostaną zaproszeni do udziału w postępowaniu </w:t>
      </w:r>
      <w:r w:rsidRPr="00C079B8">
        <w:rPr>
          <w:rFonts w:eastAsia="Times New Roman" w:cstheme="minorHAnsi"/>
          <w:color w:val="000000"/>
          <w:sz w:val="20"/>
          <w:szCs w:val="20"/>
          <w:lang w:eastAsia="pl-PL"/>
        </w:rPr>
        <w:br/>
      </w:r>
      <w:r w:rsidRPr="00C079B8">
        <w:rPr>
          <w:rFonts w:eastAsia="Times New Roman" w:cstheme="minorHAnsi"/>
          <w:i/>
          <w:iCs/>
          <w:color w:val="000000"/>
          <w:sz w:val="20"/>
          <w:szCs w:val="20"/>
          <w:lang w:eastAsia="pl-PL"/>
        </w:rPr>
        <w:t>(przetarg ograniczony, negocjacje z ogłoszeniem, dialog konkurencyjny, partnerstwo innowacyjne)</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Liczba wykonawców   </w:t>
      </w:r>
      <w:r w:rsidRPr="00C079B8">
        <w:rPr>
          <w:rFonts w:eastAsia="Times New Roman" w:cstheme="minorHAnsi"/>
          <w:color w:val="000000"/>
          <w:sz w:val="20"/>
          <w:szCs w:val="20"/>
          <w:lang w:eastAsia="pl-PL"/>
        </w:rPr>
        <w:br/>
        <w:t>Przewidywana minimalna liczba wykonawców </w:t>
      </w:r>
      <w:r w:rsidRPr="00C079B8">
        <w:rPr>
          <w:rFonts w:eastAsia="Times New Roman" w:cstheme="minorHAnsi"/>
          <w:color w:val="000000"/>
          <w:sz w:val="20"/>
          <w:szCs w:val="20"/>
          <w:lang w:eastAsia="pl-PL"/>
        </w:rPr>
        <w:br/>
        <w:t>Maksymalna liczba wykonawców   </w:t>
      </w:r>
      <w:r w:rsidRPr="00C079B8">
        <w:rPr>
          <w:rFonts w:eastAsia="Times New Roman" w:cstheme="minorHAnsi"/>
          <w:color w:val="000000"/>
          <w:sz w:val="20"/>
          <w:szCs w:val="20"/>
          <w:lang w:eastAsia="pl-PL"/>
        </w:rPr>
        <w:br/>
        <w:t>Kryteria selekcji wykonawców: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IV.1.7) Informacje na temat umowy ramowej lub dynamicznego systemu zakupów:</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Umowa ramowa będzie zawarta: </w:t>
      </w:r>
      <w:r w:rsidRPr="00C079B8">
        <w:rPr>
          <w:rFonts w:eastAsia="Times New Roman" w:cstheme="minorHAnsi"/>
          <w:color w:val="000000"/>
          <w:sz w:val="20"/>
          <w:szCs w:val="20"/>
          <w:lang w:eastAsia="pl-PL"/>
        </w:rPr>
        <w:br/>
        <w:t>Czy przewiduje się ograniczenie liczby uczestników umowy ramowej: </w:t>
      </w:r>
      <w:r w:rsidRPr="00C079B8">
        <w:rPr>
          <w:rFonts w:eastAsia="Times New Roman" w:cstheme="minorHAnsi"/>
          <w:color w:val="000000"/>
          <w:sz w:val="20"/>
          <w:szCs w:val="20"/>
          <w:lang w:eastAsia="pl-PL"/>
        </w:rPr>
        <w:br/>
        <w:t>Przewidziana maksymalna liczba uczestników umowy ramowej: </w:t>
      </w:r>
      <w:r w:rsidRPr="00C079B8">
        <w:rPr>
          <w:rFonts w:eastAsia="Times New Roman" w:cstheme="minorHAnsi"/>
          <w:color w:val="000000"/>
          <w:sz w:val="20"/>
          <w:szCs w:val="20"/>
          <w:lang w:eastAsia="pl-PL"/>
        </w:rPr>
        <w:br/>
        <w:t>Informacje dodatkowe: </w:t>
      </w:r>
      <w:r w:rsidRPr="00C079B8">
        <w:rPr>
          <w:rFonts w:eastAsia="Times New Roman" w:cstheme="minorHAnsi"/>
          <w:color w:val="000000"/>
          <w:sz w:val="20"/>
          <w:szCs w:val="20"/>
          <w:lang w:eastAsia="pl-PL"/>
        </w:rPr>
        <w:br/>
        <w:t>Zamówienie obejmuje ustanowienie dynamicznego systemu zakupów: </w:t>
      </w:r>
      <w:r w:rsidRPr="00C079B8">
        <w:rPr>
          <w:rFonts w:eastAsia="Times New Roman" w:cstheme="minorHAnsi"/>
          <w:color w:val="000000"/>
          <w:sz w:val="20"/>
          <w:szCs w:val="20"/>
          <w:lang w:eastAsia="pl-PL"/>
        </w:rPr>
        <w:br/>
        <w:t>Adres strony internetowej, na której będą zamieszczone dodatkowe informacje dotyczące dynamicznego systemu zakupów: </w:t>
      </w:r>
      <w:r w:rsidRPr="00C079B8">
        <w:rPr>
          <w:rFonts w:eastAsia="Times New Roman" w:cstheme="minorHAnsi"/>
          <w:color w:val="000000"/>
          <w:sz w:val="20"/>
          <w:szCs w:val="20"/>
          <w:lang w:eastAsia="pl-PL"/>
        </w:rPr>
        <w:br/>
        <w:t>Informacje dodatkowe: </w:t>
      </w:r>
      <w:r w:rsidRPr="00C079B8">
        <w:rPr>
          <w:rFonts w:eastAsia="Times New Roman" w:cstheme="minorHAnsi"/>
          <w:color w:val="000000"/>
          <w:sz w:val="20"/>
          <w:szCs w:val="20"/>
          <w:lang w:eastAsia="pl-PL"/>
        </w:rPr>
        <w:br/>
        <w:t>W ramach umowy ramowej/dynamicznego systemu zakupów dopuszcza się złożenie ofert w formie katalogów elektronicznych: </w:t>
      </w:r>
      <w:r w:rsidRPr="00C079B8">
        <w:rPr>
          <w:rFonts w:eastAsia="Times New Roman" w:cstheme="minorHAnsi"/>
          <w:color w:val="000000"/>
          <w:sz w:val="20"/>
          <w:szCs w:val="20"/>
          <w:lang w:eastAsia="pl-PL"/>
        </w:rPr>
        <w:br/>
        <w:t>Przewiduje się pobranie ze złożonych katalogów elektronicznych informacji potrzebnych do sporządzenia ofert w ramach umowy ramowej/dynamicznego systemu zakupów: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IV.1.8) Aukcja elektroniczna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Przewidziane jest przeprowadzenie aukcji elektronicznej </w:t>
      </w:r>
      <w:r w:rsidRPr="00C079B8">
        <w:rPr>
          <w:rFonts w:eastAsia="Times New Roman" w:cstheme="minorHAnsi"/>
          <w:i/>
          <w:iCs/>
          <w:color w:val="000000"/>
          <w:sz w:val="20"/>
          <w:szCs w:val="20"/>
          <w:lang w:eastAsia="pl-PL"/>
        </w:rPr>
        <w:t>(przetarg nieograniczony, przetarg ograniczony, negocjacje z ogłoszeniem) </w:t>
      </w:r>
      <w:r w:rsidRPr="00C079B8">
        <w:rPr>
          <w:rFonts w:eastAsia="Times New Roman" w:cstheme="minorHAnsi"/>
          <w:color w:val="000000"/>
          <w:sz w:val="20"/>
          <w:szCs w:val="20"/>
          <w:lang w:eastAsia="pl-PL"/>
        </w:rPr>
        <w:br/>
        <w:t>Należy podać adres strony internetowej, na której aukcja będzie prowadzona: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Należy wskazać elementy, których wartości będą przedmiotem aukcji elektronicznej: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Przewiduje się ograniczenia co do przedstawionych wartości, wynikające z opisu przedmiotu zamówienia:</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t>Należy podać, które informacje zostaną udostępnione wykonawcom w trakcie aukcji elektronicznej oraz jaki będzie termin ich udostępnienia: </w:t>
      </w:r>
      <w:r w:rsidRPr="00C079B8">
        <w:rPr>
          <w:rFonts w:eastAsia="Times New Roman" w:cstheme="minorHAnsi"/>
          <w:color w:val="000000"/>
          <w:sz w:val="20"/>
          <w:szCs w:val="20"/>
          <w:lang w:eastAsia="pl-PL"/>
        </w:rPr>
        <w:br/>
        <w:t>Informacje dotyczące przebiegu aukcji elektronicznej: </w:t>
      </w:r>
      <w:r w:rsidRPr="00C079B8">
        <w:rPr>
          <w:rFonts w:eastAsia="Times New Roman" w:cstheme="minorHAnsi"/>
          <w:color w:val="000000"/>
          <w:sz w:val="20"/>
          <w:szCs w:val="20"/>
          <w:lang w:eastAsia="pl-PL"/>
        </w:rPr>
        <w:br/>
        <w:t>Jaki jest przewidziany sposób postępowania w toku aukcji elektronicznej i jakie będą warunki, na jakich wykonawcy będą mogli licytować (minimalne wysokości postąpień): </w:t>
      </w:r>
      <w:r w:rsidRPr="00C079B8">
        <w:rPr>
          <w:rFonts w:eastAsia="Times New Roman" w:cstheme="minorHAnsi"/>
          <w:color w:val="000000"/>
          <w:sz w:val="20"/>
          <w:szCs w:val="20"/>
          <w:lang w:eastAsia="pl-PL"/>
        </w:rPr>
        <w:br/>
        <w:t>Informacje dotyczące wykorzystywanego sprzętu elektronicznego, rozwiązań i specyfikacji technicznych w zakresie połączeń: </w:t>
      </w:r>
      <w:r w:rsidRPr="00C079B8">
        <w:rPr>
          <w:rFonts w:eastAsia="Times New Roman" w:cstheme="minorHAnsi"/>
          <w:color w:val="000000"/>
          <w:sz w:val="20"/>
          <w:szCs w:val="20"/>
          <w:lang w:eastAsia="pl-PL"/>
        </w:rPr>
        <w:br/>
        <w:t>Wymagania dotyczące rejestracji i identyfikacji wykonawców w aukcji elektronicznej: </w:t>
      </w:r>
      <w:r w:rsidRPr="00C079B8">
        <w:rPr>
          <w:rFonts w:eastAsia="Times New Roman" w:cstheme="minorHAnsi"/>
          <w:color w:val="000000"/>
          <w:sz w:val="20"/>
          <w:szCs w:val="20"/>
          <w:lang w:eastAsia="pl-PL"/>
        </w:rPr>
        <w:br/>
        <w:t>Informacje o liczbie etapów aukcji elektronicznej i czasie ich trwania:</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Czas trwania: </w:t>
      </w:r>
      <w:r w:rsidRPr="00C079B8">
        <w:rPr>
          <w:rFonts w:eastAsia="Times New Roman" w:cstheme="minorHAnsi"/>
          <w:color w:val="000000"/>
          <w:sz w:val="20"/>
          <w:szCs w:val="20"/>
          <w:lang w:eastAsia="pl-PL"/>
        </w:rPr>
        <w:br/>
        <w:t>Czy wykonawcy, którzy nie złożyli nowych postąpień, zostaną zakwalifikowani do następnego etapu: </w:t>
      </w:r>
      <w:r w:rsidRPr="00C079B8">
        <w:rPr>
          <w:rFonts w:eastAsia="Times New Roman" w:cstheme="minorHAnsi"/>
          <w:color w:val="000000"/>
          <w:sz w:val="20"/>
          <w:szCs w:val="20"/>
          <w:lang w:eastAsia="pl-PL"/>
        </w:rPr>
        <w:br/>
        <w:t>Warunki zamknięcia aukcji elektronicznej: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IV.2) KRYTERIA OCENY OFERT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IV.2.1) Kryteria oceny ofert: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IV.2.2) Kryteria</w:t>
      </w:r>
      <w:r w:rsidRPr="00C079B8">
        <w:rPr>
          <w:rFonts w:eastAsia="Times New Roman" w:cstheme="minorHAnsi"/>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7"/>
        <w:gridCol w:w="839"/>
      </w:tblGrid>
      <w:tr w:rsidR="0053337F" w:rsidRPr="00C079B8" w:rsidTr="0053337F">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r w:rsidRPr="00C079B8">
              <w:rPr>
                <w:rFonts w:eastAsia="Times New Roman" w:cstheme="minorHAnsi"/>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r w:rsidRPr="00C079B8">
              <w:rPr>
                <w:rFonts w:eastAsia="Times New Roman" w:cstheme="minorHAnsi"/>
                <w:sz w:val="20"/>
                <w:szCs w:val="20"/>
                <w:lang w:eastAsia="pl-PL"/>
              </w:rPr>
              <w:t>Znaczenie</w:t>
            </w:r>
          </w:p>
        </w:tc>
      </w:tr>
      <w:tr w:rsidR="0053337F" w:rsidRPr="00C079B8" w:rsidTr="0053337F">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r w:rsidRPr="00C079B8">
              <w:rPr>
                <w:rFonts w:eastAsia="Times New Roman" w:cstheme="minorHAnsi"/>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r w:rsidRPr="00C079B8">
              <w:rPr>
                <w:rFonts w:eastAsia="Times New Roman" w:cstheme="minorHAnsi"/>
                <w:sz w:val="20"/>
                <w:szCs w:val="20"/>
                <w:lang w:eastAsia="pl-PL"/>
              </w:rPr>
              <w:t>60,00</w:t>
            </w:r>
          </w:p>
        </w:tc>
      </w:tr>
      <w:tr w:rsidR="0053337F" w:rsidRPr="00C079B8" w:rsidTr="0053337F">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r w:rsidRPr="00C079B8">
              <w:rPr>
                <w:rFonts w:eastAsia="Times New Roman" w:cstheme="minorHAnsi"/>
                <w:sz w:val="20"/>
                <w:szCs w:val="20"/>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337F" w:rsidRPr="00C079B8" w:rsidRDefault="0053337F" w:rsidP="00C079B8">
            <w:pPr>
              <w:spacing w:after="0" w:line="240" w:lineRule="auto"/>
              <w:rPr>
                <w:rFonts w:eastAsia="Times New Roman" w:cstheme="minorHAnsi"/>
                <w:sz w:val="20"/>
                <w:szCs w:val="20"/>
                <w:lang w:eastAsia="pl-PL"/>
              </w:rPr>
            </w:pPr>
            <w:r w:rsidRPr="00C079B8">
              <w:rPr>
                <w:rFonts w:eastAsia="Times New Roman" w:cstheme="minorHAnsi"/>
                <w:sz w:val="20"/>
                <w:szCs w:val="20"/>
                <w:lang w:eastAsia="pl-PL"/>
              </w:rPr>
              <w:t>40,00</w:t>
            </w:r>
          </w:p>
        </w:tc>
      </w:tr>
    </w:tbl>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b/>
          <w:bCs/>
          <w:color w:val="000000"/>
          <w:sz w:val="20"/>
          <w:szCs w:val="20"/>
          <w:lang w:eastAsia="pl-PL"/>
        </w:rPr>
        <w:t xml:space="preserve">IV.2.3) Zastosowanie procedury, o której mowa w art. 24aa ust. 1 ustawy </w:t>
      </w:r>
      <w:proofErr w:type="spellStart"/>
      <w:r w:rsidRPr="00C079B8">
        <w:rPr>
          <w:rFonts w:eastAsia="Times New Roman" w:cstheme="minorHAnsi"/>
          <w:b/>
          <w:bCs/>
          <w:color w:val="000000"/>
          <w:sz w:val="20"/>
          <w:szCs w:val="20"/>
          <w:lang w:eastAsia="pl-PL"/>
        </w:rPr>
        <w:t>Pzp</w:t>
      </w:r>
      <w:proofErr w:type="spellEnd"/>
      <w:r w:rsidRPr="00C079B8">
        <w:rPr>
          <w:rFonts w:eastAsia="Times New Roman" w:cstheme="minorHAnsi"/>
          <w:b/>
          <w:bCs/>
          <w:color w:val="000000"/>
          <w:sz w:val="20"/>
          <w:szCs w:val="20"/>
          <w:lang w:eastAsia="pl-PL"/>
        </w:rPr>
        <w:t> </w:t>
      </w:r>
      <w:r w:rsidRPr="00C079B8">
        <w:rPr>
          <w:rFonts w:eastAsia="Times New Roman" w:cstheme="minorHAnsi"/>
          <w:color w:val="000000"/>
          <w:sz w:val="20"/>
          <w:szCs w:val="20"/>
          <w:lang w:eastAsia="pl-PL"/>
        </w:rPr>
        <w:t>(przetarg nieograniczony) </w:t>
      </w:r>
      <w:r w:rsidRPr="00C079B8">
        <w:rPr>
          <w:rFonts w:eastAsia="Times New Roman" w:cstheme="minorHAnsi"/>
          <w:color w:val="000000"/>
          <w:sz w:val="20"/>
          <w:szCs w:val="20"/>
          <w:lang w:eastAsia="pl-PL"/>
        </w:rPr>
        <w:br/>
        <w:t>Tak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IV.3) Negocjacje z ogłoszeniem, dialog konkurencyjny, partnerstwo innowacyjne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IV.3.1) Informacje na temat negocjacji z ogłoszeniem</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t>Minimalne wymagania, które muszą spełniać wszystkie oferty: </w:t>
      </w:r>
      <w:r w:rsidRPr="00C079B8">
        <w:rPr>
          <w:rFonts w:eastAsia="Times New Roman" w:cstheme="minorHAnsi"/>
          <w:color w:val="000000"/>
          <w:sz w:val="20"/>
          <w:szCs w:val="20"/>
          <w:lang w:eastAsia="pl-PL"/>
        </w:rPr>
        <w:br/>
        <w:t>Przewidziane jest zastrzeżenie prawa do udzielenia zamówienia na podstawie ofert wstępnych bez przeprowadzenia negocjacji </w:t>
      </w:r>
      <w:r w:rsidRPr="00C079B8">
        <w:rPr>
          <w:rFonts w:eastAsia="Times New Roman" w:cstheme="minorHAnsi"/>
          <w:color w:val="000000"/>
          <w:sz w:val="20"/>
          <w:szCs w:val="20"/>
          <w:lang w:eastAsia="pl-PL"/>
        </w:rPr>
        <w:br/>
        <w:t>Przewidziany jest podział negocjacji na etapy w celu ograniczenia liczby ofert: </w:t>
      </w:r>
      <w:r w:rsidRPr="00C079B8">
        <w:rPr>
          <w:rFonts w:eastAsia="Times New Roman" w:cstheme="minorHAnsi"/>
          <w:color w:val="000000"/>
          <w:sz w:val="20"/>
          <w:szCs w:val="20"/>
          <w:lang w:eastAsia="pl-PL"/>
        </w:rPr>
        <w:br/>
        <w:t>Należy podać informacje na temat etapów negocjacji (w tym liczbę etapów): </w:t>
      </w:r>
      <w:r w:rsidRPr="00C079B8">
        <w:rPr>
          <w:rFonts w:eastAsia="Times New Roman" w:cstheme="minorHAnsi"/>
          <w:color w:val="000000"/>
          <w:sz w:val="20"/>
          <w:szCs w:val="20"/>
          <w:lang w:eastAsia="pl-PL"/>
        </w:rPr>
        <w:br/>
        <w:t>Informacje dodatkowe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IV.3.2) Informacje na temat dialogu konkurencyjnego</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t>Opis potrzeb i wymagań zamawiającego lub informacja o sposobie uzyskania tego opisu: </w:t>
      </w:r>
      <w:r w:rsidRPr="00C079B8">
        <w:rPr>
          <w:rFonts w:eastAsia="Times New Roman" w:cstheme="minorHAnsi"/>
          <w:color w:val="000000"/>
          <w:sz w:val="20"/>
          <w:szCs w:val="20"/>
          <w:lang w:eastAsia="pl-PL"/>
        </w:rPr>
        <w:br/>
        <w:t>Informacja o wysokości nagród dla wykonawców, którzy podczas dialogu konkurencyjnego przedstawili rozwiązania stanowiące podstawę do składania ofert, jeżeli zamawiający przewiduje nagrody: </w:t>
      </w:r>
      <w:r w:rsidRPr="00C079B8">
        <w:rPr>
          <w:rFonts w:eastAsia="Times New Roman" w:cstheme="minorHAnsi"/>
          <w:color w:val="000000"/>
          <w:sz w:val="20"/>
          <w:szCs w:val="20"/>
          <w:lang w:eastAsia="pl-PL"/>
        </w:rPr>
        <w:br/>
        <w:t>Wstępny harmonogram postępowania: </w:t>
      </w:r>
      <w:r w:rsidRPr="00C079B8">
        <w:rPr>
          <w:rFonts w:eastAsia="Times New Roman" w:cstheme="minorHAnsi"/>
          <w:color w:val="000000"/>
          <w:sz w:val="20"/>
          <w:szCs w:val="20"/>
          <w:lang w:eastAsia="pl-PL"/>
        </w:rPr>
        <w:br/>
        <w:t>Podział dialogu na etapy w celu ograniczenia liczby rozwiązań: </w:t>
      </w:r>
      <w:r w:rsidRPr="00C079B8">
        <w:rPr>
          <w:rFonts w:eastAsia="Times New Roman" w:cstheme="minorHAnsi"/>
          <w:color w:val="000000"/>
          <w:sz w:val="20"/>
          <w:szCs w:val="20"/>
          <w:lang w:eastAsia="pl-PL"/>
        </w:rPr>
        <w:br/>
        <w:t>Należy podać informacje na temat etapów dialogu: </w:t>
      </w:r>
      <w:r w:rsidRPr="00C079B8">
        <w:rPr>
          <w:rFonts w:eastAsia="Times New Roman" w:cstheme="minorHAnsi"/>
          <w:color w:val="000000"/>
          <w:sz w:val="20"/>
          <w:szCs w:val="20"/>
          <w:lang w:eastAsia="pl-PL"/>
        </w:rPr>
        <w:br/>
        <w:t>Informacje dodatkowe: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IV.3.3) Informacje na temat partnerstwa innowacyjnego</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t>Elementy opisu przedmiotu zamówienia definiujące minimalne wymagania, którym muszą odpowiadać wszystkie oferty: </w:t>
      </w:r>
      <w:r w:rsidRPr="00C079B8">
        <w:rPr>
          <w:rFonts w:eastAsia="Times New Roman" w:cstheme="minorHAnsi"/>
          <w:color w:val="000000"/>
          <w:sz w:val="20"/>
          <w:szCs w:val="20"/>
          <w:lang w:eastAsia="pl-PL"/>
        </w:rPr>
        <w:br/>
        <w:t>Podział negocjacji na etapy w celu ograniczeniu liczby ofert podlegających negocjacjom poprzez zastosowanie kryteriów oceny ofert wskazanych w specyfikacji istotnych warunków zamówienia: </w:t>
      </w:r>
      <w:r w:rsidRPr="00C079B8">
        <w:rPr>
          <w:rFonts w:eastAsia="Times New Roman" w:cstheme="minorHAnsi"/>
          <w:color w:val="000000"/>
          <w:sz w:val="20"/>
          <w:szCs w:val="20"/>
          <w:lang w:eastAsia="pl-PL"/>
        </w:rPr>
        <w:br/>
        <w:t>Informacje dodatkowe: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IV.4) Licytacja elektroniczna </w:t>
      </w:r>
      <w:r w:rsidRPr="00C079B8">
        <w:rPr>
          <w:rFonts w:eastAsia="Times New Roman" w:cstheme="minorHAnsi"/>
          <w:color w:val="000000"/>
          <w:sz w:val="20"/>
          <w:szCs w:val="20"/>
          <w:lang w:eastAsia="pl-PL"/>
        </w:rPr>
        <w:br/>
        <w:t>Adres strony internetowej, na której będzie prowadzona licytacja elektroniczna: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Adres strony internetowej, na której jest dostępny opis przedmiotu zamówienia w licytacji elektronicznej: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Wymagania dotyczące rejestracji i identyfikacji wykonawców w licytacji elektronicznej, w tym wymagania techniczne urządzeń informatycznych: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Sposób postępowania w toku licytacji elektronicznej, w tym określenie minimalnych wysokości postąpień: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Informacje o liczbie etapów licytacji elektronicznej i czasie ich trwania:</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Czas trwania: </w:t>
      </w:r>
      <w:r w:rsidRPr="00C079B8">
        <w:rPr>
          <w:rFonts w:eastAsia="Times New Roman" w:cstheme="minorHAnsi"/>
          <w:color w:val="000000"/>
          <w:sz w:val="20"/>
          <w:szCs w:val="20"/>
          <w:lang w:eastAsia="pl-PL"/>
        </w:rPr>
        <w:br/>
        <w:t>Wykonawcy, którzy nie złożyli nowych postąpień, zostaną zakwalifikowani do następnego etapu:</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Termin składania wniosków o dopuszczenie do udziału w licytacji elektronicznej: </w:t>
      </w:r>
      <w:r w:rsidRPr="00C079B8">
        <w:rPr>
          <w:rFonts w:eastAsia="Times New Roman" w:cstheme="minorHAnsi"/>
          <w:color w:val="000000"/>
          <w:sz w:val="20"/>
          <w:szCs w:val="20"/>
          <w:lang w:eastAsia="pl-PL"/>
        </w:rPr>
        <w:br/>
        <w:t>Data: godzina: </w:t>
      </w:r>
      <w:r w:rsidRPr="00C079B8">
        <w:rPr>
          <w:rFonts w:eastAsia="Times New Roman" w:cstheme="minorHAnsi"/>
          <w:color w:val="000000"/>
          <w:sz w:val="20"/>
          <w:szCs w:val="20"/>
          <w:lang w:eastAsia="pl-PL"/>
        </w:rPr>
        <w:br/>
        <w:t>Termin otwarcia licytacji elektronicznej: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Termin i warunki zamknięcia licytacji elektronicznej: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br/>
        <w:t>Istotne dla stron postanowienia, które zostaną wprowadzone do treści zawieranej umowy w sprawie zamówienia publicznego, albo ogólne warunki umowy, albo wzór umowy: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Wymagania dotyczące zabezpieczenia należytego wykonania umowy: </w:t>
      </w:r>
    </w:p>
    <w:p w:rsidR="0053337F" w:rsidRPr="00C079B8" w:rsidRDefault="0053337F" w:rsidP="00C079B8">
      <w:pPr>
        <w:spacing w:after="0" w:line="240" w:lineRule="auto"/>
        <w:rPr>
          <w:rFonts w:eastAsia="Times New Roman" w:cstheme="minorHAnsi"/>
          <w:color w:val="000000"/>
          <w:sz w:val="20"/>
          <w:szCs w:val="20"/>
          <w:lang w:eastAsia="pl-PL"/>
        </w:rPr>
      </w:pPr>
      <w:r w:rsidRPr="00C079B8">
        <w:rPr>
          <w:rFonts w:eastAsia="Times New Roman" w:cstheme="minorHAnsi"/>
          <w:color w:val="000000"/>
          <w:sz w:val="20"/>
          <w:szCs w:val="20"/>
          <w:lang w:eastAsia="pl-PL"/>
        </w:rPr>
        <w:t>Informacje dodatkowe: </w:t>
      </w:r>
    </w:p>
    <w:p w:rsidR="00964875" w:rsidRPr="00C079B8" w:rsidRDefault="0053337F" w:rsidP="00C079B8">
      <w:pPr>
        <w:spacing w:after="0" w:line="240" w:lineRule="auto"/>
        <w:rPr>
          <w:rFonts w:cstheme="minorHAnsi"/>
          <w:sz w:val="20"/>
          <w:szCs w:val="20"/>
        </w:rPr>
      </w:pPr>
      <w:r w:rsidRPr="00C079B8">
        <w:rPr>
          <w:rFonts w:eastAsia="Times New Roman" w:cstheme="minorHAnsi"/>
          <w:b/>
          <w:bCs/>
          <w:color w:val="000000"/>
          <w:sz w:val="20"/>
          <w:szCs w:val="20"/>
          <w:lang w:eastAsia="pl-PL"/>
        </w:rPr>
        <w:t>IV.5) ZMIANA UMOWY</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Przewiduje się istotne zmiany postanowień zawartej umowy w stosunku do treści oferty, na podstawie której dokonano wyboru wykonawcy:</w:t>
      </w:r>
      <w:r w:rsidRPr="00C079B8">
        <w:rPr>
          <w:rFonts w:eastAsia="Times New Roman" w:cstheme="minorHAnsi"/>
          <w:color w:val="000000"/>
          <w:sz w:val="20"/>
          <w:szCs w:val="20"/>
          <w:lang w:eastAsia="pl-PL"/>
        </w:rPr>
        <w:t> Tak </w:t>
      </w:r>
      <w:r w:rsidRPr="00C079B8">
        <w:rPr>
          <w:rFonts w:eastAsia="Times New Roman" w:cstheme="minorHAnsi"/>
          <w:color w:val="000000"/>
          <w:sz w:val="20"/>
          <w:szCs w:val="20"/>
          <w:lang w:eastAsia="pl-PL"/>
        </w:rPr>
        <w:br/>
        <w:t>Należy wskazać zakres, charakter zmian oraz warunki wprowadzenia zmian: </w:t>
      </w:r>
      <w:r w:rsidRPr="00C079B8">
        <w:rPr>
          <w:rFonts w:eastAsia="Times New Roman" w:cstheme="minorHAnsi"/>
          <w:color w:val="000000"/>
          <w:sz w:val="20"/>
          <w:szCs w:val="20"/>
          <w:lang w:eastAsia="pl-PL"/>
        </w:rPr>
        <w:br/>
        <w:t>1. Zamawiający ustala projekt umowy, który stanowi załącznik nr 2 do SIWZ. W projekcie umowy przewidziano i opisano jej możliwe istotne zmiany.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IV.6) INFORMACJE ADMINISTRACYJNE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IV.6.1) Sposób udostępniania informacji o charakterze poufnym </w:t>
      </w:r>
      <w:r w:rsidRPr="00C079B8">
        <w:rPr>
          <w:rFonts w:eastAsia="Times New Roman" w:cstheme="minorHAnsi"/>
          <w:i/>
          <w:iCs/>
          <w:color w:val="000000"/>
          <w:sz w:val="20"/>
          <w:szCs w:val="20"/>
          <w:lang w:eastAsia="pl-PL"/>
        </w:rPr>
        <w:t>(jeżeli dotyczy):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Środki służące ochronie informacji o charakterze poufnym</w:t>
      </w:r>
      <w:r w:rsidRPr="00C079B8">
        <w:rPr>
          <w:rFonts w:eastAsia="Times New Roman" w:cstheme="minorHAnsi"/>
          <w:color w:val="000000"/>
          <w:sz w:val="20"/>
          <w:szCs w:val="20"/>
          <w:lang w:eastAsia="pl-PL"/>
        </w:rPr>
        <w: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IV.6.2) Termin składania ofert lub wniosków o dopuszczenie do udziału w postępowaniu: </w:t>
      </w:r>
      <w:r w:rsidRPr="00C079B8">
        <w:rPr>
          <w:rFonts w:eastAsia="Times New Roman" w:cstheme="minorHAnsi"/>
          <w:color w:val="000000"/>
          <w:sz w:val="20"/>
          <w:szCs w:val="20"/>
          <w:lang w:eastAsia="pl-PL"/>
        </w:rPr>
        <w:br/>
        <w:t>Data: 2018-06-21, godzina: 10:00, </w:t>
      </w:r>
      <w:r w:rsidRPr="00C079B8">
        <w:rPr>
          <w:rFonts w:eastAsia="Times New Roman" w:cstheme="minorHAnsi"/>
          <w:color w:val="000000"/>
          <w:sz w:val="20"/>
          <w:szCs w:val="20"/>
          <w:lang w:eastAsia="pl-PL"/>
        </w:rPr>
        <w:br/>
        <w:t>Skrócenie terminu składania wniosków, ze względu na pilną potrzebę udzielenia zamówienia (przetarg nieograniczony, przetarg ograniczony, negocjacje z ogłoszeniem): </w:t>
      </w:r>
      <w:r w:rsidRPr="00C079B8">
        <w:rPr>
          <w:rFonts w:eastAsia="Times New Roman" w:cstheme="minorHAnsi"/>
          <w:color w:val="000000"/>
          <w:sz w:val="20"/>
          <w:szCs w:val="20"/>
          <w:lang w:eastAsia="pl-PL"/>
        </w:rPr>
        <w:br/>
        <w:t>Nie </w:t>
      </w:r>
      <w:r w:rsidRPr="00C079B8">
        <w:rPr>
          <w:rFonts w:eastAsia="Times New Roman" w:cstheme="minorHAnsi"/>
          <w:color w:val="000000"/>
          <w:sz w:val="20"/>
          <w:szCs w:val="20"/>
          <w:lang w:eastAsia="pl-PL"/>
        </w:rPr>
        <w:br/>
        <w:t>Wskazać powody: </w:t>
      </w:r>
      <w:r w:rsidRPr="00C079B8">
        <w:rPr>
          <w:rFonts w:eastAsia="Times New Roman" w:cstheme="minorHAnsi"/>
          <w:color w:val="000000"/>
          <w:sz w:val="20"/>
          <w:szCs w:val="20"/>
          <w:lang w:eastAsia="pl-PL"/>
        </w:rPr>
        <w:br/>
        <w:t>Język lub języki, w jakich mogą być sporządzane oferty lub wnioski o dopuszczenie do udziału w postępowaniu </w:t>
      </w:r>
      <w:r w:rsidRPr="00C079B8">
        <w:rPr>
          <w:rFonts w:eastAsia="Times New Roman" w:cstheme="minorHAnsi"/>
          <w:color w:val="000000"/>
          <w:sz w:val="20"/>
          <w:szCs w:val="20"/>
          <w:lang w:eastAsia="pl-PL"/>
        </w:rPr>
        <w:br/>
        <w:t>&gt; oferta powinna być sporządzona w języku polskim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IV.6.3) Termin związania ofertą: </w:t>
      </w:r>
      <w:r w:rsidRPr="00C079B8">
        <w:rPr>
          <w:rFonts w:eastAsia="Times New Roman" w:cstheme="minorHAnsi"/>
          <w:color w:val="000000"/>
          <w:sz w:val="20"/>
          <w:szCs w:val="20"/>
          <w:lang w:eastAsia="pl-PL"/>
        </w:rPr>
        <w:t>do: okres w dniach: 30 (od ostatecznego terminu składania ofert)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079B8">
        <w:rPr>
          <w:rFonts w:eastAsia="Times New Roman" w:cstheme="minorHAnsi"/>
          <w:color w:val="000000"/>
          <w:sz w:val="20"/>
          <w:szCs w:val="20"/>
          <w:lang w:eastAsia="pl-PL"/>
        </w:rPr>
        <w:t> Nie </w:t>
      </w:r>
      <w:r w:rsidRPr="00C079B8">
        <w:rPr>
          <w:rFonts w:eastAsia="Times New Roman" w:cstheme="minorHAnsi"/>
          <w:color w:val="000000"/>
          <w:sz w:val="20"/>
          <w:szCs w:val="20"/>
          <w:lang w:eastAsia="pl-PL"/>
        </w:rPr>
        <w:br/>
      </w:r>
      <w:r w:rsidRPr="00C079B8">
        <w:rPr>
          <w:rFonts w:eastAsia="Times New Roman" w:cstheme="minorHAnsi"/>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079B8">
        <w:rPr>
          <w:rFonts w:eastAsia="Times New Roman" w:cstheme="minorHAnsi"/>
          <w:color w:val="000000"/>
          <w:sz w:val="20"/>
          <w:szCs w:val="20"/>
          <w:lang w:eastAsia="pl-PL"/>
        </w:rPr>
        <w:t> Nie </w:t>
      </w:r>
      <w:r w:rsidRPr="00C079B8">
        <w:rPr>
          <w:rFonts w:eastAsia="Times New Roman" w:cstheme="minorHAnsi"/>
          <w:color w:val="000000"/>
          <w:sz w:val="20"/>
          <w:szCs w:val="20"/>
          <w:lang w:eastAsia="pl-PL"/>
        </w:rPr>
        <w:br/>
      </w:r>
      <w:bookmarkEnd w:id="0"/>
    </w:p>
    <w:sectPr w:rsidR="00964875" w:rsidRPr="00C079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37F"/>
    <w:rsid w:val="0053337F"/>
    <w:rsid w:val="00964875"/>
    <w:rsid w:val="00C079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E3354-C6F3-4963-8BFD-9E41B711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968159">
      <w:bodyDiv w:val="1"/>
      <w:marLeft w:val="0"/>
      <w:marRight w:val="0"/>
      <w:marTop w:val="0"/>
      <w:marBottom w:val="0"/>
      <w:divBdr>
        <w:top w:val="none" w:sz="0" w:space="0" w:color="auto"/>
        <w:left w:val="none" w:sz="0" w:space="0" w:color="auto"/>
        <w:bottom w:val="none" w:sz="0" w:space="0" w:color="auto"/>
        <w:right w:val="none" w:sz="0" w:space="0" w:color="auto"/>
      </w:divBdr>
      <w:divsChild>
        <w:div w:id="1281718926">
          <w:marLeft w:val="0"/>
          <w:marRight w:val="0"/>
          <w:marTop w:val="0"/>
          <w:marBottom w:val="0"/>
          <w:divBdr>
            <w:top w:val="none" w:sz="0" w:space="0" w:color="auto"/>
            <w:left w:val="none" w:sz="0" w:space="0" w:color="auto"/>
            <w:bottom w:val="none" w:sz="0" w:space="0" w:color="auto"/>
            <w:right w:val="none" w:sz="0" w:space="0" w:color="auto"/>
          </w:divBdr>
          <w:divsChild>
            <w:div w:id="1077899560">
              <w:marLeft w:val="0"/>
              <w:marRight w:val="0"/>
              <w:marTop w:val="0"/>
              <w:marBottom w:val="0"/>
              <w:divBdr>
                <w:top w:val="none" w:sz="0" w:space="0" w:color="auto"/>
                <w:left w:val="none" w:sz="0" w:space="0" w:color="auto"/>
                <w:bottom w:val="none" w:sz="0" w:space="0" w:color="auto"/>
                <w:right w:val="none" w:sz="0" w:space="0" w:color="auto"/>
              </w:divBdr>
            </w:div>
            <w:div w:id="714237728">
              <w:marLeft w:val="0"/>
              <w:marRight w:val="0"/>
              <w:marTop w:val="0"/>
              <w:marBottom w:val="0"/>
              <w:divBdr>
                <w:top w:val="none" w:sz="0" w:space="0" w:color="auto"/>
                <w:left w:val="none" w:sz="0" w:space="0" w:color="auto"/>
                <w:bottom w:val="none" w:sz="0" w:space="0" w:color="auto"/>
                <w:right w:val="none" w:sz="0" w:space="0" w:color="auto"/>
              </w:divBdr>
            </w:div>
            <w:div w:id="299269623">
              <w:marLeft w:val="0"/>
              <w:marRight w:val="0"/>
              <w:marTop w:val="0"/>
              <w:marBottom w:val="0"/>
              <w:divBdr>
                <w:top w:val="none" w:sz="0" w:space="0" w:color="auto"/>
                <w:left w:val="none" w:sz="0" w:space="0" w:color="auto"/>
                <w:bottom w:val="none" w:sz="0" w:space="0" w:color="auto"/>
                <w:right w:val="none" w:sz="0" w:space="0" w:color="auto"/>
              </w:divBdr>
              <w:divsChild>
                <w:div w:id="1627930215">
                  <w:marLeft w:val="0"/>
                  <w:marRight w:val="0"/>
                  <w:marTop w:val="0"/>
                  <w:marBottom w:val="0"/>
                  <w:divBdr>
                    <w:top w:val="none" w:sz="0" w:space="0" w:color="auto"/>
                    <w:left w:val="none" w:sz="0" w:space="0" w:color="auto"/>
                    <w:bottom w:val="none" w:sz="0" w:space="0" w:color="auto"/>
                    <w:right w:val="none" w:sz="0" w:space="0" w:color="auto"/>
                  </w:divBdr>
                </w:div>
              </w:divsChild>
            </w:div>
            <w:div w:id="1314605751">
              <w:marLeft w:val="0"/>
              <w:marRight w:val="0"/>
              <w:marTop w:val="0"/>
              <w:marBottom w:val="0"/>
              <w:divBdr>
                <w:top w:val="none" w:sz="0" w:space="0" w:color="auto"/>
                <w:left w:val="none" w:sz="0" w:space="0" w:color="auto"/>
                <w:bottom w:val="none" w:sz="0" w:space="0" w:color="auto"/>
                <w:right w:val="none" w:sz="0" w:space="0" w:color="auto"/>
              </w:divBdr>
              <w:divsChild>
                <w:div w:id="299194276">
                  <w:marLeft w:val="0"/>
                  <w:marRight w:val="0"/>
                  <w:marTop w:val="0"/>
                  <w:marBottom w:val="0"/>
                  <w:divBdr>
                    <w:top w:val="none" w:sz="0" w:space="0" w:color="auto"/>
                    <w:left w:val="none" w:sz="0" w:space="0" w:color="auto"/>
                    <w:bottom w:val="none" w:sz="0" w:space="0" w:color="auto"/>
                    <w:right w:val="none" w:sz="0" w:space="0" w:color="auto"/>
                  </w:divBdr>
                </w:div>
              </w:divsChild>
            </w:div>
            <w:div w:id="1054961374">
              <w:marLeft w:val="0"/>
              <w:marRight w:val="0"/>
              <w:marTop w:val="0"/>
              <w:marBottom w:val="0"/>
              <w:divBdr>
                <w:top w:val="none" w:sz="0" w:space="0" w:color="auto"/>
                <w:left w:val="none" w:sz="0" w:space="0" w:color="auto"/>
                <w:bottom w:val="none" w:sz="0" w:space="0" w:color="auto"/>
                <w:right w:val="none" w:sz="0" w:space="0" w:color="auto"/>
              </w:divBdr>
              <w:divsChild>
                <w:div w:id="1980762487">
                  <w:marLeft w:val="0"/>
                  <w:marRight w:val="0"/>
                  <w:marTop w:val="0"/>
                  <w:marBottom w:val="0"/>
                  <w:divBdr>
                    <w:top w:val="none" w:sz="0" w:space="0" w:color="auto"/>
                    <w:left w:val="none" w:sz="0" w:space="0" w:color="auto"/>
                    <w:bottom w:val="none" w:sz="0" w:space="0" w:color="auto"/>
                    <w:right w:val="none" w:sz="0" w:space="0" w:color="auto"/>
                  </w:divBdr>
                </w:div>
                <w:div w:id="300698652">
                  <w:marLeft w:val="0"/>
                  <w:marRight w:val="0"/>
                  <w:marTop w:val="0"/>
                  <w:marBottom w:val="0"/>
                  <w:divBdr>
                    <w:top w:val="none" w:sz="0" w:space="0" w:color="auto"/>
                    <w:left w:val="none" w:sz="0" w:space="0" w:color="auto"/>
                    <w:bottom w:val="none" w:sz="0" w:space="0" w:color="auto"/>
                    <w:right w:val="none" w:sz="0" w:space="0" w:color="auto"/>
                  </w:divBdr>
                </w:div>
                <w:div w:id="1506747122">
                  <w:marLeft w:val="0"/>
                  <w:marRight w:val="0"/>
                  <w:marTop w:val="0"/>
                  <w:marBottom w:val="0"/>
                  <w:divBdr>
                    <w:top w:val="none" w:sz="0" w:space="0" w:color="auto"/>
                    <w:left w:val="none" w:sz="0" w:space="0" w:color="auto"/>
                    <w:bottom w:val="none" w:sz="0" w:space="0" w:color="auto"/>
                    <w:right w:val="none" w:sz="0" w:space="0" w:color="auto"/>
                  </w:divBdr>
                </w:div>
                <w:div w:id="1010064899">
                  <w:marLeft w:val="0"/>
                  <w:marRight w:val="0"/>
                  <w:marTop w:val="0"/>
                  <w:marBottom w:val="0"/>
                  <w:divBdr>
                    <w:top w:val="none" w:sz="0" w:space="0" w:color="auto"/>
                    <w:left w:val="none" w:sz="0" w:space="0" w:color="auto"/>
                    <w:bottom w:val="none" w:sz="0" w:space="0" w:color="auto"/>
                    <w:right w:val="none" w:sz="0" w:space="0" w:color="auto"/>
                  </w:divBdr>
                </w:div>
              </w:divsChild>
            </w:div>
            <w:div w:id="762996975">
              <w:marLeft w:val="0"/>
              <w:marRight w:val="0"/>
              <w:marTop w:val="0"/>
              <w:marBottom w:val="0"/>
              <w:divBdr>
                <w:top w:val="none" w:sz="0" w:space="0" w:color="auto"/>
                <w:left w:val="none" w:sz="0" w:space="0" w:color="auto"/>
                <w:bottom w:val="none" w:sz="0" w:space="0" w:color="auto"/>
                <w:right w:val="none" w:sz="0" w:space="0" w:color="auto"/>
              </w:divBdr>
              <w:divsChild>
                <w:div w:id="1507550981">
                  <w:marLeft w:val="0"/>
                  <w:marRight w:val="0"/>
                  <w:marTop w:val="0"/>
                  <w:marBottom w:val="0"/>
                  <w:divBdr>
                    <w:top w:val="none" w:sz="0" w:space="0" w:color="auto"/>
                    <w:left w:val="none" w:sz="0" w:space="0" w:color="auto"/>
                    <w:bottom w:val="none" w:sz="0" w:space="0" w:color="auto"/>
                    <w:right w:val="none" w:sz="0" w:space="0" w:color="auto"/>
                  </w:divBdr>
                </w:div>
                <w:div w:id="1475221470">
                  <w:marLeft w:val="0"/>
                  <w:marRight w:val="0"/>
                  <w:marTop w:val="0"/>
                  <w:marBottom w:val="0"/>
                  <w:divBdr>
                    <w:top w:val="none" w:sz="0" w:space="0" w:color="auto"/>
                    <w:left w:val="none" w:sz="0" w:space="0" w:color="auto"/>
                    <w:bottom w:val="none" w:sz="0" w:space="0" w:color="auto"/>
                    <w:right w:val="none" w:sz="0" w:space="0" w:color="auto"/>
                  </w:divBdr>
                </w:div>
                <w:div w:id="498933856">
                  <w:marLeft w:val="0"/>
                  <w:marRight w:val="0"/>
                  <w:marTop w:val="0"/>
                  <w:marBottom w:val="0"/>
                  <w:divBdr>
                    <w:top w:val="none" w:sz="0" w:space="0" w:color="auto"/>
                    <w:left w:val="none" w:sz="0" w:space="0" w:color="auto"/>
                    <w:bottom w:val="none" w:sz="0" w:space="0" w:color="auto"/>
                    <w:right w:val="none" w:sz="0" w:space="0" w:color="auto"/>
                  </w:divBdr>
                </w:div>
                <w:div w:id="593827660">
                  <w:marLeft w:val="0"/>
                  <w:marRight w:val="0"/>
                  <w:marTop w:val="0"/>
                  <w:marBottom w:val="0"/>
                  <w:divBdr>
                    <w:top w:val="none" w:sz="0" w:space="0" w:color="auto"/>
                    <w:left w:val="none" w:sz="0" w:space="0" w:color="auto"/>
                    <w:bottom w:val="none" w:sz="0" w:space="0" w:color="auto"/>
                    <w:right w:val="none" w:sz="0" w:space="0" w:color="auto"/>
                  </w:divBdr>
                </w:div>
                <w:div w:id="1047149201">
                  <w:marLeft w:val="0"/>
                  <w:marRight w:val="0"/>
                  <w:marTop w:val="0"/>
                  <w:marBottom w:val="0"/>
                  <w:divBdr>
                    <w:top w:val="none" w:sz="0" w:space="0" w:color="auto"/>
                    <w:left w:val="none" w:sz="0" w:space="0" w:color="auto"/>
                    <w:bottom w:val="none" w:sz="0" w:space="0" w:color="auto"/>
                    <w:right w:val="none" w:sz="0" w:space="0" w:color="auto"/>
                  </w:divBdr>
                </w:div>
                <w:div w:id="1952779021">
                  <w:marLeft w:val="0"/>
                  <w:marRight w:val="0"/>
                  <w:marTop w:val="0"/>
                  <w:marBottom w:val="0"/>
                  <w:divBdr>
                    <w:top w:val="none" w:sz="0" w:space="0" w:color="auto"/>
                    <w:left w:val="none" w:sz="0" w:space="0" w:color="auto"/>
                    <w:bottom w:val="none" w:sz="0" w:space="0" w:color="auto"/>
                    <w:right w:val="none" w:sz="0" w:space="0" w:color="auto"/>
                  </w:divBdr>
                </w:div>
                <w:div w:id="2024893889">
                  <w:marLeft w:val="0"/>
                  <w:marRight w:val="0"/>
                  <w:marTop w:val="0"/>
                  <w:marBottom w:val="0"/>
                  <w:divBdr>
                    <w:top w:val="none" w:sz="0" w:space="0" w:color="auto"/>
                    <w:left w:val="none" w:sz="0" w:space="0" w:color="auto"/>
                    <w:bottom w:val="none" w:sz="0" w:space="0" w:color="auto"/>
                    <w:right w:val="none" w:sz="0" w:space="0" w:color="auto"/>
                  </w:divBdr>
                </w:div>
              </w:divsChild>
            </w:div>
            <w:div w:id="1437287597">
              <w:marLeft w:val="0"/>
              <w:marRight w:val="0"/>
              <w:marTop w:val="0"/>
              <w:marBottom w:val="0"/>
              <w:divBdr>
                <w:top w:val="none" w:sz="0" w:space="0" w:color="auto"/>
                <w:left w:val="none" w:sz="0" w:space="0" w:color="auto"/>
                <w:bottom w:val="none" w:sz="0" w:space="0" w:color="auto"/>
                <w:right w:val="none" w:sz="0" w:space="0" w:color="auto"/>
              </w:divBdr>
              <w:divsChild>
                <w:div w:id="816412050">
                  <w:marLeft w:val="0"/>
                  <w:marRight w:val="0"/>
                  <w:marTop w:val="0"/>
                  <w:marBottom w:val="0"/>
                  <w:divBdr>
                    <w:top w:val="none" w:sz="0" w:space="0" w:color="auto"/>
                    <w:left w:val="none" w:sz="0" w:space="0" w:color="auto"/>
                    <w:bottom w:val="none" w:sz="0" w:space="0" w:color="auto"/>
                    <w:right w:val="none" w:sz="0" w:space="0" w:color="auto"/>
                  </w:divBdr>
                </w:div>
                <w:div w:id="509871980">
                  <w:marLeft w:val="0"/>
                  <w:marRight w:val="0"/>
                  <w:marTop w:val="0"/>
                  <w:marBottom w:val="0"/>
                  <w:divBdr>
                    <w:top w:val="none" w:sz="0" w:space="0" w:color="auto"/>
                    <w:left w:val="none" w:sz="0" w:space="0" w:color="auto"/>
                    <w:bottom w:val="none" w:sz="0" w:space="0" w:color="auto"/>
                    <w:right w:val="none" w:sz="0" w:space="0" w:color="auto"/>
                  </w:divBdr>
                </w:div>
              </w:divsChild>
            </w:div>
            <w:div w:id="1763141226">
              <w:marLeft w:val="0"/>
              <w:marRight w:val="0"/>
              <w:marTop w:val="0"/>
              <w:marBottom w:val="0"/>
              <w:divBdr>
                <w:top w:val="none" w:sz="0" w:space="0" w:color="auto"/>
                <w:left w:val="none" w:sz="0" w:space="0" w:color="auto"/>
                <w:bottom w:val="none" w:sz="0" w:space="0" w:color="auto"/>
                <w:right w:val="none" w:sz="0" w:space="0" w:color="auto"/>
              </w:divBdr>
              <w:divsChild>
                <w:div w:id="1054160892">
                  <w:marLeft w:val="0"/>
                  <w:marRight w:val="0"/>
                  <w:marTop w:val="0"/>
                  <w:marBottom w:val="0"/>
                  <w:divBdr>
                    <w:top w:val="none" w:sz="0" w:space="0" w:color="auto"/>
                    <w:left w:val="none" w:sz="0" w:space="0" w:color="auto"/>
                    <w:bottom w:val="none" w:sz="0" w:space="0" w:color="auto"/>
                    <w:right w:val="none" w:sz="0" w:space="0" w:color="auto"/>
                  </w:divBdr>
                </w:div>
                <w:div w:id="1217351420">
                  <w:marLeft w:val="0"/>
                  <w:marRight w:val="0"/>
                  <w:marTop w:val="0"/>
                  <w:marBottom w:val="0"/>
                  <w:divBdr>
                    <w:top w:val="none" w:sz="0" w:space="0" w:color="auto"/>
                    <w:left w:val="none" w:sz="0" w:space="0" w:color="auto"/>
                    <w:bottom w:val="none" w:sz="0" w:space="0" w:color="auto"/>
                    <w:right w:val="none" w:sz="0" w:space="0" w:color="auto"/>
                  </w:divBdr>
                </w:div>
                <w:div w:id="837620285">
                  <w:marLeft w:val="0"/>
                  <w:marRight w:val="0"/>
                  <w:marTop w:val="0"/>
                  <w:marBottom w:val="0"/>
                  <w:divBdr>
                    <w:top w:val="none" w:sz="0" w:space="0" w:color="auto"/>
                    <w:left w:val="none" w:sz="0" w:space="0" w:color="auto"/>
                    <w:bottom w:val="none" w:sz="0" w:space="0" w:color="auto"/>
                    <w:right w:val="none" w:sz="0" w:space="0" w:color="auto"/>
                  </w:divBdr>
                </w:div>
                <w:div w:id="1295792196">
                  <w:marLeft w:val="0"/>
                  <w:marRight w:val="0"/>
                  <w:marTop w:val="0"/>
                  <w:marBottom w:val="0"/>
                  <w:divBdr>
                    <w:top w:val="none" w:sz="0" w:space="0" w:color="auto"/>
                    <w:left w:val="none" w:sz="0" w:space="0" w:color="auto"/>
                    <w:bottom w:val="none" w:sz="0" w:space="0" w:color="auto"/>
                    <w:right w:val="none" w:sz="0" w:space="0" w:color="auto"/>
                  </w:divBdr>
                </w:div>
                <w:div w:id="267933780">
                  <w:marLeft w:val="0"/>
                  <w:marRight w:val="0"/>
                  <w:marTop w:val="0"/>
                  <w:marBottom w:val="0"/>
                  <w:divBdr>
                    <w:top w:val="none" w:sz="0" w:space="0" w:color="auto"/>
                    <w:left w:val="none" w:sz="0" w:space="0" w:color="auto"/>
                    <w:bottom w:val="none" w:sz="0" w:space="0" w:color="auto"/>
                    <w:right w:val="none" w:sz="0" w:space="0" w:color="auto"/>
                  </w:divBdr>
                </w:div>
                <w:div w:id="990906084">
                  <w:marLeft w:val="0"/>
                  <w:marRight w:val="0"/>
                  <w:marTop w:val="0"/>
                  <w:marBottom w:val="0"/>
                  <w:divBdr>
                    <w:top w:val="none" w:sz="0" w:space="0" w:color="auto"/>
                    <w:left w:val="none" w:sz="0" w:space="0" w:color="auto"/>
                    <w:bottom w:val="none" w:sz="0" w:space="0" w:color="auto"/>
                    <w:right w:val="none" w:sz="0" w:space="0" w:color="auto"/>
                  </w:divBdr>
                </w:div>
              </w:divsChild>
            </w:div>
            <w:div w:id="2016182122">
              <w:marLeft w:val="0"/>
              <w:marRight w:val="0"/>
              <w:marTop w:val="0"/>
              <w:marBottom w:val="0"/>
              <w:divBdr>
                <w:top w:val="none" w:sz="0" w:space="0" w:color="auto"/>
                <w:left w:val="none" w:sz="0" w:space="0" w:color="auto"/>
                <w:bottom w:val="none" w:sz="0" w:space="0" w:color="auto"/>
                <w:right w:val="none" w:sz="0" w:space="0" w:color="auto"/>
              </w:divBdr>
              <w:divsChild>
                <w:div w:id="256402297">
                  <w:marLeft w:val="0"/>
                  <w:marRight w:val="0"/>
                  <w:marTop w:val="0"/>
                  <w:marBottom w:val="0"/>
                  <w:divBdr>
                    <w:top w:val="none" w:sz="0" w:space="0" w:color="auto"/>
                    <w:left w:val="none" w:sz="0" w:space="0" w:color="auto"/>
                    <w:bottom w:val="none" w:sz="0" w:space="0" w:color="auto"/>
                    <w:right w:val="none" w:sz="0" w:space="0" w:color="auto"/>
                  </w:divBdr>
                </w:div>
                <w:div w:id="1263418376">
                  <w:marLeft w:val="0"/>
                  <w:marRight w:val="0"/>
                  <w:marTop w:val="0"/>
                  <w:marBottom w:val="0"/>
                  <w:divBdr>
                    <w:top w:val="none" w:sz="0" w:space="0" w:color="auto"/>
                    <w:left w:val="none" w:sz="0" w:space="0" w:color="auto"/>
                    <w:bottom w:val="none" w:sz="0" w:space="0" w:color="auto"/>
                    <w:right w:val="none" w:sz="0" w:space="0" w:color="auto"/>
                  </w:divBdr>
                </w:div>
                <w:div w:id="221989036">
                  <w:marLeft w:val="0"/>
                  <w:marRight w:val="0"/>
                  <w:marTop w:val="0"/>
                  <w:marBottom w:val="0"/>
                  <w:divBdr>
                    <w:top w:val="none" w:sz="0" w:space="0" w:color="auto"/>
                    <w:left w:val="none" w:sz="0" w:space="0" w:color="auto"/>
                    <w:bottom w:val="none" w:sz="0" w:space="0" w:color="auto"/>
                    <w:right w:val="none" w:sz="0" w:space="0" w:color="auto"/>
                  </w:divBdr>
                </w:div>
                <w:div w:id="460735942">
                  <w:marLeft w:val="0"/>
                  <w:marRight w:val="0"/>
                  <w:marTop w:val="0"/>
                  <w:marBottom w:val="0"/>
                  <w:divBdr>
                    <w:top w:val="none" w:sz="0" w:space="0" w:color="auto"/>
                    <w:left w:val="none" w:sz="0" w:space="0" w:color="auto"/>
                    <w:bottom w:val="none" w:sz="0" w:space="0" w:color="auto"/>
                    <w:right w:val="none" w:sz="0" w:space="0" w:color="auto"/>
                  </w:divBdr>
                </w:div>
                <w:div w:id="1236166922">
                  <w:marLeft w:val="0"/>
                  <w:marRight w:val="0"/>
                  <w:marTop w:val="0"/>
                  <w:marBottom w:val="0"/>
                  <w:divBdr>
                    <w:top w:val="none" w:sz="0" w:space="0" w:color="auto"/>
                    <w:left w:val="none" w:sz="0" w:space="0" w:color="auto"/>
                    <w:bottom w:val="none" w:sz="0" w:space="0" w:color="auto"/>
                    <w:right w:val="none" w:sz="0" w:space="0" w:color="auto"/>
                  </w:divBdr>
                </w:div>
                <w:div w:id="1349723001">
                  <w:marLeft w:val="0"/>
                  <w:marRight w:val="0"/>
                  <w:marTop w:val="0"/>
                  <w:marBottom w:val="0"/>
                  <w:divBdr>
                    <w:top w:val="none" w:sz="0" w:space="0" w:color="auto"/>
                    <w:left w:val="none" w:sz="0" w:space="0" w:color="auto"/>
                    <w:bottom w:val="none" w:sz="0" w:space="0" w:color="auto"/>
                    <w:right w:val="none" w:sz="0" w:space="0" w:color="auto"/>
                  </w:divBdr>
                </w:div>
                <w:div w:id="1970359582">
                  <w:marLeft w:val="0"/>
                  <w:marRight w:val="0"/>
                  <w:marTop w:val="0"/>
                  <w:marBottom w:val="0"/>
                  <w:divBdr>
                    <w:top w:val="none" w:sz="0" w:space="0" w:color="auto"/>
                    <w:left w:val="none" w:sz="0" w:space="0" w:color="auto"/>
                    <w:bottom w:val="none" w:sz="0" w:space="0" w:color="auto"/>
                    <w:right w:val="none" w:sz="0" w:space="0" w:color="auto"/>
                  </w:divBdr>
                </w:div>
                <w:div w:id="1465005563">
                  <w:marLeft w:val="0"/>
                  <w:marRight w:val="0"/>
                  <w:marTop w:val="0"/>
                  <w:marBottom w:val="0"/>
                  <w:divBdr>
                    <w:top w:val="none" w:sz="0" w:space="0" w:color="auto"/>
                    <w:left w:val="none" w:sz="0" w:space="0" w:color="auto"/>
                    <w:bottom w:val="none" w:sz="0" w:space="0" w:color="auto"/>
                    <w:right w:val="none" w:sz="0" w:space="0" w:color="auto"/>
                  </w:divBdr>
                </w:div>
              </w:divsChild>
            </w:div>
            <w:div w:id="7727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3832</Words>
  <Characters>22996</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Nieciecka</dc:creator>
  <cp:lastModifiedBy>Budownictwo_Samsung</cp:lastModifiedBy>
  <cp:revision>2</cp:revision>
  <dcterms:created xsi:type="dcterms:W3CDTF">2018-06-06T06:08:00Z</dcterms:created>
  <dcterms:modified xsi:type="dcterms:W3CDTF">2018-06-06T06:45:00Z</dcterms:modified>
</cp:coreProperties>
</file>