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Ogłoszenie nr 529223-N-2018 z dnia 2018-03-09 r.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:rsidR="00412B93" w:rsidRPr="00412B93" w:rsidRDefault="00412B93" w:rsidP="00412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Gmina Olsztynek reprezentowana przez Burmistrza Olsztynka: „REMONT WYBRANYCH ODCINKÓW DRÓG GRUNTOWYCH NA TERENIE GMINY OLSZTYNEK”</w:t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br/>
        <w:t>OGŁOSZENIE O ZAMÓWIENIU - Roboty budowlane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Zamieszczanie ogłoszenia: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Zamieszczanie obowiązkowe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Ogłoszenie dotyczy: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Zamówienia publicznego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Zamówienie dotyczy projektu lub programu współfinansowanego ze środków Unii Europejskiej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Nie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Nazwa projektu lub programu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Nie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Pzp</w:t>
      </w:r>
      <w:proofErr w:type="spellEnd"/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, nie mniejszy niż 30%, osób zatrudnionych przez zakłady pracy chronionej lub wykonawców albo ich jednostki (w %)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SEKCJA I: ZAMAWIAJĄCY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Postępowanie przeprowadza centralny zamawiający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Nie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Postępowanie przeprowadza podmiot, któremu zamawiający powierzył/powierzyli przeprowadzenie postępowania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Nie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Informacje na temat podmiotu któremu zamawiający powierzył/powierzyli prowadzenie postępowania: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Postępowanie jest przeprowadzane wspólnie przez zamawiających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Nie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Postępowanie jest przeprowadzane wspólnie z zamawiającymi z innych państw członkowskich Unii Europejskiej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Nie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Informacje dodatkowe: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I. 1) NAZWA I ADRES: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Gmina Olsztynek reprezentowana przez Burmistrza Olsztynka, krajowy numer identyfikacyjny 52933800000, ul. ul. Ratusz  1 , 11015   Olsztynek, woj. warmińsko-mazurskie, państwo Polska, tel. 89 51954 50, e-mail ratusz@olsztynek.pl, faks 895 195 457.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Adres strony internetowej (URL): bip.olsztynek.pl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Adres profilu nabywcy: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Adres strony internetowej pod którym można uzyskać dostęp do narzędzi i urządzeń lub formatów plików, które nie są ogólnie dostępne bip.olsztynek.pl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I. 2) RODZAJ ZAMAWIAJĄCEGO: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Administracja samorządowa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I.3) WSPÓLNE UDZIELANIE ZAMÓWIENIA </w:t>
      </w:r>
      <w:r w:rsidRPr="00412B9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>(jeżeli dotyczy)</w:t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: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I.4) KOMUNIKACJA: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Nieograniczony, pełny i bezpośredni dostęp do dokumentów z postępowania można uzyskać pod adresem (URL)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bip.olsztynek.pl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Adres strony internetowej, na której zamieszczona będzie specyfikacja istotnych warunków zamówienia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bip.olsztynek.pl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Dostęp do dokumentów z postępowania jest ograniczony - więcej informacji można uzyskać pod adresem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Oferty lub wnioski o dopuszczenie do udziału w postępowaniu należy przesyłać: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Elektronicznie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adres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Dopuszczone jest przesłanie ofert lub wniosków o dopuszczenie do udziału w postępowaniu w inny sposób: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Nie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Inny sposób: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Wymagane jest przesłanie ofert lub wniosków o dopuszczenie do udziału w postępowaniu w inny sposób: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Tak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Inny sposób: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pocztą, kurierem lub przez posłańca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Adres: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Urząd Miejski w Olsztynku, Ratusz 1 , 11-015 Olsztynek, pokój 11 - sekretariat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Komunikacja elektroniczna wymaga korzystania z narzędzi i urządzeń lub formatów plików, które nie są ogólnie dostępne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Nieograniczony, pełny, bezpośredni i bezpłatny dostęp do tych narzędzi można uzyskać pod adresem: (URL)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SEKCJA II: PRZEDMIOT ZAMÓWIENIA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II.1) Nazwa nadana zamówieniu przez zamawiającego: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„REMONT WYBRANYCH ODCINKÓW DRÓG GRUNTOWYCH NA TERENIE GMINY OLSZTYNEK”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Numer referencyjny: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ZBI.271.1.6.2018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Przed wszczęciem postępowania o udzielenie zamówienia przeprowadzono dialog techniczny </w:t>
      </w:r>
    </w:p>
    <w:p w:rsidR="00412B93" w:rsidRPr="00412B93" w:rsidRDefault="00412B93" w:rsidP="00412B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Nie</w:t>
      </w:r>
    </w:p>
    <w:p w:rsid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II.2) Rodzaj zamówienia: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Roboty budowlane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lastRenderedPageBreak/>
        <w:t>II.3) Informacja o możliwości składania ofert częściowych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Zamówienie podzielone jest na części: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Tak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Oferty lub wnioski o dopuszczenie do udziału w postępowaniu można składać w odniesieniu do: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wszystkich części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Zamawiający zastrzega sobie prawo do udzielenia łącznie następujących części lub grup części: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Maksymalna liczba części zamówienia, na które może zostać udzielone zamówienie jednemu wykonawcy: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II.4) Krótki opis przedmiotu zamówienia </w:t>
      </w:r>
      <w:r w:rsidRPr="00412B93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(wielkość, zakres, rodzaj i ilość dostaw, usług lub robót budowlanych lub określenie zapotrzebowania i wymagań )</w:t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 a w przypadku partnerstwa innowacyjnego - określenie zapotrzebowania na innowacyjny produkt, usługę lub roboty budowlane: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 xml:space="preserve">Przedmiotem zamówienia jest wykonanie robót budowlanych w ramach realizacji zadania pn. „REMONT WYBRANYCH ODCINKÓW DRÓG GRUNTOWYCH NA TERENIE GMINY OLSZTYNEK”. Przedmiotem zamówienia są roboty budowlane polegające na remontach wybranych odcinków dróg gruntowych zlokalizowanych na terenie gminy Olsztynek w 2018 roku. Lokalizacje odcinków dróg zaznaczone zostały na mapach poglądowych stanowiących załącznik numer 14 do niniejszej SIWZ. Przedmiot zamówienia należy realizować zgodnie ze Szczegółowymi Specyfikacjami Technicznymi (SST) stanowiącymi załącznik numer 3 do niniejszej SIWZ. Wykonawca będzie realizował naprawy cząstkowe dróg gruntowych lub remonty cząstkowe nawierzchni dróg gruntowych na wybranych odcinkach. Remonty będą stanowiły zespół zabiegów technicznych, polegających na usuwaniu uszkodzeń nawierzchni </w:t>
      </w:r>
      <w:proofErr w:type="spellStart"/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t.j</w:t>
      </w:r>
      <w:proofErr w:type="spellEnd"/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 xml:space="preserve">.: likwidacji ubytków, zastoisk wody, wybojów, zagłębień oraz </w:t>
      </w:r>
      <w:proofErr w:type="spellStart"/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osiadań</w:t>
      </w:r>
      <w:proofErr w:type="spellEnd"/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 xml:space="preserve"> zagrażających bezpieczeństwu ruchu, jak również hamujących proces powiększania się powstałych uszkodzeń. Sprzęt niezbędny do wykonania zadania: równiarka drogowa samojezdna, walec wibracyjny samojezdny, walec statyczny samojezdny, koparka. Materiał do uzupełniania ubytków nawierzchni w zależności od potrzeb kruszywem łamanym o frakcji 0-31,5 mm oraz 0-63,0 mm. Zakres przedmiotu zamówienia stanowi: 1. Profilowanie wraz z zagęszczeniem odcinków dróg przy użyciu równiarki drogowej samojezdnej i walca wibracyjnego (bądź statycznego) samojezdnego. W zakres przedmiotowych robót wchodzą roboty przygotowawcze, dwukrotny albo trzykrotny przejazd równiarką odcinkiem naprawianej drogi (profilowanie poprzez wyrównanie nawierzchni drogi oraz nadanie odpowiednich spadków podłużnych i poprzecznych istniejącego podłoża) oraz dwukrotny albo trzykrotny przejazd walcem odcinkiem naprawianej drogi (zagęszczanie mechaniczne nawierzchni gruntowej). 2. Zakup, dostarczenie, wbudowanie oraz zagęszczenie kruszywa drogowego. W zakres przedmiotowych robót wchodzi zakup oraz dostarczenie kruszywa, roboty przygotowawcze, profilowanie poprzez wyrównanie nawierzchni drogi gruntowej oraz nadanie odpowiednich spadków podłużnych i poprzecznych istniejącego podłoża, równomierne rozścielenie kruszywa do uzyskania wymaganego spadku poprzecznego i podłużnego oraz jej zagęszczenie przy użyciu zestawu równiarka drogowa i walec drogowy. 3. Zakup, dostarczenie, wbudowanie i zagęszczenie kruszywa drogowego wraz z niezbędnym korytowaniem oraz wywiezieniem urobku w celu utrzymania istniejącego poziomu nawierzchni jezdnej odcinka dróg. W zakres powyższych robót budowlanych wchodzi niezbędne miejscowe korytowanie nawierzchni drogi gruntowej wraz z wywiezieniem urobku, zakup i dostarczenie kruszywa łamanego, prace przygotowawcze, profilowanie poprzez wyrównanie nawierzchni drogi gruntowej oraz nadanie odpowiednich spadków podłużnych i poprzecznych istniejącego podłoża, równomierne rozścielenie kruszywa do uzyskania wymaganego spadku poprzecznego i podłużnego oraz jego zagęszczenie przy użyciu zestawu równiarka drogowa i walec drogowy. 4. Odwodnienie odcinków dróg za pomocą koparki podsiębiernej. W zakres prac wchodzi odwodnienie odcinków dróg gminnych poprzez wykopanie odpowiednich rowków, mających za zadanie odpływ wód opadowych oraz roztopowych. 5. Miejscowe wzmocnienie podłoża geowłókninami lub </w:t>
      </w:r>
      <w:proofErr w:type="spellStart"/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geokratami</w:t>
      </w:r>
      <w:proofErr w:type="spellEnd"/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 xml:space="preserve">. Wzmacnianie podłoża gruntowego </w:t>
      </w:r>
      <w:proofErr w:type="spellStart"/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geokratami</w:t>
      </w:r>
      <w:proofErr w:type="spellEnd"/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 xml:space="preserve"> o wysokości 10 cm, obmiar = 1,000 m2. Wzmacnianie podłoża gruntowego </w:t>
      </w:r>
      <w:proofErr w:type="spellStart"/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geosiatkami</w:t>
      </w:r>
      <w:proofErr w:type="spellEnd"/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 xml:space="preserve"> i geowłókninami na gruntach o umiarkowanej nośności sposobem mechanicznym. 6. Miejscowe oczyszczanie przepustów oraz rowów przydrożnych. 7. Wykonanie nowych przepustów oraz rowów przydrożnych do uzyskania wymaganego spadku poprzecznego 8. Pozostały przedmiot zamówienia został określony w przedmiarze stanowiącym załącznik numer 4 do niniejszej SIWZ. ZADANIE PODZIELONO NA CZĘŚCI: Część numer 1 – odcinki dróg wymienione w załączniku 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numer 5 do niniejszej SIWZ. Część numer 2 – odcinki dróg wymienione w załączniku numer 6 do niniejszej SIWZ. Zamawiający zastrzega, że będzie wymagał wykonania remontów w tym samym czasie na każdym z rejonów, na który zostanie podpisana umowa z Wykonawcą. Jeżeli w zależności od części zamówienia cena będzie się różnić, prosimy o załączenie dla każdej części oddzielnego kosztorysu, w przeciwnym przypadku Zamawiający przyjmuje podaną powyżej cenę do każdej z wybranych części. Wypełnienie formularza ofertowego nie zwalnia z obowiązku załączenia kosztorysu. Orientacyjną długość oraz położenie ww. odcinków przedstawiono w załącznikach. W przypadku chęci złożenia oferty na określone zadanie Zamawiający zaleca, aby każdy z Wykonawców dokonał wizji lokalnej w terenie na odcinkach dróg będących objętych przetargiem celem sprawdzenia warunków związanych z wykonaniem prac będących przedmiotem przetargu oraz celem uzyskania dodatkowych informacji koniecznych i przydatnych do przygotowania oferty. Wyklucza się możliwość roszczeń Wykonawcy z tytułu błędnego skalkulowania ceny lub pominięcia elementów niezbędnych do zrealizowania umowy. Koszt wizji lokalnej poniesie Wykonawca. Zamawiający dopuszcza możliwość odbycia wizji lokalnej z wyznaczonym przedstawicielem Urzędu Miejskiego w Olsztynku. Szczegółowy zakres przedsięwzięcia obejmuje przedmiar załączony do SIWZ, na podstawie, którego Oferenci zobowiązani są do opracowania kosztorysu ofertowego. Wyżej wymienione zadania nie muszą być zrealizowane w pełnym zakresie Zamawiający będzie dokonywał wyboru odcinków dróg do realizacji analizując potrzeby wykonania remontów oraz możliwości finansowe. Wyżej wymienione odcinki dróg nie będą poddawane remontom na całym ich kilometrażu, a tylko na odcinkach, które tego wymagają.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II.5) Główny kod CPV: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45233220-7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Dodatkowe kody CPV: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II.6) Całkowita wartość zamówienia </w:t>
      </w:r>
      <w:r w:rsidRPr="00412B93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(jeżeli zamawiający podaje informacje o wartości zamówienia)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Wartość bez VAT: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Waluta: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Pzp</w:t>
      </w:r>
      <w:proofErr w:type="spellEnd"/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Tak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Pzp</w:t>
      </w:r>
      <w:proofErr w:type="spellEnd"/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: Mechaniczne profilowanie i zagęszczenie podłoża pod warstwy konstrukcyjne nawierzchni w gruncie kat. I-IV - 72 300,0 m2 Podbudowa z kruszywa naturalnego 0-31,5 – warstwa o grubości po zagęszczeniu 8 cm – 10 500,0 m2 Podbudowa z kruszywa naturalnego 0-63 – warstwa o grubości po zagęszczeniu 8 cm – 2 000,0 m2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miesiącach:   </w:t>
      </w:r>
      <w:r w:rsidRPr="00412B93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 lub </w:t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dniach: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lub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data rozpoczęcia: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 lub </w:t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zakończenia: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2018-08-31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II.9) Informacje dodatkowe: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SEKCJA III: INFORMACJE O CHARAKTERZE PRAWNYM, EKONOMICZNYM, FINANSOWYM I TECHNICZNYM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III.1) WARUNKI UDZIAŁU W POSTĘPOWANIU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III.1.1) Kompetencje lub uprawnienia do prowadzenia określonej działalności zawodowej, o ile wynika to z odrębnych przepisów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Określenie warunków: Zamawiający nie wyznacza szczegółowego warunku w tym zakresie. Ocenę spełniania warunku udziału w postępowaniu zamawiający przeprowadzi na podstawie załączonego do oferty oświadczenia.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lastRenderedPageBreak/>
        <w:t>III.1.2) Sytuacja finansowa lub ekonomiczna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Określenie warunków: Zamawiający nie wyznacza szczegółowego warunku w tym zakresie. Ocenę spełniania warunku udziału w postępowaniu zamawiający przeprowadzi na podstawie załączonego do oferty oświadczenia.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III.1.3) Zdolność techniczna lub zawodowa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Określenie warunków: a)Warunek ten zostanie spełniony, jeżeli wykonawca wykaże, iż w okresie ostatnich pięciu lat przed upływem terminu składania ofert, a jeżeli okres prowadzenia działalności jest krótszy – w tym okresie, wykonał co najmniej jedno zamówienie na roboty budowlane, związane z remontem dróg gruntowych tj. wykonał co najmniej jedno zamówienie, które swym zakresem obejmowało mechaniczne profilowanie dróg gruntowych na powierzchni min. 7 000,0 m2 oraz wykonanie nawierzchni z kruszywa łamanego stabilizowanego mechaniczne na powierzchni min. 100 000,0 m2. b) Wykonawca musi udowodnić, iż dysponuje lub w celu wykonania przedmiotu zamówienia będzie dysponował przynajmniej jedną osobą, która posiada uprawnienia budowlane w specjalności drogowej oraz doświadczenie min. 3 lat w zawodzie. Osoba ta będzie pełnić funkcję kierownika robót.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Nie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dodatkowe: 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z 2013, poz. 1409 tekst jednolity) oraz przepisów ustawy o zasadach uznawania kwalifikacji zawodowych nabytych w państwach członkowskich Unii Europejskiej (Dz. U. 2016, poz.65). Zamawiający oceni spełnianie warunku udziału w postępowaniu na postawie „Oświadczenia dotyczące spełniania warunków udziału w postępowaniu” stanowiącego załącznik nr 8 do SIWZ, „Wykazu robót budowlanych” stanowiącego załącznik nr 9, „Oświadczenia na temat wykształcenia i kwalifikacji zawodowych wykonawcy lub kadry kierowniczej wykonawcy” stanowiącego załącznik nr 10, „Wykazu osób, skierowanych przez wykonawcę do realizacji zamówienia” stanowiącego załącznik nr 11 do SIWZ.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III.2) PODSTAWY WYKLUCZENIA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III.2.1) Podstawy wykluczenia określone w art. 24 ust. 1 ustawy </w:t>
      </w:r>
      <w:proofErr w:type="spellStart"/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Pzp</w:t>
      </w:r>
      <w:proofErr w:type="spellEnd"/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III.2.2) Zamawiający przewiduje wykluczenie wykonawcy na podstawie art. 24 ust. 5 ustawy </w:t>
      </w:r>
      <w:proofErr w:type="spellStart"/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Pzp</w:t>
      </w:r>
      <w:proofErr w:type="spellEnd"/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 xml:space="preserve"> Tak Zamawiający przewiduje następujące fakultatywne podstawy wykluczenia: Tak (podstawa wykluczenia określona w art. 24 ust. 5 pkt 1 ustawy </w:t>
      </w:r>
      <w:proofErr w:type="spellStart"/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Pzp</w:t>
      </w:r>
      <w:proofErr w:type="spellEnd"/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)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Oświadczenie o niepodleganiu wykluczeniu oraz spełnianiu warunków udziału w postępowaniu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Tak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Oświadczenie o spełnianiu kryteriów selekcji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Nie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 xml:space="preserve">1) odpisu z właściwego rejestru lub z centralnej ewidencji i informacji o działalności gospodarczej, jeżeli odrębne przepisy wymagają wpisu do rejestru lub ewidencji, w celu potwierdzenia braku podstaw wykluczenia na podstawie art. 24 ust. 5 pkt 1 ustawy; 2) oświadczenia wykonawcy o braku orzeczenia wobec niego tytułem środka zapobiegawczego zakazu ubiegania się o zamówienia publiczne – załącznik nr 12; 3) oświadczenia wykonawcy o przynależności albo braku przynależności do tej samej grupy kapitałowej; w przypadku przynależności do tej samej grupy kapitałowej 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wykonawca może złożyć wraz z oświadczeniem dokumenty bądź informacje potwierdzające, że powiązania z innym wykonawcą nie prowadzą do zakłócenia konkurencji w postępowaniu– załącznik nr 13.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III.5.1) W ZAKRESIE SPEŁNIANIA WARUNKÓW UDZIAŁU W POSTĘPOWANIU: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1) wykazu robót budowlanych wykonanych nie wcześniej niż w okresie ostatnich 5 lat przed upływem terminu składania ofert albo wniosków o dopuszczenie do udziału w postępowaniu, a jeżeli okres prowadzenia działalności jest krótszy -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- inne dokumenty; 2) wykazu osób,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osobami. 3) oświadczenia na temat wykształcenia i kwalifikacji zawodowych wykonawcy lub kadry kierowniczej wykonawcy;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III.5.2) W ZAKRESIE KRYTERIÓW SELEKCJI: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nie dotyczy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nie dotyczy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III.7) INNE DOKUMENTY NIE WYMIENIONE W pkt III.3) - III.6)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1) Formularz Ofertowy wraz z kosztorysem ofertowym szczegółowym. 2) Wykonawca może w celu potwierdzenia spełniania warunków udziału w postępowaniu, w stosownych sytuacjach oraz w odniesieniu 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 3) Pełnomocnictwa dla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 4) Jeżeli wykonawca ma siedzibę lub miejsce zamieszkania poza terytorium Rzeczypospolitej Polskiej, zamiast dokumentów, o których mowa w rozdziale VI pkt. 2 SIWZ składa dokument lub dokumenty wystawione w kraju, w którym wykonawca ma siedzibę lub miejsce zamieszkania, potwierdzające odpowiednio, że: a)nie otwarto jego likwidacji ani nie ogłoszono upadłości.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SEKCJA IV: PROCEDURA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IV.1) OPIS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IV.1.1) Tryb udzielenia zamówienia: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Przetarg nieograniczony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IV.1.2) Zamawiający żąda wniesienia wadium: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Nie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Informacja na temat wadium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IV.1.3) Przewiduje się udzielenie zaliczek na poczet wykonania zamówienia: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Należy podać informacje na temat udzielania zaliczek: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IV.1.4) Wymaga się złożenia ofert w postaci katalogów elektronicznych lub dołączenia do ofert katalogów elektronicznych: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Dopuszcza się złożenie ofert w postaci katalogów elektronicznych lub dołączenia do ofert katalogów elektronicznych: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Nie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IV.1.5.) Wymaga się złożenia oferty wariantowej: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Dopuszcza się złożenie oferty wariantowej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Nie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Złożenie oferty wariantowej dopuszcza się tylko z jednoczesnym złożeniem oferty zasadniczej: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Nie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IV.1.6) Przewidywana liczba wykonawców, którzy zostaną zaproszeni do udziału w postępowaniu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(przetarg ograniczony, negocjacje z ogłoszeniem, dialog konkurencyjny, partnerstwo innowacyjne)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Liczba wykonawców  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Przewidywana minimalna liczba wykonawców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Maksymalna liczba wykonawców  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Kryteria selekcji wykonawców: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IV.1.7) Informacje na temat umowy ramowej lub dynamicznego systemu zakupów: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Umowa ramowa będzie zawarta: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Czy przewiduje się ograniczenie liczby uczestników umowy ramowej: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Przewidziana maksymalna liczba uczestników umowy ramowej: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Zamówienie obejmuje ustanowienie dynamicznego systemu zakupów: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Adres strony internetowej, na której będą zamieszczone dodatkowe informacje dotyczące dynamicznego systemu zakupów: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W ramach umowy ramowej/dynamicznego systemu zakupów dopuszcza się złożenie ofert w formie katalogów elektronicznych: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IV.1.8) Aukcja elektroniczna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Przewidziane jest przeprowadzenie aukcji elektronicznej </w:t>
      </w:r>
      <w:r w:rsidRPr="00412B93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(przetarg nieograniczony, przetarg ograniczony, negocjacje z ogłoszeniem)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Należy podać adres strony internetowej, na której aukcja będzie prowadzona: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Należy wskazać elementy, których wartości będą przedmiotem aukcji elektronicznej: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Przewiduje się ograniczenia co do przedstawionych wartości, wynikające z opisu przedmiotu zamówienia: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Należy podać, które informacje zostaną udostępnione wykonawcom w trakcie aukcji elektronicznej oraz jaki będzie termin ich udostępnienia: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Informacje dotyczące przebiegu aukcji elektronicznej: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Informacje dotyczące wykorzystywanego sprzętu elektronicznego, rozwiązań i specyfikacji technicznych w zakresie połączeń: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Wymagania dotyczące rejestracji i identyfikacji wykonawców w aukcji elektronicznej: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Informacje o liczbie etapów aukcji elektronicznej i czasie ich trwania: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Czas trwania: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Czy wykonawcy, którzy nie złożyli nowych postąpień, zostaną zakwalifikowani do następnego etapu: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Warunki zamknięcia aukcji elektronicznej: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IV.2) KRYTERIA OCENY OFERT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IV.2.1) Kryteria oceny ofert: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IV.2.2) Kryteria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5"/>
        <w:gridCol w:w="934"/>
      </w:tblGrid>
      <w:tr w:rsidR="00412B93" w:rsidRPr="00412B93" w:rsidTr="00412B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lang w:eastAsia="pl-PL"/>
              </w:rPr>
              <w:t>Znaczenie</w:t>
            </w:r>
          </w:p>
        </w:tc>
      </w:tr>
      <w:tr w:rsidR="00412B93" w:rsidRPr="00412B93" w:rsidTr="00412B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lang w:eastAsia="pl-PL"/>
              </w:rPr>
              <w:t>60,00</w:t>
            </w:r>
          </w:p>
        </w:tc>
      </w:tr>
      <w:tr w:rsidR="00412B93" w:rsidRPr="00412B93" w:rsidTr="00412B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lang w:eastAsia="pl-PL"/>
              </w:rPr>
              <w:t>okres gwarancji i rękojmi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lang w:eastAsia="pl-PL"/>
              </w:rPr>
              <w:t>40,00</w:t>
            </w:r>
          </w:p>
        </w:tc>
      </w:tr>
    </w:tbl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IV.2.3) Zastosowanie procedury, o której mowa w art. 24aa ust. 1 ustawy </w:t>
      </w:r>
      <w:proofErr w:type="spellStart"/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Pzp</w:t>
      </w:r>
      <w:proofErr w:type="spellEnd"/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(przetarg nieograniczony)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Tak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IV.3) Negocjacje z ogłoszeniem, dialog konkurencyjny, partnerstwo innowacyjne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IV.3.1) Informacje na temat negocjacji z ogłoszeniem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Minimalne wymagania, które muszą spełniać wszystkie oferty: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Przewidziane jest zastrzeżenie prawa do udzielenia zamówienia na podstawie ofert wstępnych bez przeprowadzenia negocjacji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Przewidziany jest podział negocjacji na etapy w celu ograniczenia liczby ofert: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Należy podać informacje na temat etapów negocjacji (w tym liczbę etapów):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IV.3.2) Informacje na temat dialogu konkurencyjnego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Opis potrzeb i wymagań zamawiającego lub informacja o sposobie uzyskania tego opisu: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Wstępny harmonogram postępowania: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Podział dialogu na etapy w celu ograniczenia liczby rozwiązań: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Należy podać informacje na temat etapów dialogu: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IV.3.3) Informacje na temat partnerstwa innowacyjnego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Elementy opisu przedmiotu zamówienia definiujące minimalne wymagania, którym muszą odpowiadać wszystkie oferty: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IV.4) Licytacja elektroniczna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Adres strony internetowej, na której będzie prowadzona licytacja elektroniczna: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Adres strony internetowej, na której jest dostępny opis przedmiotu zamówienia w licytacji elektronicznej: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Wymagania dotyczące rejestracji i identyfikacji wykonawców w licytacji elektronicznej, w tym wymagania techniczne urządzeń informatycznych: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Sposób postępowania w toku licytacji elektronicznej, w tym określenie minimalnych wysokości postąpień: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Informacje o liczbie etapów licytacji elektronicznej i czasie ich trwania: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Czas trwania: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Wykonawcy, którzy nie złożyli nowych postąpień, zostaną zakwalifikowani do następnego etapu: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Termin składania wniosków o dopuszczenie do udziału w licytacji elektronicznej: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Data: godzina: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Termin otwarcia licytacji elektronicznej: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Termin i warunki zamknięcia licytacji elektronicznej: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Istotne dla stron postanowienia, które zostaną wprowadzone do treści zawieranej umowy w sprawie zamówienia publicznego, albo ogólne warunki umowy, albo wzór umowy: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br/>
        <w:t>Wymagania dotyczące zabezpieczenia należytego wykonania umowy: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Informacje dodatkowe: 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IV.5) ZMIANA UMOWY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Przewiduje się istotne zmiany postanowień zawartej umowy w stosunku do treści oferty, na podstawie której dokonano wyboru wykonawcy: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Tak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Należy wskazać zakres, charakter zmian oraz warunki wprowadzenia zmian: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Zamawiający ustala projekt umowy, który stanowi załącznik nr 2 do SIWZ. W projekcie umowy przewidziano i opisano jej możliwe istotne zmiany.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IV.6) INFORMACJE ADMINISTRACYJNE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IV.6.1) Sposób udostępniania informacji o charakterze poufnym </w:t>
      </w:r>
      <w:r w:rsidRPr="00412B93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(jeżeli dotyczy):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nie dotyczy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Środki służące ochronie informacji o charakterze poufnym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IV.6.2) Termin składania ofert lub wniosków o dopuszczenie do udziału w postępowaniu: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Data: 2018-03-26, godzina: 10:00,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Nie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Wskazać powody: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bookmarkStart w:id="0" w:name="_GoBack"/>
      <w:bookmarkEnd w:id="0"/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Język lub języki, w jakich mogą być sporządzane oferty lub wnioski o dopuszczenie do udziału w postępowaniu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&gt; oferta powinna być sporządzona po polsku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IV.6.3) Termin związania ofertą: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do: okres w dniach: 30 (od ostatecznego terminu składania ofert)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Nie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Nie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IV.6.6) Informacje dodatkowe: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:rsidR="00412B93" w:rsidRPr="00412B93" w:rsidRDefault="00412B93" w:rsidP="00412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ZAŁĄCZNIK I - INFORMACJE DOTYCZĄCE OFERT CZĘŚCIOWYCH</w:t>
      </w: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"/>
        <w:gridCol w:w="170"/>
        <w:gridCol w:w="769"/>
        <w:gridCol w:w="1150"/>
      </w:tblGrid>
      <w:tr w:rsidR="00412B93" w:rsidRPr="00412B93" w:rsidTr="00412B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lang w:eastAsia="pl-PL"/>
              </w:rPr>
              <w:t>zadanie nr 1</w:t>
            </w:r>
          </w:p>
        </w:tc>
      </w:tr>
    </w:tbl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1) Krótki opis przedmiotu zamówienia </w:t>
      </w:r>
      <w:r w:rsidRPr="00412B93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(wielkość, zakres, rodzaj i ilość dostaw, usług lub robót budowlanych lub określenie zapotrzebowania i wymagań)</w:t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budowlane: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odcinki</w:t>
      </w:r>
      <w:proofErr w:type="spellEnd"/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 xml:space="preserve"> dróg wymienione w załączniku numer 5 do niniejszej SIWZ.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2) Wspólny Słownik Zamówień(CPV):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45233220-7,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3) Wartość części zamówienia(jeżeli zamawiający podaje informacje o wartości zamówienia):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Wartość bez VAT: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Waluta: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4) Czas trwania lub termin wykonania: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okres w miesiącach: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okres w dniach: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data rozpoczęcia: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data zakończenia: 2018-08-31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5"/>
        <w:gridCol w:w="934"/>
      </w:tblGrid>
      <w:tr w:rsidR="00412B93" w:rsidRPr="00412B93" w:rsidTr="00412B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lang w:eastAsia="pl-PL"/>
              </w:rPr>
              <w:t>Znaczenie</w:t>
            </w:r>
          </w:p>
        </w:tc>
      </w:tr>
      <w:tr w:rsidR="00412B93" w:rsidRPr="00412B93" w:rsidTr="00412B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lang w:eastAsia="pl-PL"/>
              </w:rPr>
              <w:t>60,00</w:t>
            </w:r>
          </w:p>
        </w:tc>
      </w:tr>
      <w:tr w:rsidR="00412B93" w:rsidRPr="00412B93" w:rsidTr="00412B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lang w:eastAsia="pl-PL"/>
              </w:rPr>
              <w:t>okres gwarancji i rękojmi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lang w:eastAsia="pl-PL"/>
              </w:rPr>
              <w:t>40,00</w:t>
            </w:r>
          </w:p>
        </w:tc>
      </w:tr>
    </w:tbl>
    <w:p w:rsidR="00412B93" w:rsidRPr="00412B93" w:rsidRDefault="00412B93" w:rsidP="00412B93">
      <w:pPr>
        <w:spacing w:after="27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6) INFORMACJE DODATKOWE: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"/>
        <w:gridCol w:w="170"/>
        <w:gridCol w:w="769"/>
        <w:gridCol w:w="1150"/>
      </w:tblGrid>
      <w:tr w:rsidR="00412B93" w:rsidRPr="00412B93" w:rsidTr="00412B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lang w:eastAsia="pl-PL"/>
              </w:rPr>
              <w:t>zadanie nr 2</w:t>
            </w:r>
          </w:p>
        </w:tc>
      </w:tr>
    </w:tbl>
    <w:p w:rsidR="00412B93" w:rsidRPr="00412B93" w:rsidRDefault="00412B93" w:rsidP="00412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1) Krótki opis przedmiotu zamówienia </w:t>
      </w:r>
      <w:r w:rsidRPr="00412B93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(wielkość, zakres, rodzaj i ilość dostaw, usług lub robót budowlanych lub określenie zapotrzebowania i wymagań)</w:t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budowlane: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odcinki</w:t>
      </w:r>
      <w:proofErr w:type="spellEnd"/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 xml:space="preserve"> dróg wymienione w załączniku numer 6 do niniejszej SIWZ.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2) Wspólny Słownik Zamówień(CPV):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t>45233220-7,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3) Wartość części zamówienia(jeżeli zamawiający podaje informacje o wartości zamówienia):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Wartość bez VAT: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Waluta: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4) Czas trwania lub termin wykonania: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okres w miesiącach: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okres w dniach: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data rozpoczęcia: 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  <w:t>data zakończenia: 2018-08-31</w:t>
      </w:r>
      <w:r w:rsidRPr="00412B9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12B9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0"/>
        <w:gridCol w:w="934"/>
      </w:tblGrid>
      <w:tr w:rsidR="00412B93" w:rsidRPr="00412B93" w:rsidTr="00412B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lang w:eastAsia="pl-PL"/>
              </w:rPr>
              <w:t>Znaczenie</w:t>
            </w:r>
          </w:p>
        </w:tc>
      </w:tr>
      <w:tr w:rsidR="00412B93" w:rsidRPr="00412B93" w:rsidTr="00412B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lang w:eastAsia="pl-PL"/>
              </w:rPr>
              <w:t>60,00</w:t>
            </w:r>
          </w:p>
        </w:tc>
      </w:tr>
      <w:tr w:rsidR="00412B93" w:rsidRPr="00412B93" w:rsidTr="00412B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lang w:eastAsia="pl-PL"/>
              </w:rPr>
              <w:t xml:space="preserve">okres gwarancji </w:t>
            </w:r>
            <w:proofErr w:type="spellStart"/>
            <w:r w:rsidRPr="00412B93">
              <w:rPr>
                <w:rFonts w:ascii="Times New Roman" w:eastAsia="Times New Roman" w:hAnsi="Times New Roman" w:cs="Times New Roman"/>
                <w:lang w:eastAsia="pl-PL"/>
              </w:rPr>
              <w:t>irękojmi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B93" w:rsidRPr="00412B93" w:rsidRDefault="00412B93" w:rsidP="00412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2B93">
              <w:rPr>
                <w:rFonts w:ascii="Times New Roman" w:eastAsia="Times New Roman" w:hAnsi="Times New Roman" w:cs="Times New Roman"/>
                <w:lang w:eastAsia="pl-PL"/>
              </w:rPr>
              <w:t>40,00</w:t>
            </w:r>
          </w:p>
        </w:tc>
      </w:tr>
    </w:tbl>
    <w:p w:rsidR="00935FEB" w:rsidRPr="00412B93" w:rsidRDefault="00935FEB" w:rsidP="00412B93">
      <w:pPr>
        <w:spacing w:line="240" w:lineRule="auto"/>
        <w:rPr>
          <w:rFonts w:ascii="Times New Roman" w:hAnsi="Times New Roman" w:cs="Times New Roman"/>
        </w:rPr>
      </w:pPr>
    </w:p>
    <w:sectPr w:rsidR="00935FEB" w:rsidRPr="00412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B93"/>
    <w:rsid w:val="00412B93"/>
    <w:rsid w:val="0093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6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6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35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7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16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61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44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23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0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0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37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56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12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46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0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04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15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0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2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96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6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7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0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8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7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8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5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3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4200</Words>
  <Characters>25201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Nieciecka</dc:creator>
  <cp:lastModifiedBy>Wioleta Nieciecka</cp:lastModifiedBy>
  <cp:revision>1</cp:revision>
  <dcterms:created xsi:type="dcterms:W3CDTF">2018-03-09T10:34:00Z</dcterms:created>
  <dcterms:modified xsi:type="dcterms:W3CDTF">2018-03-09T10:39:00Z</dcterms:modified>
</cp:coreProperties>
</file>