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1D6F8F">
        <w:rPr>
          <w:rFonts w:ascii="Arial" w:hAnsi="Arial" w:cs="Arial"/>
          <w:sz w:val="22"/>
        </w:rPr>
        <w:t>3.2018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7F67CE">
      <w:pPr>
        <w:numPr>
          <w:ilvl w:val="0"/>
          <w:numId w:val="2"/>
        </w:num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>
        <w:rPr>
          <w:rFonts w:ascii="Arial" w:hAnsi="Arial" w:cs="Arial"/>
          <w:b/>
          <w:sz w:val="22"/>
          <w:szCs w:val="22"/>
        </w:rPr>
        <w:t>„</w:t>
      </w:r>
      <w:r w:rsidR="00701C96">
        <w:rPr>
          <w:rFonts w:ascii="Calibri" w:hAnsi="Calibri" w:cs="Calibri"/>
          <w:b/>
          <w:sz w:val="28"/>
          <w:szCs w:val="28"/>
        </w:rPr>
        <w:t>Zagospodarowanie plaży miejskiej</w:t>
      </w:r>
      <w:r>
        <w:rPr>
          <w:rFonts w:ascii="Arial" w:hAnsi="Arial" w:cs="Arial"/>
          <w:b/>
          <w:sz w:val="22"/>
          <w:szCs w:val="22"/>
        </w:rPr>
        <w:t>”</w:t>
      </w:r>
      <w:r w:rsidR="001D6F8F">
        <w:rPr>
          <w:rFonts w:ascii="Arial" w:hAnsi="Arial" w:cs="Arial"/>
          <w:b/>
          <w:sz w:val="22"/>
          <w:szCs w:val="22"/>
        </w:rPr>
        <w:t>- II przetarg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before="120"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netto  …………………………………………………………………………..…………………………….                  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…………………………………………………………………….……….……………………….)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warunki płatności określone w Sp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zapoznaliśmy, się ze Specyfikacją Istotnych Warunków Zamówienia, w tym także 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>wymaganej 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1D6F8F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D6F8F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181BBD"/>
    <w:rsid w:val="001D6F8F"/>
    <w:rsid w:val="00317693"/>
    <w:rsid w:val="00455B07"/>
    <w:rsid w:val="00701C96"/>
    <w:rsid w:val="00706553"/>
    <w:rsid w:val="007F67CE"/>
    <w:rsid w:val="00835647"/>
    <w:rsid w:val="008A79DF"/>
    <w:rsid w:val="00902A97"/>
    <w:rsid w:val="009729D7"/>
    <w:rsid w:val="00A3107C"/>
    <w:rsid w:val="00E760BF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3</cp:revision>
  <cp:lastPrinted>2013-06-25T11:15:00Z</cp:lastPrinted>
  <dcterms:created xsi:type="dcterms:W3CDTF">2018-01-15T13:19:00Z</dcterms:created>
  <dcterms:modified xsi:type="dcterms:W3CDTF">2018-02-14T09:01:00Z</dcterms:modified>
</cp:coreProperties>
</file>