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pStyle w:val="Zwykytekst"/>
        <w:jc w:val="center"/>
        <w:rPr>
          <w:rFonts w:ascii="Calibri" w:hAnsi="Calibri" w:cstheme="minorHAnsi"/>
          <w:b/>
          <w:szCs w:val="22"/>
        </w:rPr>
      </w:pPr>
      <w:r w:rsidRPr="00F7607D">
        <w:rPr>
          <w:rFonts w:ascii="Calibri" w:hAnsi="Calibri" w:cstheme="minorHAnsi"/>
          <w:b/>
          <w:szCs w:val="22"/>
        </w:rPr>
        <w:t>SPECYFIKACJA ISTOTNYCH WARUNKÓW ZAMÓWIENIA</w:t>
      </w:r>
    </w:p>
    <w:p w:rsidR="0097371F" w:rsidRPr="00F7607D" w:rsidRDefault="0097371F" w:rsidP="0097371F">
      <w:pPr>
        <w:pStyle w:val="Zwykytekst"/>
        <w:jc w:val="center"/>
        <w:rPr>
          <w:rFonts w:ascii="Calibri" w:hAnsi="Calibri" w:cstheme="minorHAnsi"/>
          <w:b/>
          <w:szCs w:val="22"/>
        </w:rPr>
      </w:pPr>
      <w:r w:rsidRPr="00F7607D">
        <w:rPr>
          <w:rFonts w:ascii="Calibri" w:hAnsi="Calibri" w:cstheme="minorHAnsi"/>
          <w:b/>
          <w:szCs w:val="22"/>
        </w:rPr>
        <w:t>(dalej: SIWZ)</w:t>
      </w:r>
    </w:p>
    <w:p w:rsidR="0097371F" w:rsidRPr="00F7607D" w:rsidRDefault="0097371F" w:rsidP="0097371F">
      <w:pPr>
        <w:pStyle w:val="Zwykytekst"/>
        <w:jc w:val="center"/>
        <w:rPr>
          <w:rFonts w:ascii="Calibri" w:hAnsi="Calibri" w:cstheme="minorHAnsi"/>
          <w:b/>
          <w:szCs w:val="22"/>
        </w:rPr>
      </w:pPr>
    </w:p>
    <w:p w:rsidR="0097371F" w:rsidRPr="00F7607D" w:rsidRDefault="0097371F" w:rsidP="0097371F">
      <w:pPr>
        <w:pStyle w:val="Zwykytekst"/>
        <w:jc w:val="both"/>
        <w:rPr>
          <w:rFonts w:ascii="Calibri" w:hAnsi="Calibri" w:cstheme="minorHAnsi"/>
          <w:b/>
          <w:szCs w:val="22"/>
        </w:rPr>
      </w:pPr>
    </w:p>
    <w:p w:rsidR="0097371F" w:rsidRPr="00F7607D" w:rsidRDefault="0097371F" w:rsidP="0097371F">
      <w:pPr>
        <w:pStyle w:val="Zwykytekst"/>
        <w:jc w:val="both"/>
        <w:rPr>
          <w:rFonts w:ascii="Calibri" w:hAnsi="Calibri" w:cstheme="minorHAnsi"/>
          <w:b/>
          <w:szCs w:val="22"/>
        </w:rPr>
      </w:pPr>
    </w:p>
    <w:p w:rsidR="00F62E96" w:rsidRPr="00F7607D" w:rsidRDefault="00F62E96" w:rsidP="00F62E96">
      <w:pPr>
        <w:jc w:val="center"/>
        <w:rPr>
          <w:rFonts w:ascii="Calibri" w:hAnsi="Calibri" w:cstheme="minorBidi"/>
          <w:color w:val="auto"/>
          <w:sz w:val="22"/>
          <w:szCs w:val="22"/>
          <w:lang w:eastAsia="en-US"/>
        </w:rPr>
      </w:pPr>
      <w:r w:rsidRPr="00F7607D">
        <w:rPr>
          <w:rFonts w:ascii="Calibri" w:hAnsi="Calibri"/>
          <w:b/>
          <w:sz w:val="22"/>
          <w:szCs w:val="22"/>
        </w:rPr>
        <w:t>„Modernizacja chodnika oraz budowa parkingu przy skrzyżowaniu ul. Chopina i Krzywej”</w:t>
      </w:r>
    </w:p>
    <w:p w:rsidR="0097371F" w:rsidRPr="00F7607D" w:rsidRDefault="0097371F" w:rsidP="0097371F">
      <w:pPr>
        <w:jc w:val="center"/>
        <w:rPr>
          <w:rFonts w:ascii="Calibri" w:hAnsi="Calibri" w:cstheme="minorHAnsi"/>
          <w:b/>
          <w:i/>
          <w:color w:val="FF0000"/>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pStyle w:val="Nagwek1"/>
        <w:rPr>
          <w:rFonts w:ascii="Calibri" w:hAnsi="Calibri" w:cstheme="minorHAnsi"/>
          <w:color w:val="00000A"/>
          <w:spacing w:val="-6"/>
          <w:sz w:val="22"/>
          <w:szCs w:val="22"/>
        </w:rPr>
      </w:pPr>
    </w:p>
    <w:p w:rsidR="0097371F" w:rsidRPr="00F7607D" w:rsidRDefault="0097371F" w:rsidP="0097371F">
      <w:pPr>
        <w:jc w:val="center"/>
        <w:rPr>
          <w:rFonts w:ascii="Calibri" w:hAnsi="Calibri" w:cstheme="minorHAnsi"/>
          <w:b/>
          <w:i/>
          <w:sz w:val="22"/>
          <w:szCs w:val="22"/>
        </w:rPr>
      </w:pPr>
    </w:p>
    <w:p w:rsidR="0097371F" w:rsidRPr="00F7607D" w:rsidRDefault="0097371F" w:rsidP="0097371F">
      <w:pPr>
        <w:jc w:val="right"/>
        <w:rPr>
          <w:rFonts w:ascii="Calibri" w:hAnsi="Calibri" w:cstheme="minorHAnsi"/>
          <w:b/>
          <w:i/>
          <w:sz w:val="22"/>
          <w:szCs w:val="22"/>
        </w:rPr>
      </w:pPr>
      <w:r w:rsidRPr="00F7607D">
        <w:rPr>
          <w:rFonts w:ascii="Calibri" w:hAnsi="Calibri" w:cstheme="minorHAnsi"/>
          <w:b/>
          <w:i/>
          <w:sz w:val="22"/>
          <w:szCs w:val="22"/>
        </w:rPr>
        <w:tab/>
      </w:r>
      <w:r w:rsidRPr="00F7607D">
        <w:rPr>
          <w:rFonts w:ascii="Calibri" w:hAnsi="Calibri" w:cstheme="minorHAnsi"/>
          <w:b/>
          <w:i/>
          <w:sz w:val="22"/>
          <w:szCs w:val="22"/>
        </w:rPr>
        <w:tab/>
      </w:r>
      <w:r w:rsidRPr="00F7607D">
        <w:rPr>
          <w:rFonts w:ascii="Calibri" w:hAnsi="Calibri" w:cstheme="minorHAnsi"/>
          <w:b/>
          <w:i/>
          <w:sz w:val="22"/>
          <w:szCs w:val="22"/>
        </w:rPr>
        <w:tab/>
      </w:r>
      <w:r w:rsidRPr="00F7607D">
        <w:rPr>
          <w:rFonts w:ascii="Calibri" w:hAnsi="Calibri" w:cstheme="minorHAnsi"/>
          <w:b/>
          <w:i/>
          <w:sz w:val="22"/>
          <w:szCs w:val="22"/>
        </w:rPr>
        <w:tab/>
      </w:r>
      <w:r w:rsidRPr="00F7607D">
        <w:rPr>
          <w:rFonts w:ascii="Calibri" w:hAnsi="Calibri" w:cstheme="minorHAnsi"/>
          <w:b/>
          <w:i/>
          <w:sz w:val="22"/>
          <w:szCs w:val="22"/>
        </w:rPr>
        <w:tab/>
      </w:r>
      <w:r w:rsidRPr="00F7607D">
        <w:rPr>
          <w:rFonts w:ascii="Calibri" w:hAnsi="Calibri" w:cstheme="minorHAnsi"/>
          <w:b/>
          <w:i/>
          <w:sz w:val="22"/>
          <w:szCs w:val="22"/>
        </w:rPr>
        <w:tab/>
        <w:t>Zatwierdzam:</w:t>
      </w:r>
    </w:p>
    <w:p w:rsidR="0097371F" w:rsidRPr="00F7607D" w:rsidRDefault="0097371F" w:rsidP="0097371F">
      <w:pPr>
        <w:jc w:val="center"/>
        <w:rPr>
          <w:rFonts w:ascii="Calibri" w:hAnsi="Calibri" w:cstheme="minorHAnsi"/>
          <w:b/>
          <w:i/>
          <w:sz w:val="22"/>
          <w:szCs w:val="22"/>
        </w:rPr>
      </w:pPr>
    </w:p>
    <w:p w:rsidR="0097371F" w:rsidRPr="00F7607D" w:rsidRDefault="0097371F" w:rsidP="0097371F">
      <w:pP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rPr>
          <w:rFonts w:ascii="Calibri" w:hAnsi="Calibri" w:cstheme="minorHAnsi"/>
          <w:b/>
          <w:sz w:val="22"/>
          <w:szCs w:val="22"/>
        </w:rPr>
      </w:pPr>
      <w:r w:rsidRPr="00F7607D">
        <w:rPr>
          <w:rFonts w:ascii="Calibri" w:hAnsi="Calibri" w:cstheme="minorHAnsi"/>
          <w:b/>
          <w:sz w:val="22"/>
          <w:szCs w:val="22"/>
        </w:rPr>
        <w:t>Sporządziła:</w:t>
      </w:r>
    </w:p>
    <w:p w:rsidR="0097371F" w:rsidRPr="00F7607D" w:rsidRDefault="0097371F" w:rsidP="0097371F">
      <w:pPr>
        <w:rPr>
          <w:rFonts w:ascii="Calibri" w:hAnsi="Calibri" w:cstheme="minorHAnsi"/>
          <w:sz w:val="22"/>
          <w:szCs w:val="22"/>
        </w:rPr>
      </w:pPr>
      <w:r w:rsidRPr="00F7607D">
        <w:rPr>
          <w:rFonts w:ascii="Calibri" w:hAnsi="Calibri" w:cstheme="minorHAnsi"/>
          <w:b/>
          <w:sz w:val="22"/>
          <w:szCs w:val="22"/>
        </w:rPr>
        <w:t>Wioleta Nieciecka</w:t>
      </w:r>
    </w:p>
    <w:p w:rsidR="0097371F" w:rsidRPr="00F7607D" w:rsidRDefault="0097371F" w:rsidP="0097371F">
      <w:pPr>
        <w:rPr>
          <w:rFonts w:ascii="Calibri" w:hAnsi="Calibri" w:cstheme="minorHAnsi"/>
          <w:b/>
          <w:sz w:val="22"/>
          <w:szCs w:val="22"/>
        </w:rPr>
      </w:pPr>
      <w:r w:rsidRPr="00F7607D">
        <w:rPr>
          <w:rFonts w:ascii="Calibri" w:hAnsi="Calibri" w:cstheme="minorHAnsi"/>
          <w:b/>
          <w:sz w:val="22"/>
          <w:szCs w:val="22"/>
        </w:rPr>
        <w:t>Sprawdziła:</w:t>
      </w: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sectPr w:rsidR="0097371F" w:rsidRPr="00F7607D">
          <w:headerReference w:type="default" r:id="rId7"/>
          <w:footerReference w:type="default" r:id="rId8"/>
          <w:pgSz w:w="11906" w:h="16838"/>
          <w:pgMar w:top="765" w:right="1417" w:bottom="1417" w:left="1417" w:header="708" w:footer="708" w:gutter="0"/>
          <w:cols w:space="708"/>
          <w:formProt w:val="0"/>
          <w:docGrid w:linePitch="360" w:charSpace="-6145"/>
        </w:sectPr>
      </w:pPr>
      <w:r w:rsidRPr="00F7607D">
        <w:rPr>
          <w:rFonts w:ascii="Calibri" w:hAnsi="Calibri" w:cstheme="minorHAnsi"/>
          <w:b/>
          <w:sz w:val="22"/>
          <w:szCs w:val="22"/>
        </w:rPr>
        <w:t xml:space="preserve">Olsztynek, </w:t>
      </w:r>
      <w:r w:rsidR="00783B44">
        <w:rPr>
          <w:rFonts w:ascii="Calibri" w:hAnsi="Calibri" w:cstheme="minorHAnsi"/>
          <w:b/>
          <w:sz w:val="22"/>
          <w:szCs w:val="22"/>
        </w:rPr>
        <w:t>luty</w:t>
      </w:r>
      <w:r w:rsidR="00F62E96" w:rsidRPr="00F7607D">
        <w:rPr>
          <w:rFonts w:ascii="Calibri" w:hAnsi="Calibri" w:cstheme="minorHAnsi"/>
          <w:b/>
          <w:sz w:val="22"/>
          <w:szCs w:val="22"/>
        </w:rPr>
        <w:t xml:space="preserve"> 2018</w:t>
      </w:r>
      <w:r w:rsidRPr="00F7607D">
        <w:rPr>
          <w:rFonts w:ascii="Calibri" w:hAnsi="Calibri" w:cstheme="minorHAnsi"/>
          <w:b/>
          <w:sz w:val="22"/>
          <w:szCs w:val="22"/>
        </w:rPr>
        <w:t xml:space="preserve"> r.</w:t>
      </w:r>
    </w:p>
    <w:p w:rsidR="0097371F" w:rsidRPr="00F7607D" w:rsidRDefault="0097371F" w:rsidP="0097371F">
      <w:pPr>
        <w:tabs>
          <w:tab w:val="left" w:pos="5940"/>
        </w:tabs>
        <w:jc w:val="both"/>
        <w:rPr>
          <w:rFonts w:ascii="Calibri" w:hAnsi="Calibri" w:cstheme="minorHAnsi"/>
          <w:sz w:val="22"/>
          <w:szCs w:val="22"/>
        </w:rPr>
      </w:pPr>
      <w:r w:rsidRPr="00F7607D">
        <w:rPr>
          <w:rFonts w:ascii="Calibri" w:hAnsi="Calibri" w:cstheme="minorHAnsi"/>
          <w:sz w:val="22"/>
          <w:szCs w:val="22"/>
        </w:rPr>
        <w:lastRenderedPageBreak/>
        <w:t xml:space="preserve">Specyfikację Istotnych Warunków Zamówienia – zwaną dalej „SIWZ” – opracowano na podstawie ustawy </w:t>
      </w:r>
      <w:r w:rsidRPr="00F7607D">
        <w:rPr>
          <w:rFonts w:ascii="Calibri" w:hAnsi="Calibri" w:cstheme="minorHAnsi"/>
          <w:sz w:val="22"/>
          <w:szCs w:val="22"/>
        </w:rPr>
        <w:br/>
        <w:t>z dnia 29 stycznia 2004 r. – Prawo zamówień publicznych (Dz. U. z 201</w:t>
      </w:r>
      <w:r w:rsidR="00A02288" w:rsidRPr="00F7607D">
        <w:rPr>
          <w:rFonts w:ascii="Calibri" w:hAnsi="Calibri" w:cstheme="minorHAnsi"/>
          <w:sz w:val="22"/>
          <w:szCs w:val="22"/>
        </w:rPr>
        <w:t>7</w:t>
      </w:r>
      <w:r w:rsidRPr="00F7607D">
        <w:rPr>
          <w:rFonts w:ascii="Calibri" w:hAnsi="Calibri" w:cstheme="minorHAnsi"/>
          <w:sz w:val="22"/>
          <w:szCs w:val="22"/>
        </w:rPr>
        <w:t xml:space="preserve">r., poz. </w:t>
      </w:r>
      <w:r w:rsidR="00A02288" w:rsidRPr="00F7607D">
        <w:rPr>
          <w:rFonts w:ascii="Calibri" w:hAnsi="Calibri" w:cstheme="minorHAnsi"/>
          <w:sz w:val="22"/>
          <w:szCs w:val="22"/>
        </w:rPr>
        <w:t>1579 t.j.</w:t>
      </w:r>
      <w:r w:rsidRPr="00F7607D">
        <w:rPr>
          <w:rFonts w:ascii="Calibri" w:hAnsi="Calibri" w:cstheme="minorHAnsi"/>
          <w:sz w:val="22"/>
          <w:szCs w:val="22"/>
        </w:rPr>
        <w:t>) zwanej dalej „ustawą Pzp” i obowiązujących przepisów wykonawczych do ustawy Pzp.</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w:t>
      </w:r>
    </w:p>
    <w:p w:rsidR="0097371F" w:rsidRPr="00F7607D" w:rsidRDefault="0097371F" w:rsidP="0097371F">
      <w:pPr>
        <w:tabs>
          <w:tab w:val="left" w:pos="5940"/>
        </w:tabs>
        <w:jc w:val="center"/>
        <w:rPr>
          <w:rFonts w:ascii="Calibri" w:hAnsi="Calibri" w:cstheme="minorHAnsi"/>
          <w:b/>
          <w:sz w:val="22"/>
          <w:szCs w:val="22"/>
        </w:rPr>
      </w:pPr>
      <w:r w:rsidRPr="00F7607D">
        <w:rPr>
          <w:rFonts w:ascii="Calibri" w:hAnsi="Calibri" w:cstheme="minorHAnsi"/>
          <w:b/>
          <w:sz w:val="22"/>
          <w:szCs w:val="22"/>
        </w:rPr>
        <w:t>Zamawiający</w:t>
      </w:r>
    </w:p>
    <w:p w:rsidR="0097371F" w:rsidRPr="00F7607D" w:rsidRDefault="0097371F" w:rsidP="0097371F">
      <w:pPr>
        <w:tabs>
          <w:tab w:val="left" w:pos="5940"/>
        </w:tabs>
        <w:rPr>
          <w:rFonts w:ascii="Calibri" w:hAnsi="Calibri" w:cstheme="minorHAnsi"/>
          <w:b/>
          <w:i/>
          <w:sz w:val="22"/>
          <w:szCs w:val="22"/>
        </w:rPr>
      </w:pPr>
    </w:p>
    <w:p w:rsidR="0097371F" w:rsidRPr="00F7607D" w:rsidRDefault="0097371F" w:rsidP="0097371F">
      <w:pPr>
        <w:pStyle w:val="Nagwek3"/>
        <w:numPr>
          <w:ilvl w:val="2"/>
          <w:numId w:val="1"/>
        </w:numPr>
        <w:spacing w:before="0" w:after="0"/>
        <w:rPr>
          <w:rFonts w:ascii="Calibri" w:hAnsi="Calibri" w:cstheme="minorHAnsi"/>
          <w:sz w:val="22"/>
          <w:szCs w:val="22"/>
        </w:rPr>
      </w:pPr>
      <w:r w:rsidRPr="00F7607D">
        <w:rPr>
          <w:rFonts w:ascii="Calibri" w:hAnsi="Calibri" w:cstheme="minorHAnsi"/>
          <w:sz w:val="22"/>
          <w:szCs w:val="22"/>
        </w:rPr>
        <w:t xml:space="preserve">Gmina Olsztynek </w:t>
      </w:r>
    </w:p>
    <w:p w:rsidR="0097371F" w:rsidRPr="00F7607D" w:rsidRDefault="0097371F" w:rsidP="0097371F">
      <w:pPr>
        <w:rPr>
          <w:rFonts w:ascii="Calibri" w:hAnsi="Calibri" w:cstheme="minorHAnsi"/>
          <w:sz w:val="22"/>
          <w:szCs w:val="22"/>
        </w:rPr>
      </w:pPr>
      <w:r w:rsidRPr="00F7607D">
        <w:rPr>
          <w:rFonts w:ascii="Calibri" w:hAnsi="Calibri" w:cstheme="minorHAnsi"/>
          <w:sz w:val="22"/>
          <w:szCs w:val="22"/>
        </w:rPr>
        <w:t>Ratusz 1</w:t>
      </w:r>
    </w:p>
    <w:p w:rsidR="0097371F" w:rsidRPr="00F7607D" w:rsidRDefault="0097371F" w:rsidP="0097371F">
      <w:pPr>
        <w:rPr>
          <w:rFonts w:ascii="Calibri" w:hAnsi="Calibri" w:cstheme="minorHAnsi"/>
          <w:sz w:val="22"/>
          <w:szCs w:val="22"/>
        </w:rPr>
      </w:pPr>
      <w:r w:rsidRPr="00F7607D">
        <w:rPr>
          <w:rFonts w:ascii="Calibri" w:hAnsi="Calibri" w:cstheme="minorHAnsi"/>
          <w:sz w:val="22"/>
          <w:szCs w:val="22"/>
        </w:rPr>
        <w:t>11-015 Olsztynek</w:t>
      </w:r>
    </w:p>
    <w:p w:rsidR="0097371F" w:rsidRPr="00F7607D" w:rsidRDefault="0097371F" w:rsidP="0097371F">
      <w:pPr>
        <w:rPr>
          <w:rFonts w:ascii="Calibri" w:hAnsi="Calibri" w:cstheme="minorHAnsi"/>
          <w:sz w:val="22"/>
          <w:szCs w:val="22"/>
        </w:rPr>
      </w:pPr>
    </w:p>
    <w:p w:rsidR="0097371F" w:rsidRPr="00F7607D" w:rsidRDefault="0097371F" w:rsidP="0097371F">
      <w:pPr>
        <w:pStyle w:val="Nagwek3"/>
        <w:numPr>
          <w:ilvl w:val="2"/>
          <w:numId w:val="1"/>
        </w:numPr>
        <w:spacing w:before="0" w:after="0"/>
        <w:rPr>
          <w:rFonts w:ascii="Calibri" w:hAnsi="Calibri" w:cstheme="minorHAnsi"/>
          <w:b w:val="0"/>
          <w:sz w:val="22"/>
          <w:szCs w:val="22"/>
        </w:rPr>
      </w:pPr>
      <w:r w:rsidRPr="00F7607D">
        <w:rPr>
          <w:rFonts w:ascii="Calibri" w:hAnsi="Calibri" w:cstheme="minorHAnsi"/>
          <w:b w:val="0"/>
          <w:sz w:val="22"/>
          <w:szCs w:val="22"/>
        </w:rPr>
        <w:t>Faks: 895195457</w:t>
      </w:r>
    </w:p>
    <w:p w:rsidR="0097371F" w:rsidRPr="00F7607D" w:rsidRDefault="0097371F" w:rsidP="0097371F">
      <w:pPr>
        <w:rPr>
          <w:rFonts w:ascii="Calibri" w:hAnsi="Calibri" w:cstheme="minorHAnsi"/>
          <w:sz w:val="22"/>
          <w:szCs w:val="22"/>
        </w:rPr>
      </w:pPr>
      <w:r w:rsidRPr="00F7607D">
        <w:rPr>
          <w:rFonts w:ascii="Calibri" w:hAnsi="Calibri" w:cstheme="minorHAnsi"/>
          <w:sz w:val="22"/>
          <w:szCs w:val="22"/>
        </w:rPr>
        <w:t>Godziny urzędowania: poniedziałek:  8:00-16:00, wtorek-piątek: 7:15-15:15</w:t>
      </w:r>
    </w:p>
    <w:p w:rsidR="0097371F" w:rsidRPr="00F7607D" w:rsidRDefault="0097371F" w:rsidP="0097371F">
      <w:pPr>
        <w:pStyle w:val="Nagwek3"/>
        <w:numPr>
          <w:ilvl w:val="2"/>
          <w:numId w:val="1"/>
        </w:numPr>
        <w:spacing w:before="0" w:after="0"/>
        <w:rPr>
          <w:rFonts w:ascii="Calibri" w:hAnsi="Calibri" w:cstheme="minorHAnsi"/>
          <w:b w:val="0"/>
          <w:sz w:val="22"/>
          <w:szCs w:val="22"/>
        </w:rPr>
      </w:pPr>
      <w:r w:rsidRPr="00F7607D">
        <w:rPr>
          <w:rFonts w:ascii="Calibri" w:hAnsi="Calibri" w:cstheme="minorHAnsi"/>
          <w:b w:val="0"/>
          <w:sz w:val="22"/>
          <w:szCs w:val="22"/>
        </w:rPr>
        <w:t xml:space="preserve">REGON:  510743663  NIP: 7393756269;  </w:t>
      </w:r>
    </w:p>
    <w:p w:rsidR="0097371F" w:rsidRPr="00F7607D" w:rsidRDefault="0097371F" w:rsidP="0097371F">
      <w:pPr>
        <w:pStyle w:val="Nagwek3"/>
        <w:numPr>
          <w:ilvl w:val="2"/>
          <w:numId w:val="1"/>
        </w:numPr>
        <w:spacing w:before="0" w:after="0"/>
        <w:rPr>
          <w:rFonts w:ascii="Calibri" w:hAnsi="Calibri" w:cstheme="minorHAnsi"/>
          <w:b w:val="0"/>
          <w:sz w:val="22"/>
          <w:szCs w:val="22"/>
          <w:lang w:val="en-US"/>
        </w:rPr>
      </w:pPr>
      <w:r w:rsidRPr="00F7607D">
        <w:rPr>
          <w:rFonts w:ascii="Calibri" w:hAnsi="Calibri" w:cstheme="minorHAnsi"/>
          <w:b w:val="0"/>
          <w:sz w:val="22"/>
          <w:szCs w:val="22"/>
          <w:lang w:val="en-US"/>
        </w:rPr>
        <w:t xml:space="preserve">e-mail: zp@olsztynek.pl; </w:t>
      </w:r>
    </w:p>
    <w:p w:rsidR="0097371F" w:rsidRPr="00F7607D" w:rsidRDefault="0097371F" w:rsidP="0097371F">
      <w:pPr>
        <w:pStyle w:val="Nagwek3"/>
        <w:numPr>
          <w:ilvl w:val="2"/>
          <w:numId w:val="1"/>
        </w:numPr>
        <w:spacing w:before="0" w:after="0"/>
        <w:rPr>
          <w:rFonts w:ascii="Calibri" w:hAnsi="Calibri" w:cstheme="minorHAnsi"/>
          <w:b w:val="0"/>
          <w:sz w:val="22"/>
          <w:szCs w:val="22"/>
        </w:rPr>
      </w:pPr>
      <w:r w:rsidRPr="00F7607D">
        <w:rPr>
          <w:rFonts w:ascii="Calibri" w:hAnsi="Calibri" w:cstheme="minorHAnsi"/>
          <w:b w:val="0"/>
          <w:sz w:val="22"/>
          <w:szCs w:val="22"/>
        </w:rPr>
        <w:t>Adres internetowy: www.olsztynek.pl</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II</w:t>
      </w:r>
    </w:p>
    <w:p w:rsidR="0097371F" w:rsidRPr="00F7607D" w:rsidRDefault="0097371F" w:rsidP="0097371F">
      <w:pPr>
        <w:tabs>
          <w:tab w:val="left" w:pos="5940"/>
        </w:tabs>
        <w:jc w:val="center"/>
        <w:rPr>
          <w:rFonts w:ascii="Calibri" w:hAnsi="Calibri" w:cstheme="minorHAnsi"/>
          <w:b/>
          <w:sz w:val="22"/>
          <w:szCs w:val="22"/>
        </w:rPr>
      </w:pPr>
      <w:r w:rsidRPr="00F7607D">
        <w:rPr>
          <w:rFonts w:ascii="Calibri" w:hAnsi="Calibri" w:cstheme="minorHAnsi"/>
          <w:b/>
          <w:sz w:val="22"/>
          <w:szCs w:val="22"/>
        </w:rPr>
        <w:t>Tryb udzielenia zamówienia</w:t>
      </w:r>
    </w:p>
    <w:p w:rsidR="0097371F" w:rsidRPr="00F7607D" w:rsidRDefault="0097371F" w:rsidP="0097371F">
      <w:pPr>
        <w:tabs>
          <w:tab w:val="left" w:pos="5940"/>
        </w:tabs>
        <w:jc w:val="center"/>
        <w:rPr>
          <w:rFonts w:ascii="Calibri" w:hAnsi="Calibri" w:cstheme="minorHAnsi"/>
          <w:b/>
          <w:sz w:val="22"/>
          <w:szCs w:val="22"/>
        </w:rPr>
      </w:pPr>
    </w:p>
    <w:p w:rsidR="0097371F" w:rsidRPr="00F7607D"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F7607D">
        <w:rPr>
          <w:rFonts w:eastAsia="Arial" w:cstheme="minorHAnsi"/>
          <w:color w:val="auto"/>
        </w:rPr>
        <w:t xml:space="preserve">Niniejsze postępowanie prowadzone jest w trybie  przetargu nieograniczonego na podstawie art. 39 </w:t>
      </w:r>
      <w:r w:rsidRPr="00F7607D">
        <w:rPr>
          <w:rFonts w:eastAsia="Arial" w:cstheme="minorHAnsi"/>
          <w:color w:val="auto"/>
        </w:rPr>
        <w:br/>
        <w:t>i nast. ustawy z dnia 29 stycznia 2004 r. Prawo Zamówień Publicznych zwanej dalej „ustawą pzp".</w:t>
      </w:r>
    </w:p>
    <w:p w:rsidR="0097371F" w:rsidRPr="00F7607D"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F7607D">
        <w:rPr>
          <w:rFonts w:eastAsia="Arial" w:cstheme="minorHAnsi"/>
          <w:color w:val="auto"/>
        </w:rPr>
        <w:t>W zakresie nieuregulowanym niniejszą Specyfikacją Istotnych Warunków Zamówienia, zwaną dalej „SIWZ", zastosowanie mają przepisy ustawy Pzp.</w:t>
      </w:r>
    </w:p>
    <w:p w:rsidR="0097371F" w:rsidRPr="00F7607D"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F7607D">
        <w:rPr>
          <w:rFonts w:eastAsia="Arial" w:cstheme="minorHAnsi"/>
          <w:color w:val="auto"/>
        </w:rPr>
        <w:t>Wartość zamówienia nie przekracza równowartości kwoty określonej w przepisach wykonawczych wydanych na podstawie art. 11 ust. 8 ustawy PZP.</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Opis przedmiotu zamówienia</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Default"/>
        <w:numPr>
          <w:ilvl w:val="0"/>
          <w:numId w:val="21"/>
        </w:numPr>
        <w:tabs>
          <w:tab w:val="left" w:pos="284"/>
        </w:tabs>
        <w:ind w:left="0" w:firstLine="0"/>
        <w:jc w:val="both"/>
        <w:rPr>
          <w:rFonts w:ascii="Calibri" w:hAnsi="Calibri" w:cstheme="minorHAnsi"/>
          <w:color w:val="auto"/>
          <w:sz w:val="22"/>
          <w:szCs w:val="22"/>
        </w:rPr>
      </w:pPr>
      <w:r w:rsidRPr="00F7607D">
        <w:rPr>
          <w:rFonts w:ascii="Calibri" w:hAnsi="Calibri" w:cstheme="minorHAnsi"/>
          <w:b/>
          <w:bCs/>
          <w:color w:val="auto"/>
          <w:sz w:val="22"/>
          <w:szCs w:val="22"/>
        </w:rPr>
        <w:t xml:space="preserve">Opis przedmiotu zamówienia </w:t>
      </w:r>
    </w:p>
    <w:p w:rsidR="00F62E96" w:rsidRPr="00F7607D" w:rsidRDefault="00F62E96" w:rsidP="00F62E96">
      <w:pPr>
        <w:rPr>
          <w:rFonts w:ascii="Calibri" w:hAnsi="Calibri"/>
          <w:b/>
          <w:sz w:val="22"/>
          <w:szCs w:val="22"/>
        </w:rPr>
      </w:pPr>
      <w:r w:rsidRPr="00F7607D">
        <w:rPr>
          <w:rFonts w:ascii="Calibri" w:hAnsi="Calibri"/>
          <w:b/>
          <w:sz w:val="22"/>
          <w:szCs w:val="22"/>
        </w:rPr>
        <w:t>Ogólny zakres zadania</w:t>
      </w:r>
      <w:r w:rsidR="00452A89">
        <w:rPr>
          <w:rFonts w:ascii="Calibri" w:hAnsi="Calibri"/>
          <w:b/>
          <w:sz w:val="22"/>
          <w:szCs w:val="22"/>
        </w:rPr>
        <w:t xml:space="preserve"> obejmuje</w:t>
      </w:r>
      <w:r w:rsidRPr="00F7607D">
        <w:rPr>
          <w:rFonts w:ascii="Calibri" w:hAnsi="Calibri"/>
          <w:b/>
          <w:sz w:val="22"/>
          <w:szCs w:val="22"/>
        </w:rPr>
        <w:t>:</w:t>
      </w:r>
    </w:p>
    <w:p w:rsidR="00F62E96" w:rsidRPr="00F7607D" w:rsidRDefault="00F62E96" w:rsidP="00F62E96">
      <w:pPr>
        <w:pStyle w:val="Akapitzlist"/>
        <w:numPr>
          <w:ilvl w:val="0"/>
          <w:numId w:val="26"/>
        </w:numPr>
        <w:suppressAutoHyphens w:val="0"/>
        <w:spacing w:after="0"/>
        <w:contextualSpacing/>
      </w:pPr>
      <w:r w:rsidRPr="00F7607D">
        <w:t>budowę parkingu dla samochodów os</w:t>
      </w:r>
      <w:r w:rsidR="00CE779D">
        <w:t>obowych przy ulicy Krzywej wraz</w:t>
      </w:r>
      <w:r w:rsidRPr="00F7607D">
        <w:t xml:space="preserve"> z odwodnieniem,</w:t>
      </w:r>
    </w:p>
    <w:p w:rsidR="00F62E96" w:rsidRPr="00F7607D" w:rsidRDefault="00F62E96" w:rsidP="00F62E96">
      <w:pPr>
        <w:pStyle w:val="Akapitzlist"/>
        <w:numPr>
          <w:ilvl w:val="0"/>
          <w:numId w:val="26"/>
        </w:numPr>
        <w:suppressAutoHyphens w:val="0"/>
        <w:spacing w:after="0"/>
        <w:contextualSpacing/>
      </w:pPr>
      <w:r w:rsidRPr="00F7607D">
        <w:t>przebudowę istniejących nawierzchni ciągów pieszych w granicach opracowania,</w:t>
      </w:r>
    </w:p>
    <w:p w:rsidR="00F62E96" w:rsidRPr="00F7607D" w:rsidRDefault="00F62E96" w:rsidP="00F62E96">
      <w:pPr>
        <w:pStyle w:val="Akapitzlist"/>
        <w:numPr>
          <w:ilvl w:val="0"/>
          <w:numId w:val="26"/>
        </w:numPr>
        <w:suppressAutoHyphens w:val="0"/>
        <w:spacing w:after="0"/>
        <w:contextualSpacing/>
      </w:pPr>
      <w:r w:rsidRPr="00F7607D">
        <w:t>przebudowę istniejących sieci infrastruktury technicznej,</w:t>
      </w:r>
    </w:p>
    <w:p w:rsidR="002B285B" w:rsidRDefault="00F62E96" w:rsidP="00F62E96">
      <w:pPr>
        <w:pStyle w:val="Akapitzlist"/>
        <w:numPr>
          <w:ilvl w:val="0"/>
          <w:numId w:val="26"/>
        </w:numPr>
        <w:suppressAutoHyphens w:val="0"/>
        <w:spacing w:after="0"/>
        <w:contextualSpacing/>
      </w:pPr>
      <w:r w:rsidRPr="00F7607D">
        <w:t xml:space="preserve">gospodarkę zielenią wysoką i niską. </w:t>
      </w:r>
    </w:p>
    <w:p w:rsidR="00F62E96" w:rsidRPr="00F5597E" w:rsidRDefault="00F62E96" w:rsidP="002B285B">
      <w:pPr>
        <w:suppressAutoHyphens w:val="0"/>
        <w:contextualSpacing/>
        <w:rPr>
          <w:rFonts w:ascii="Calibri" w:hAnsi="Calibri"/>
          <w:sz w:val="22"/>
          <w:szCs w:val="22"/>
        </w:rPr>
      </w:pPr>
      <w:r w:rsidRPr="00F5597E">
        <w:rPr>
          <w:rFonts w:ascii="Calibri" w:hAnsi="Calibri"/>
          <w:b/>
          <w:sz w:val="22"/>
          <w:szCs w:val="22"/>
        </w:rPr>
        <w:t>Szczegółowy zakres zadania z podziałem na rodzaj robót:</w:t>
      </w:r>
    </w:p>
    <w:p w:rsidR="00F62E96" w:rsidRPr="00F7607D" w:rsidRDefault="00F62E96" w:rsidP="00F62E96">
      <w:pPr>
        <w:pStyle w:val="Akapitzlist"/>
        <w:numPr>
          <w:ilvl w:val="0"/>
          <w:numId w:val="27"/>
        </w:numPr>
        <w:suppressAutoHyphens w:val="0"/>
        <w:spacing w:after="0"/>
        <w:contextualSpacing/>
        <w:rPr>
          <w:u w:val="single"/>
        </w:rPr>
      </w:pPr>
      <w:r w:rsidRPr="00F7607D">
        <w:rPr>
          <w:u w:val="single"/>
        </w:rPr>
        <w:t>Roboty przygotowawcze:</w:t>
      </w:r>
    </w:p>
    <w:p w:rsidR="00F62E96" w:rsidRPr="00F7607D" w:rsidRDefault="00F62E96" w:rsidP="00F62E96">
      <w:pPr>
        <w:jc w:val="both"/>
        <w:rPr>
          <w:rFonts w:ascii="Calibri" w:hAnsi="Calibri"/>
          <w:sz w:val="22"/>
          <w:szCs w:val="22"/>
        </w:rPr>
      </w:pPr>
      <w:r w:rsidRPr="00F7607D">
        <w:rPr>
          <w:rFonts w:ascii="Calibri" w:hAnsi="Calibri"/>
          <w:sz w:val="22"/>
          <w:szCs w:val="22"/>
        </w:rPr>
        <w:t>Zakres robót przygotowawczych obejmuje dokonanie robót rozbiórkowych istniejących nawierzchni jezdni i chodników. Rozbiórki nawierzchni chodników i obrzeży betonowych należy dokonać ręcznie a odzyskaną z rozbiórki kostkę betonową, płyty chodnikowe i obrzeża betonowe (nadające się do dalszego użytku przekazać Inwestorowi). Ręcznie należy dokonać również rozbiórki istniejącego krawężnika kamiennego 15x35 cm, przeznaczonego do ponownego wbudowania. Przed do</w:t>
      </w:r>
      <w:r w:rsidR="00DB7056">
        <w:rPr>
          <w:rFonts w:ascii="Calibri" w:hAnsi="Calibri"/>
          <w:sz w:val="22"/>
          <w:szCs w:val="22"/>
        </w:rPr>
        <w:t>konaniem rozbiórki krawężnika w </w:t>
      </w:r>
      <w:r w:rsidRPr="00F7607D">
        <w:rPr>
          <w:rFonts w:ascii="Calibri" w:hAnsi="Calibri"/>
          <w:sz w:val="22"/>
          <w:szCs w:val="22"/>
        </w:rPr>
        <w:t>odległości 15 cm od projektowanego przebiegu w planie krawężnika w</w:t>
      </w:r>
      <w:r w:rsidR="00DB7056">
        <w:rPr>
          <w:rFonts w:ascii="Calibri" w:hAnsi="Calibri"/>
          <w:sz w:val="22"/>
          <w:szCs w:val="22"/>
        </w:rPr>
        <w:t>zdłuż ulic Krzywej, Składowej i </w:t>
      </w:r>
      <w:r w:rsidRPr="00F7607D">
        <w:rPr>
          <w:rFonts w:ascii="Calibri" w:hAnsi="Calibri"/>
          <w:sz w:val="22"/>
          <w:szCs w:val="22"/>
        </w:rPr>
        <w:t>Chopina należy naciąć na całej grubości warstwy bitumiczne nawierzchni jezdni dla ograniczenia niekontrolowanego jej wykruszania. W ramach robót przygotowawczyc</w:t>
      </w:r>
      <w:r w:rsidR="00DB7056">
        <w:rPr>
          <w:rFonts w:ascii="Calibri" w:hAnsi="Calibri"/>
          <w:sz w:val="22"/>
          <w:szCs w:val="22"/>
        </w:rPr>
        <w:t>h projektuje się przesadzenie i </w:t>
      </w:r>
      <w:r w:rsidRPr="00F7607D">
        <w:rPr>
          <w:rFonts w:ascii="Calibri" w:hAnsi="Calibri"/>
          <w:sz w:val="22"/>
          <w:szCs w:val="22"/>
        </w:rPr>
        <w:t>wycinkę kolidującej z projektowaną nawierzchnią parkingu zieleni wysokiej i niskiej:</w:t>
      </w:r>
    </w:p>
    <w:p w:rsidR="00F62E96" w:rsidRPr="00F7607D" w:rsidRDefault="00F62E96" w:rsidP="00F62E96">
      <w:pPr>
        <w:pStyle w:val="Akapitzlist"/>
        <w:numPr>
          <w:ilvl w:val="0"/>
          <w:numId w:val="28"/>
        </w:numPr>
        <w:suppressAutoHyphens w:val="0"/>
        <w:spacing w:after="0"/>
        <w:contextualSpacing/>
        <w:jc w:val="both"/>
      </w:pPr>
      <w:r w:rsidRPr="00F7607D">
        <w:t>klon jawor 1 szt. (do przesadzenia),</w:t>
      </w:r>
    </w:p>
    <w:p w:rsidR="00F62E96" w:rsidRPr="00F7607D" w:rsidRDefault="00F62E96" w:rsidP="00F62E96">
      <w:pPr>
        <w:pStyle w:val="Akapitzlist"/>
        <w:numPr>
          <w:ilvl w:val="0"/>
          <w:numId w:val="28"/>
        </w:numPr>
        <w:suppressAutoHyphens w:val="0"/>
        <w:spacing w:after="0"/>
        <w:contextualSpacing/>
        <w:jc w:val="both"/>
      </w:pPr>
      <w:r w:rsidRPr="00F7607D">
        <w:t>tuja kulista (krzew) 1 szt. (do przesadzenia),</w:t>
      </w:r>
    </w:p>
    <w:p w:rsidR="00F62E96" w:rsidRPr="00F7607D" w:rsidRDefault="00F62E96" w:rsidP="00F62E96">
      <w:pPr>
        <w:pStyle w:val="Akapitzlist"/>
        <w:numPr>
          <w:ilvl w:val="0"/>
          <w:numId w:val="28"/>
        </w:numPr>
        <w:suppressAutoHyphens w:val="0"/>
        <w:spacing w:after="0"/>
        <w:contextualSpacing/>
        <w:jc w:val="both"/>
      </w:pPr>
      <w:r w:rsidRPr="00F7607D">
        <w:t xml:space="preserve">jałowiec chiński (krzew) 1 szt do usunięcia, </w:t>
      </w:r>
    </w:p>
    <w:p w:rsidR="00F62E96" w:rsidRPr="00F7607D" w:rsidRDefault="00F62E96" w:rsidP="00F62E96">
      <w:pPr>
        <w:pStyle w:val="Akapitzlist"/>
        <w:numPr>
          <w:ilvl w:val="0"/>
          <w:numId w:val="27"/>
        </w:numPr>
        <w:suppressAutoHyphens w:val="0"/>
        <w:spacing w:after="0"/>
        <w:contextualSpacing/>
        <w:rPr>
          <w:u w:val="single"/>
        </w:rPr>
      </w:pPr>
      <w:r w:rsidRPr="00F7607D">
        <w:rPr>
          <w:u w:val="single"/>
        </w:rPr>
        <w:t>Przebudowa i budowa elementów sieci infrastruktury technicznej:</w:t>
      </w:r>
    </w:p>
    <w:p w:rsidR="00F62E96" w:rsidRPr="00F7607D" w:rsidRDefault="00F62E96" w:rsidP="00F62E96">
      <w:pPr>
        <w:jc w:val="both"/>
        <w:rPr>
          <w:rFonts w:ascii="Calibri" w:hAnsi="Calibri"/>
          <w:sz w:val="22"/>
          <w:szCs w:val="22"/>
        </w:rPr>
      </w:pPr>
      <w:r w:rsidRPr="00F7607D">
        <w:rPr>
          <w:rFonts w:ascii="Calibri" w:hAnsi="Calibri"/>
          <w:sz w:val="22"/>
          <w:szCs w:val="22"/>
        </w:rPr>
        <w:lastRenderedPageBreak/>
        <w:t>W ramach projektowanej inwestycji zachodzi konieczność przebudowy istniejących i budowy nowych elementów infrastruktury technicznej. W ramach przebudowy projektuje się korektę przebiegu tras istniejących linii kablowych elektroenergetycznych niskiego napięcia, bez konieczności ich wydłużania. Korekta dotyczy przebiegu w planie w granicach 0-0,3 m. W ramach przebudowy tej sieci projektuje się również montaż na odcinkach przebiegających pod projektowanymi nawierzchniam</w:t>
      </w:r>
      <w:r w:rsidR="00C553D3">
        <w:rPr>
          <w:rFonts w:ascii="Calibri" w:hAnsi="Calibri"/>
          <w:sz w:val="22"/>
          <w:szCs w:val="22"/>
        </w:rPr>
        <w:t>i rur ochronnych dwudzielnych.</w:t>
      </w:r>
      <w:r w:rsidRPr="00F7607D">
        <w:rPr>
          <w:rFonts w:ascii="Calibri" w:hAnsi="Calibri"/>
          <w:sz w:val="22"/>
          <w:szCs w:val="22"/>
        </w:rPr>
        <w:t xml:space="preserve"> W ramach projektowanej inwestycji projektuje się również budowę przyłącza kanalizacji deszczowej odprowadzającego wody opadowe i roztopowe z projektowanej nawierzchni parkingu do sieci kanalizacji deszczowej. Projektuje się budowę studzienki ścieko</w:t>
      </w:r>
      <w:r w:rsidR="00CE779D">
        <w:rPr>
          <w:rFonts w:ascii="Calibri" w:hAnsi="Calibri"/>
          <w:sz w:val="22"/>
          <w:szCs w:val="22"/>
        </w:rPr>
        <w:t xml:space="preserve">wej z </w:t>
      </w:r>
      <w:r w:rsidR="00DB7056">
        <w:rPr>
          <w:rFonts w:ascii="Calibri" w:hAnsi="Calibri"/>
          <w:sz w:val="22"/>
          <w:szCs w:val="22"/>
        </w:rPr>
        <w:t>kręgów betonowych Dn500 z </w:t>
      </w:r>
      <w:r w:rsidRPr="00F7607D">
        <w:rPr>
          <w:rFonts w:ascii="Calibri" w:hAnsi="Calibri"/>
          <w:sz w:val="22"/>
          <w:szCs w:val="22"/>
        </w:rPr>
        <w:t xml:space="preserve">osadnikiem. Wpust kanalizacyjny żeliwny przystosowany do klasy obciążeń C250. Projektuje się połączenie projektowanej studzienki ściekowej ze studnią rewizyjną na istniejącym kanale deszczowym Dn 400 przyłączem kanalizacyjnym z rur PCV 200 klasy SN-8. Włączenie do istniejącej studni kanalizacyjnej kaskadowo. </w:t>
      </w:r>
    </w:p>
    <w:p w:rsidR="00F62E96" w:rsidRPr="00F7607D" w:rsidRDefault="00F62E96" w:rsidP="00F62E96">
      <w:pPr>
        <w:pStyle w:val="Akapitzlist"/>
        <w:numPr>
          <w:ilvl w:val="0"/>
          <w:numId w:val="27"/>
        </w:numPr>
        <w:suppressAutoHyphens w:val="0"/>
        <w:spacing w:after="0"/>
        <w:contextualSpacing/>
        <w:rPr>
          <w:u w:val="single"/>
        </w:rPr>
      </w:pPr>
      <w:r w:rsidRPr="00F7607D">
        <w:rPr>
          <w:u w:val="single"/>
        </w:rPr>
        <w:t>Budowa parkingu:</w:t>
      </w:r>
    </w:p>
    <w:p w:rsidR="00F62E96" w:rsidRPr="00F7607D" w:rsidRDefault="00F62E96" w:rsidP="00F62E96">
      <w:pPr>
        <w:jc w:val="both"/>
        <w:rPr>
          <w:rFonts w:ascii="Calibri" w:hAnsi="Calibri"/>
          <w:sz w:val="22"/>
          <w:szCs w:val="22"/>
        </w:rPr>
      </w:pPr>
      <w:r w:rsidRPr="00F7607D">
        <w:rPr>
          <w:rFonts w:ascii="Calibri" w:hAnsi="Calibri"/>
          <w:sz w:val="22"/>
          <w:szCs w:val="22"/>
        </w:rPr>
        <w:t>Zgodnie z obowiązującymi ustaleniami miejscowego planu zagospodarowania terenu, w jednostce urbanistycznej Ks-4 (działka nr 52/2 obręb numer 4, m. Olsztynek) projektuje się parking dla samochodów osobowych. Ilość miejsc postojowych wynosi łącznie 11 szt., w tym jedno miejsce dla niepełnosprawnego. Szerokość miejsc postojowych 2,3 m do 3,6 m (miejsce dla niepełnosprawnego). Długość miejsc postojowych 4,5 m. Miejsca postojowe usytuowane prostopadle do osi drogi manewrowej. Szerokość drogi manewrowej wynosi 5,0 m. Projektuje się nawierzchnię projektowanego parkingu z kostki kamiennej granitowej 8/11 cm spoinowanej zaprawą cementową M-7. Projektowaną kostkę układać na podsypce cementowo-pi</w:t>
      </w:r>
      <w:r w:rsidR="00CE779D">
        <w:rPr>
          <w:rFonts w:ascii="Calibri" w:hAnsi="Calibri"/>
          <w:sz w:val="22"/>
          <w:szCs w:val="22"/>
        </w:rPr>
        <w:t xml:space="preserve">askowej gr. 5 cm i podbudowie z </w:t>
      </w:r>
      <w:r w:rsidRPr="00F7607D">
        <w:rPr>
          <w:rFonts w:ascii="Calibri" w:hAnsi="Calibri"/>
          <w:sz w:val="22"/>
          <w:szCs w:val="22"/>
        </w:rPr>
        <w:t xml:space="preserve">kruszywa łamanego stabilizowanego mechanicznie 0/31,5 gr. 22 cm. Podbudowa ułożona na warstwie odsączającej z piasku średniego gr. 15 cm. Odwodnienie powierzchni parkingu powierzchniowo do projektowanej studzienki ściekowej. </w:t>
      </w:r>
    </w:p>
    <w:p w:rsidR="00F62E96" w:rsidRPr="00F7607D" w:rsidRDefault="00F62E96" w:rsidP="00F62E96">
      <w:pPr>
        <w:pStyle w:val="Akapitzlist"/>
        <w:numPr>
          <w:ilvl w:val="0"/>
          <w:numId w:val="27"/>
        </w:numPr>
        <w:suppressAutoHyphens w:val="0"/>
        <w:spacing w:after="0"/>
        <w:contextualSpacing/>
      </w:pPr>
      <w:r w:rsidRPr="00F7607D">
        <w:rPr>
          <w:u w:val="single"/>
        </w:rPr>
        <w:t>Budowa nawierzchni chodników:</w:t>
      </w:r>
      <w:r w:rsidRPr="00F7607D">
        <w:t xml:space="preserve"> </w:t>
      </w:r>
    </w:p>
    <w:p w:rsidR="00F62E96" w:rsidRPr="00F7607D" w:rsidRDefault="00F62E96" w:rsidP="00F62E96">
      <w:pPr>
        <w:jc w:val="both"/>
        <w:rPr>
          <w:rFonts w:ascii="Calibri" w:hAnsi="Calibri"/>
          <w:sz w:val="22"/>
          <w:szCs w:val="22"/>
        </w:rPr>
      </w:pPr>
      <w:r w:rsidRPr="00F7607D">
        <w:rPr>
          <w:rFonts w:ascii="Calibri" w:hAnsi="Calibri"/>
          <w:sz w:val="22"/>
          <w:szCs w:val="22"/>
        </w:rPr>
        <w:t xml:space="preserve">Projektuje się budowę nowych, w miejsce rozebranych, nawierzchni chodników. W obszarze strefy A ochrony konserwatorskiej (chodnik w rejonie ulic Składowej i Krzywej) Projektuje się nawierzchnię chodników z płyt granitowych 50x70x8 cm koloru szarego, układanych w trzech rzędach (mijankowo), obramowanych pasami z kostki kamiennej 8/11 cm granitowej koloru szarego. Nawierzchnię tą układać na podsypce cementowo-piaskowej gr. 5 cm. Nawierzchnia posadowiona na podbudowie z betonu C-8/10 gr. 8 cm oraz zagęszczonej warstwie odsączającej z piasku średniego gr. 15 cm. W ramach projektowanych nawierzchni chodników projektuje się wykonanie przy jego krawędzi wnęk do ustawienia ławek parkowych i koszy ulicznych. Wymiary wnęki 1,0x2,2 m. Odwodnienie projektowanych nawierzchni chodników poprzez projektowane </w:t>
      </w:r>
      <w:r w:rsidR="00CE779D">
        <w:rPr>
          <w:rFonts w:ascii="Calibri" w:hAnsi="Calibri"/>
          <w:sz w:val="22"/>
          <w:szCs w:val="22"/>
        </w:rPr>
        <w:t xml:space="preserve">spadki podłużne i poprzeczne na </w:t>
      </w:r>
      <w:r w:rsidRPr="00F7607D">
        <w:rPr>
          <w:rFonts w:ascii="Calibri" w:hAnsi="Calibri"/>
          <w:sz w:val="22"/>
          <w:szCs w:val="22"/>
        </w:rPr>
        <w:t xml:space="preserve">przyległy teren zielony lub na istniejące jezdnie ulic Krzywej i Składowej. </w:t>
      </w:r>
    </w:p>
    <w:p w:rsidR="00F62E96" w:rsidRPr="00F7607D" w:rsidRDefault="00F62E96" w:rsidP="00F62E96">
      <w:pPr>
        <w:pStyle w:val="Akapitzlist"/>
        <w:numPr>
          <w:ilvl w:val="0"/>
          <w:numId w:val="27"/>
        </w:numPr>
        <w:suppressAutoHyphens w:val="0"/>
        <w:spacing w:after="0"/>
        <w:contextualSpacing/>
        <w:rPr>
          <w:u w:val="single"/>
        </w:rPr>
      </w:pPr>
      <w:r w:rsidRPr="00F7607D">
        <w:rPr>
          <w:u w:val="single"/>
        </w:rPr>
        <w:t xml:space="preserve">Gospodarka zielenią: </w:t>
      </w:r>
    </w:p>
    <w:p w:rsidR="00F62E96" w:rsidRPr="00F7607D" w:rsidRDefault="00F62E96" w:rsidP="00F62E96">
      <w:pPr>
        <w:jc w:val="both"/>
        <w:rPr>
          <w:rFonts w:ascii="Calibri" w:hAnsi="Calibri"/>
          <w:sz w:val="22"/>
          <w:szCs w:val="22"/>
        </w:rPr>
      </w:pPr>
      <w:r w:rsidRPr="00F7607D">
        <w:rPr>
          <w:rFonts w:ascii="Calibri" w:hAnsi="Calibri"/>
          <w:sz w:val="22"/>
          <w:szCs w:val="22"/>
        </w:rPr>
        <w:t>W ramach projektowanej inwestycji projektuje się wykonanie prac związanych z gospodarką  zielenią wysoką i niską. Prace te obejmują adaptację zieleni istniejącej oraz nowe założenia. Projektuje się pozostawienie wskazanych na planszy projektu zagospodarowania terenu</w:t>
      </w:r>
      <w:r w:rsidR="00DB7056">
        <w:rPr>
          <w:rFonts w:ascii="Calibri" w:hAnsi="Calibri"/>
          <w:sz w:val="22"/>
          <w:szCs w:val="22"/>
        </w:rPr>
        <w:t xml:space="preserve"> zieleni wysokiej. Kolidujące z </w:t>
      </w:r>
      <w:r w:rsidRPr="00F7607D">
        <w:rPr>
          <w:rFonts w:ascii="Calibri" w:hAnsi="Calibri"/>
          <w:sz w:val="22"/>
          <w:szCs w:val="22"/>
        </w:rPr>
        <w:t xml:space="preserve">projektowaną nawierzchnią parkingu drzewo gatunku klon jawor oraz krzewy gatunku tuja kulista projektuje się do przesadzenia w miejsce uzgodnione z Zamawiającym. Projektuje się nowe nasadzenia zielenią wysoką w miejscach wskazanych na planszy projektu zagospodarowania. Do nasadzeń użyć drzew gatunku głóg pośredni odm. Paul's Scarlet w ilości 4 szt. Projektowana inwestycja zakłada również odbudowę istniejących nawierzchni trawników. W związku z planowaną inwestycją w miejscach wskazanych na planszy projektu zagospodarowania terenu projektuje się zerwanie istniejących trawników, wyrównanie ich powierzchni warstwą ziemi urodzajnej oraz założenie nowych trawników metodą hydroobsiewu. Nowo założone trawniki w okresie gwarancyjnym wymagają systematycznych zabiegów agrotechnicznych (pielenie, koszenie, opryski) oraz nawadniania do czasu pełnego ukorzenienia. </w:t>
      </w:r>
    </w:p>
    <w:p w:rsidR="00F62E96" w:rsidRPr="00F7607D" w:rsidRDefault="00F62E96" w:rsidP="00F62E96">
      <w:pPr>
        <w:pStyle w:val="Akapitzlist"/>
        <w:numPr>
          <w:ilvl w:val="0"/>
          <w:numId w:val="27"/>
        </w:numPr>
        <w:suppressAutoHyphens w:val="0"/>
        <w:spacing w:after="0"/>
        <w:contextualSpacing/>
        <w:rPr>
          <w:u w:val="single"/>
        </w:rPr>
      </w:pPr>
      <w:r w:rsidRPr="00F7607D">
        <w:rPr>
          <w:u w:val="single"/>
        </w:rPr>
        <w:t>Roboty różne:</w:t>
      </w:r>
    </w:p>
    <w:p w:rsidR="00F62E96" w:rsidRPr="00F7607D" w:rsidRDefault="00F62E96" w:rsidP="00F62E96">
      <w:pPr>
        <w:jc w:val="both"/>
        <w:rPr>
          <w:rFonts w:ascii="Calibri" w:hAnsi="Calibri"/>
          <w:sz w:val="22"/>
          <w:szCs w:val="22"/>
        </w:rPr>
      </w:pPr>
      <w:r w:rsidRPr="00F7607D">
        <w:rPr>
          <w:rFonts w:ascii="Calibri" w:hAnsi="Calibri"/>
          <w:sz w:val="22"/>
          <w:szCs w:val="22"/>
        </w:rPr>
        <w:t>Projektowana inwestycja obejmuje swoim zakre</w:t>
      </w:r>
      <w:r w:rsidR="00CE779D">
        <w:rPr>
          <w:rFonts w:ascii="Calibri" w:hAnsi="Calibri"/>
          <w:sz w:val="22"/>
          <w:szCs w:val="22"/>
        </w:rPr>
        <w:t>sem ustawienie w projektowanych</w:t>
      </w:r>
      <w:r w:rsidRPr="00F7607D">
        <w:rPr>
          <w:rFonts w:ascii="Calibri" w:hAnsi="Calibri"/>
          <w:sz w:val="22"/>
          <w:szCs w:val="22"/>
        </w:rPr>
        <w:t xml:space="preserve"> w chodnikach wnękach ławek parkowych oraz koszy ulicznych na śmieci. Konstrukcję ławek stanowią podstawy stalowe lub żeliwne malowane na kolor czarny oraz siedzisko i oparcie z elementów drewnianych. Szerokość ławek 1,50 m. Mocowanie do podłoża za pomocą elementów betonowych prefabrykowanych lub wylewanych na mokro z betonu C-16/20. Obok ławek projektuje się ustawienie koszy na odpady betonowych z płukaną fakturą zewnętrzną. Wkład koszy z blachy stalowej ocynkowanej z blokadą wyjęcia. Łącznie projektuje się ustawienie 5 kompletów ławek z koszami. W celu dostosowania do projektowanych rzędnych, projektuje się przebudowę istniejącej nawierzchni chodnika położonego przy wjeździe na działkę nr 15/13 i 15/15 obręb numer 4, m. Olsztynek z ulicy Chopina. Istniejąca nawierzchnia chodnika z kostki betonowej gr. 6 cm koloru szarego. W ramach przebudowy przewiduje się wykorzystanie do wykonania nawierzchni kostki pochodzącej z rozbiórki wskazanej powyżej nawierzchni. Projektuje się p</w:t>
      </w:r>
      <w:r w:rsidR="00DB7056">
        <w:rPr>
          <w:rFonts w:ascii="Calibri" w:hAnsi="Calibri"/>
          <w:sz w:val="22"/>
          <w:szCs w:val="22"/>
        </w:rPr>
        <w:t>rzebudowę istniejącego zjazdu z </w:t>
      </w:r>
      <w:r w:rsidRPr="00F7607D">
        <w:rPr>
          <w:rFonts w:ascii="Calibri" w:hAnsi="Calibri"/>
          <w:sz w:val="22"/>
          <w:szCs w:val="22"/>
        </w:rPr>
        <w:t>ulicy Krzywej do obsługi przyległych do istniejących murów obronnych terenów zieleni. Konstrukcja nawierzchni zjazdu analogicznie jak nawierzchnia parkingu - z kostki kamiennej granitowej 8/11 cm.</w:t>
      </w:r>
    </w:p>
    <w:p w:rsidR="00F62E96" w:rsidRDefault="00F62E96" w:rsidP="00F62E96">
      <w:pPr>
        <w:jc w:val="both"/>
        <w:rPr>
          <w:rFonts w:ascii="Calibri" w:hAnsi="Calibri"/>
          <w:b/>
          <w:sz w:val="22"/>
          <w:szCs w:val="22"/>
        </w:rPr>
      </w:pPr>
      <w:r w:rsidRPr="00F7607D">
        <w:rPr>
          <w:rFonts w:ascii="Calibri" w:hAnsi="Calibri"/>
          <w:b/>
          <w:sz w:val="22"/>
          <w:szCs w:val="22"/>
        </w:rPr>
        <w:t>Zadanie objęte jest projektem budowlanym oraz wykonawczym, które są załącznikami do decyzji pozwolenia na budowę numer Ok/1/2018 z dnia 08.01.2018 r. wydanej przez Starostę Olsztyńskiego.</w:t>
      </w:r>
    </w:p>
    <w:p w:rsidR="002B285B" w:rsidRDefault="002B285B" w:rsidP="00F62E96">
      <w:pPr>
        <w:jc w:val="both"/>
        <w:rPr>
          <w:rFonts w:ascii="Calibri" w:hAnsi="Calibri"/>
          <w:b/>
          <w:sz w:val="22"/>
          <w:szCs w:val="22"/>
        </w:rPr>
      </w:pPr>
    </w:p>
    <w:p w:rsidR="002B285B" w:rsidRPr="002B285B" w:rsidRDefault="002B285B" w:rsidP="002B285B">
      <w:pPr>
        <w:jc w:val="both"/>
        <w:rPr>
          <w:rFonts w:ascii="Calibri" w:hAnsi="Calibri"/>
          <w:b/>
          <w:sz w:val="22"/>
          <w:szCs w:val="22"/>
        </w:rPr>
      </w:pPr>
      <w:r w:rsidRPr="002B285B">
        <w:rPr>
          <w:rFonts w:ascii="Calibri" w:hAnsi="Calibri"/>
          <w:b/>
          <w:sz w:val="22"/>
          <w:szCs w:val="22"/>
        </w:rPr>
        <w:t>2. Wspólny słownik zamówień:</w:t>
      </w:r>
    </w:p>
    <w:p w:rsidR="002B285B" w:rsidRPr="00DB7056" w:rsidRDefault="002B285B" w:rsidP="002B285B">
      <w:pPr>
        <w:jc w:val="both"/>
        <w:rPr>
          <w:rFonts w:ascii="Calibri" w:hAnsi="Calibri"/>
          <w:sz w:val="22"/>
          <w:szCs w:val="22"/>
        </w:rPr>
      </w:pPr>
      <w:r w:rsidRPr="00DB7056">
        <w:rPr>
          <w:rFonts w:ascii="Calibri" w:hAnsi="Calibri"/>
          <w:b/>
          <w:sz w:val="22"/>
          <w:szCs w:val="22"/>
        </w:rPr>
        <w:t>CPV 45223300 – 9</w:t>
      </w:r>
      <w:r w:rsidRPr="00DB7056">
        <w:rPr>
          <w:rFonts w:ascii="Calibri" w:hAnsi="Calibri"/>
          <w:sz w:val="22"/>
          <w:szCs w:val="22"/>
        </w:rPr>
        <w:t xml:space="preserve"> – Roboty budowlane w zakresie parkingów</w:t>
      </w:r>
    </w:p>
    <w:p w:rsidR="002B285B" w:rsidRPr="00DB7056" w:rsidRDefault="002B285B" w:rsidP="002B285B">
      <w:pPr>
        <w:jc w:val="both"/>
        <w:rPr>
          <w:rFonts w:ascii="Calibri" w:hAnsi="Calibri"/>
          <w:sz w:val="22"/>
          <w:szCs w:val="22"/>
        </w:rPr>
      </w:pPr>
      <w:r w:rsidRPr="00DB7056">
        <w:rPr>
          <w:rFonts w:ascii="Calibri" w:hAnsi="Calibri"/>
          <w:sz w:val="22"/>
          <w:szCs w:val="22"/>
        </w:rPr>
        <w:t>CPV 45231300-8 – Roboty budowlane w zakresie budowy wodociągów i rurociągów do odprowadzania ścieków</w:t>
      </w:r>
    </w:p>
    <w:p w:rsidR="002B285B" w:rsidRPr="00DB7056" w:rsidRDefault="002B285B" w:rsidP="002B285B">
      <w:pPr>
        <w:jc w:val="both"/>
        <w:rPr>
          <w:rFonts w:ascii="Calibri" w:hAnsi="Calibri"/>
          <w:sz w:val="22"/>
          <w:szCs w:val="22"/>
        </w:rPr>
      </w:pPr>
      <w:r w:rsidRPr="00DB7056">
        <w:rPr>
          <w:rFonts w:ascii="Calibri" w:hAnsi="Calibri"/>
          <w:sz w:val="22"/>
          <w:szCs w:val="22"/>
        </w:rPr>
        <w:t>CPV 45231400-9 – Roboty budowlane w zakresie budowy linii energetycznych</w:t>
      </w:r>
    </w:p>
    <w:p w:rsidR="002B285B" w:rsidRPr="00DB7056" w:rsidRDefault="002B285B" w:rsidP="002B285B">
      <w:pPr>
        <w:jc w:val="both"/>
        <w:rPr>
          <w:rFonts w:ascii="Calibri" w:hAnsi="Calibri"/>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IV</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Termin wykonania zamówienia</w:t>
      </w:r>
    </w:p>
    <w:p w:rsidR="0097371F" w:rsidRPr="00F7607D" w:rsidRDefault="0097371F" w:rsidP="0097371F">
      <w:pPr>
        <w:rPr>
          <w:rFonts w:ascii="Calibri" w:hAnsi="Calibri" w:cstheme="minorHAnsi"/>
          <w:sz w:val="22"/>
          <w:szCs w:val="22"/>
        </w:rPr>
      </w:pPr>
    </w:p>
    <w:p w:rsidR="00F62E96" w:rsidRPr="00F7607D" w:rsidRDefault="00F62E96" w:rsidP="00F62E96">
      <w:pPr>
        <w:jc w:val="both"/>
        <w:rPr>
          <w:rFonts w:ascii="Calibri" w:hAnsi="Calibri"/>
          <w:sz w:val="22"/>
          <w:szCs w:val="22"/>
        </w:rPr>
      </w:pPr>
      <w:r w:rsidRPr="00F7607D">
        <w:rPr>
          <w:rFonts w:ascii="Calibri" w:hAnsi="Calibri"/>
          <w:b/>
          <w:sz w:val="22"/>
          <w:szCs w:val="22"/>
          <w:u w:val="single"/>
        </w:rPr>
        <w:t>Termin wykonania:</w:t>
      </w:r>
      <w:r w:rsidRPr="00F7607D">
        <w:rPr>
          <w:rFonts w:ascii="Calibri" w:hAnsi="Calibri"/>
          <w:sz w:val="22"/>
          <w:szCs w:val="22"/>
        </w:rPr>
        <w:t xml:space="preserve"> </w:t>
      </w:r>
      <w:r w:rsidR="00F7607D">
        <w:rPr>
          <w:rFonts w:ascii="Calibri" w:hAnsi="Calibri"/>
          <w:sz w:val="22"/>
          <w:szCs w:val="22"/>
        </w:rPr>
        <w:t>18</w:t>
      </w:r>
      <w:r w:rsidRPr="00F7607D">
        <w:rPr>
          <w:rFonts w:ascii="Calibri" w:hAnsi="Calibri"/>
          <w:sz w:val="22"/>
          <w:szCs w:val="22"/>
        </w:rPr>
        <w:t>.06.2018 r.</w:t>
      </w:r>
    </w:p>
    <w:p w:rsidR="00A02288" w:rsidRPr="00F7607D" w:rsidRDefault="00A02288" w:rsidP="00A02288">
      <w:pPr>
        <w:jc w:val="both"/>
        <w:rPr>
          <w:rFonts w:ascii="Calibri" w:hAnsi="Calibri" w:cstheme="minorHAnsi"/>
          <w:b/>
          <w:bCs/>
          <w:sz w:val="22"/>
          <w:szCs w:val="22"/>
        </w:rPr>
      </w:pPr>
    </w:p>
    <w:p w:rsidR="0097371F" w:rsidRPr="00F7607D" w:rsidRDefault="0097371F" w:rsidP="0097371F">
      <w:pPr>
        <w:rPr>
          <w:rFonts w:ascii="Calibri" w:hAnsi="Calibri" w:cstheme="minorHAnsi"/>
          <w:b/>
          <w:color w:val="FF0000"/>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V</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Warunki udziału w postępowaniu oraz opis sposobu dokonywania oceny spełniania tych warunków</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Warunki udziału w postępowaniu.</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1. O udzielenie zamówienia mogą ubiegać się Wykonawcy, którzy nie podlegają wykluczeniu oraz spełniają warunki określone art.22 ust.1 ustawy dotyczące:</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1) kompetencji lub uprawnień do prowadzenia określonej działalnoś</w:t>
      </w:r>
      <w:r w:rsidR="00F62E96" w:rsidRPr="00F7607D">
        <w:rPr>
          <w:rFonts w:ascii="Calibri" w:hAnsi="Calibri" w:cstheme="minorHAnsi"/>
          <w:sz w:val="22"/>
          <w:szCs w:val="22"/>
        </w:rPr>
        <w:t>ci zawodowej, o ile wynika to z </w:t>
      </w:r>
      <w:r w:rsidRPr="00F7607D">
        <w:rPr>
          <w:rFonts w:ascii="Calibri" w:hAnsi="Calibri" w:cstheme="minorHAnsi"/>
          <w:sz w:val="22"/>
          <w:szCs w:val="22"/>
        </w:rPr>
        <w:t xml:space="preserve">odrębnych przepisów. </w:t>
      </w:r>
    </w:p>
    <w:p w:rsidR="0097371F" w:rsidRPr="00F7607D" w:rsidRDefault="0097371F" w:rsidP="0097371F">
      <w:pPr>
        <w:pStyle w:val="Standard"/>
        <w:jc w:val="both"/>
        <w:rPr>
          <w:rFonts w:ascii="Calibri" w:hAnsi="Calibri" w:cstheme="minorHAnsi"/>
          <w:b/>
          <w:i/>
          <w:sz w:val="22"/>
          <w:szCs w:val="22"/>
        </w:rPr>
      </w:pPr>
      <w:r w:rsidRPr="00F7607D">
        <w:rPr>
          <w:rFonts w:ascii="Calibri" w:hAnsi="Calibr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 xml:space="preserve">2) sytuacji ekonomicznej lub finansowej. </w:t>
      </w:r>
    </w:p>
    <w:p w:rsidR="0097371F" w:rsidRPr="00F7607D" w:rsidRDefault="0097371F" w:rsidP="0097371F">
      <w:pPr>
        <w:pStyle w:val="Standard"/>
        <w:jc w:val="both"/>
        <w:rPr>
          <w:rFonts w:ascii="Calibri" w:hAnsi="Calibri" w:cstheme="minorHAnsi"/>
          <w:b/>
          <w:i/>
          <w:sz w:val="22"/>
          <w:szCs w:val="22"/>
        </w:rPr>
      </w:pPr>
      <w:r w:rsidRPr="00F7607D">
        <w:rPr>
          <w:rFonts w:ascii="Calibri" w:hAnsi="Calibr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3) zdolności technicznej lub zawodowej.</w:t>
      </w:r>
    </w:p>
    <w:p w:rsidR="00A02288" w:rsidRPr="00F7607D" w:rsidRDefault="00A02288" w:rsidP="00A02288">
      <w:pPr>
        <w:pStyle w:val="Standard"/>
        <w:jc w:val="both"/>
        <w:rPr>
          <w:rFonts w:ascii="Calibri" w:hAnsi="Calibri" w:cstheme="minorHAnsi"/>
          <w:b/>
          <w:i/>
          <w:sz w:val="22"/>
          <w:szCs w:val="22"/>
        </w:rPr>
      </w:pPr>
      <w:r w:rsidRPr="00F7607D">
        <w:rPr>
          <w:rFonts w:ascii="Calibri" w:hAnsi="Calibri" w:cstheme="minorHAnsi"/>
          <w:b/>
          <w:i/>
          <w:sz w:val="22"/>
          <w:szCs w:val="22"/>
        </w:rPr>
        <w:t>a)Warunek ten zostanie spełniony, jeżeli wykonawca wykaże, iż w okresie ostatnich pięciu lat przed upływem terminu składania ofert, a jeżeli okres prowadzenia działalności jest krótszy – w tym okresie,</w:t>
      </w:r>
      <w:r w:rsidR="00F62E96" w:rsidRPr="00F7607D">
        <w:rPr>
          <w:rFonts w:ascii="Calibri" w:hAnsi="Calibri" w:cstheme="minorHAnsi"/>
          <w:b/>
          <w:i/>
          <w:sz w:val="22"/>
          <w:szCs w:val="22"/>
        </w:rPr>
        <w:t xml:space="preserve"> wykonał parking, jezdnię bądź chodnik o nawierzchni z kostki kamiennej granitowej o powierzchni co najmniej 550,0 m</w:t>
      </w:r>
      <w:r w:rsidR="00F62E96" w:rsidRPr="00F7607D">
        <w:rPr>
          <w:rFonts w:ascii="Calibri" w:hAnsi="Calibri" w:cstheme="minorHAnsi"/>
          <w:b/>
          <w:i/>
          <w:sz w:val="22"/>
          <w:szCs w:val="22"/>
          <w:vertAlign w:val="superscript"/>
        </w:rPr>
        <w:t>2</w:t>
      </w:r>
      <w:r w:rsidR="00F62E96" w:rsidRPr="00F7607D">
        <w:rPr>
          <w:rFonts w:ascii="Calibri" w:hAnsi="Calibri" w:cstheme="minorHAnsi"/>
          <w:b/>
          <w:i/>
          <w:sz w:val="22"/>
          <w:szCs w:val="22"/>
        </w:rPr>
        <w:t>.</w:t>
      </w:r>
    </w:p>
    <w:p w:rsidR="001E6E84" w:rsidRPr="00F7607D" w:rsidRDefault="00A02288" w:rsidP="00A02288">
      <w:pPr>
        <w:pStyle w:val="Standard"/>
        <w:jc w:val="both"/>
        <w:rPr>
          <w:rFonts w:ascii="Calibri" w:hAnsi="Calibri" w:cstheme="minorHAnsi"/>
          <w:b/>
          <w:i/>
          <w:sz w:val="22"/>
          <w:szCs w:val="22"/>
        </w:rPr>
      </w:pPr>
      <w:r w:rsidRPr="00F7607D">
        <w:rPr>
          <w:rFonts w:ascii="Calibri" w:hAnsi="Calibri" w:cstheme="minorHAnsi"/>
          <w:b/>
          <w:i/>
          <w:sz w:val="22"/>
          <w:szCs w:val="22"/>
        </w:rPr>
        <w:t xml:space="preserve">b) Wykonawca musi udowodnić, iż dysponuje lub w celu wykonania przedmiotu zamówienia będzie dysponował przynajmniej jedną osobą, </w:t>
      </w:r>
      <w:r w:rsidR="00F62E96" w:rsidRPr="00F7607D">
        <w:rPr>
          <w:rFonts w:ascii="Calibri" w:hAnsi="Calibri" w:cstheme="minorHAnsi"/>
          <w:b/>
          <w:i/>
          <w:sz w:val="22"/>
          <w:szCs w:val="22"/>
        </w:rPr>
        <w:t>która posiada uprawnienia budowlane do kierowania robotami budowlanymi bez ograniczeń w specjalności drogowej. Osoba ta będzie pełnić funkcję kierownika budowy.</w:t>
      </w:r>
    </w:p>
    <w:p w:rsidR="0097371F" w:rsidRPr="00F7607D" w:rsidRDefault="0097371F" w:rsidP="00A02288">
      <w:pPr>
        <w:pStyle w:val="Standard"/>
        <w:jc w:val="both"/>
        <w:rPr>
          <w:rFonts w:ascii="Calibri" w:hAnsi="Calibri" w:cstheme="minorHAnsi"/>
          <w:sz w:val="22"/>
          <w:szCs w:val="22"/>
        </w:rPr>
      </w:pPr>
      <w:r w:rsidRPr="00F7607D">
        <w:rPr>
          <w:rFonts w:ascii="Calibri" w:hAnsi="Calibri" w:cstheme="minorHAnsi"/>
          <w:sz w:val="22"/>
          <w:szCs w:val="22"/>
        </w:rPr>
        <w:t xml:space="preserve">W przypadku uprawnień dla osób dopuszcza się odpowiadające im uprawnienia, które zostały wydane </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w:t>
      </w:r>
      <w:r w:rsidR="001E6E84" w:rsidRPr="00F7607D">
        <w:rPr>
          <w:rFonts w:ascii="Calibri" w:hAnsi="Calibri" w:cstheme="minorHAnsi"/>
          <w:sz w:val="22"/>
          <w:szCs w:val="22"/>
        </w:rPr>
        <w:t>Dz.U.2017.1332 t.j.</w:t>
      </w:r>
      <w:r w:rsidRPr="00F7607D">
        <w:rPr>
          <w:rFonts w:ascii="Calibri" w:hAnsi="Calibri" w:cstheme="minorHAnsi"/>
          <w:sz w:val="22"/>
          <w:szCs w:val="22"/>
        </w:rPr>
        <w:t>) oraz przepisów ustawy o zasadach uznawania kwalifikacji zawodowych nabytych w państwach członkowskich Unii Europejskiej (Dz. U. 2016, poz.65).</w:t>
      </w:r>
    </w:p>
    <w:p w:rsidR="0097371F" w:rsidRPr="00F7607D" w:rsidRDefault="0097371F" w:rsidP="0097371F">
      <w:pPr>
        <w:suppressAutoHyphens w:val="0"/>
        <w:autoSpaceDE w:val="0"/>
        <w:autoSpaceDN w:val="0"/>
        <w:adjustRightInd w:val="0"/>
        <w:rPr>
          <w:rFonts w:ascii="Calibri" w:hAnsi="Calibri"/>
          <w:color w:val="auto"/>
          <w:sz w:val="22"/>
          <w:szCs w:val="22"/>
          <w:lang w:eastAsia="pl-PL"/>
        </w:rPr>
      </w:pPr>
    </w:p>
    <w:p w:rsidR="0097371F" w:rsidRPr="00F7607D" w:rsidRDefault="0097371F" w:rsidP="0097371F">
      <w:pPr>
        <w:suppressAutoHyphens w:val="0"/>
        <w:autoSpaceDE w:val="0"/>
        <w:autoSpaceDN w:val="0"/>
        <w:adjustRightInd w:val="0"/>
        <w:rPr>
          <w:rFonts w:ascii="Calibri" w:hAnsi="Calibri"/>
          <w:color w:val="auto"/>
          <w:sz w:val="22"/>
          <w:szCs w:val="22"/>
          <w:lang w:eastAsia="pl-PL"/>
        </w:rPr>
      </w:pPr>
      <w:r w:rsidRPr="00F7607D">
        <w:rPr>
          <w:rFonts w:ascii="Calibri" w:hAnsi="Calibri"/>
          <w:color w:val="auto"/>
          <w:sz w:val="22"/>
          <w:szCs w:val="22"/>
          <w:lang w:eastAsia="pl-PL"/>
        </w:rPr>
        <w:t>Zamawiający wymaga od wykonawców wskazania w ofercie lub we wniosku o dopuszczenie do udziału w</w:t>
      </w:r>
      <w:r w:rsidR="00B549A2" w:rsidRPr="00F7607D">
        <w:rPr>
          <w:rFonts w:ascii="Calibri" w:hAnsi="Calibri"/>
          <w:color w:val="auto"/>
          <w:sz w:val="22"/>
          <w:szCs w:val="22"/>
          <w:lang w:eastAsia="pl-PL"/>
        </w:rPr>
        <w:t> </w:t>
      </w:r>
      <w:r w:rsidRPr="00F7607D">
        <w:rPr>
          <w:rFonts w:ascii="Calibri" w:hAnsi="Calibri"/>
          <w:color w:val="auto"/>
          <w:sz w:val="22"/>
          <w:szCs w:val="22"/>
          <w:lang w:eastAsia="pl-PL"/>
        </w:rPr>
        <w:t>postępowaniu imion i nazwisk osób wykonujących czynności pr</w:t>
      </w:r>
      <w:r w:rsidR="00B549A2" w:rsidRPr="00F7607D">
        <w:rPr>
          <w:rFonts w:ascii="Calibri" w:hAnsi="Calibri"/>
          <w:color w:val="auto"/>
          <w:sz w:val="22"/>
          <w:szCs w:val="22"/>
          <w:lang w:eastAsia="pl-PL"/>
        </w:rPr>
        <w:t>zy realizacji zamówienia wraz z </w:t>
      </w:r>
      <w:r w:rsidRPr="00F7607D">
        <w:rPr>
          <w:rFonts w:ascii="Calibri" w:hAnsi="Calibri"/>
          <w:color w:val="auto"/>
          <w:sz w:val="22"/>
          <w:szCs w:val="22"/>
          <w:lang w:eastAsia="pl-PL"/>
        </w:rPr>
        <w:t>informacją o kwalifikacjach zawodowych lub doświadczeniu tych osób</w:t>
      </w:r>
      <w:r w:rsidRPr="00F7607D">
        <w:rPr>
          <w:rFonts w:ascii="Calibri" w:hAnsi="Calibri" w:cs="TimesNewRoman,Bold"/>
          <w:b/>
          <w:bCs/>
          <w:color w:val="auto"/>
          <w:sz w:val="22"/>
          <w:szCs w:val="22"/>
          <w:lang w:eastAsia="pl-PL"/>
        </w:rPr>
        <w:t xml:space="preserve">: </w:t>
      </w:r>
      <w:r w:rsidR="005668A2" w:rsidRPr="00F7607D">
        <w:rPr>
          <w:rFonts w:ascii="Calibri" w:hAnsi="Calibri" w:cs="TimesNewRoman,Bold"/>
          <w:b/>
          <w:bCs/>
          <w:color w:val="auto"/>
          <w:sz w:val="22"/>
          <w:szCs w:val="22"/>
          <w:lang w:eastAsia="pl-PL"/>
        </w:rPr>
        <w:t>nie</w:t>
      </w:r>
    </w:p>
    <w:p w:rsidR="0097371F" w:rsidRPr="00F7607D" w:rsidRDefault="0097371F" w:rsidP="0097371F">
      <w:pPr>
        <w:pStyle w:val="Standard"/>
        <w:rPr>
          <w:rFonts w:ascii="Calibri" w:hAnsi="Calibri"/>
          <w:b/>
          <w:sz w:val="22"/>
          <w:szCs w:val="22"/>
        </w:rPr>
      </w:pPr>
    </w:p>
    <w:p w:rsidR="0097371F" w:rsidRPr="00F7607D" w:rsidRDefault="0097371F" w:rsidP="0097371F">
      <w:pPr>
        <w:pStyle w:val="Standard"/>
        <w:jc w:val="center"/>
        <w:rPr>
          <w:rFonts w:ascii="Calibri" w:hAnsi="Calibri"/>
          <w:b/>
          <w:sz w:val="22"/>
          <w:szCs w:val="22"/>
        </w:rPr>
      </w:pPr>
      <w:r w:rsidRPr="00F7607D">
        <w:rPr>
          <w:rFonts w:ascii="Calibri" w:hAnsi="Calibri"/>
          <w:b/>
          <w:sz w:val="22"/>
          <w:szCs w:val="22"/>
        </w:rPr>
        <w:t>Rozdział VI</w:t>
      </w:r>
    </w:p>
    <w:p w:rsidR="0097371F" w:rsidRPr="00F7607D" w:rsidRDefault="0097371F" w:rsidP="0097371F">
      <w:pPr>
        <w:pStyle w:val="Standard"/>
        <w:jc w:val="center"/>
        <w:rPr>
          <w:rFonts w:ascii="Calibri" w:hAnsi="Calibri"/>
          <w:b/>
          <w:bCs/>
          <w:sz w:val="22"/>
          <w:szCs w:val="22"/>
        </w:rPr>
      </w:pPr>
      <w:r w:rsidRPr="00F7607D">
        <w:rPr>
          <w:rFonts w:ascii="Calibri" w:hAnsi="Calibri"/>
          <w:b/>
          <w:bCs/>
          <w:sz w:val="22"/>
          <w:szCs w:val="22"/>
        </w:rPr>
        <w:t>Informacja o podstawach wykluczenia, o których mowa w art. 24 ust. 5</w:t>
      </w:r>
    </w:p>
    <w:p w:rsidR="0097371F" w:rsidRPr="00F7607D" w:rsidRDefault="0097371F" w:rsidP="0097371F">
      <w:pPr>
        <w:pStyle w:val="Standard"/>
        <w:jc w:val="center"/>
        <w:rPr>
          <w:rFonts w:ascii="Calibri" w:hAnsi="Calibri"/>
          <w:bCs/>
          <w:sz w:val="22"/>
          <w:szCs w:val="22"/>
        </w:rPr>
      </w:pPr>
    </w:p>
    <w:p w:rsidR="00CB035C" w:rsidRPr="00CB035C" w:rsidRDefault="00CB035C" w:rsidP="00CB035C">
      <w:pPr>
        <w:tabs>
          <w:tab w:val="left" w:pos="284"/>
        </w:tabs>
        <w:suppressAutoHyphens w:val="0"/>
        <w:autoSpaceDE w:val="0"/>
        <w:autoSpaceDN w:val="0"/>
        <w:adjustRightInd w:val="0"/>
        <w:jc w:val="both"/>
        <w:rPr>
          <w:rFonts w:ascii="Calibri" w:hAnsi="Calibri" w:cs="Arial"/>
          <w:bCs/>
          <w:color w:val="000000"/>
          <w:sz w:val="22"/>
          <w:szCs w:val="22"/>
          <w:lang w:eastAsia="pl-PL"/>
        </w:rPr>
      </w:pPr>
      <w:r w:rsidRPr="00CB035C">
        <w:rPr>
          <w:rFonts w:ascii="Calibri" w:hAnsi="Calibri" w:cs="Arial"/>
          <w:bCs/>
          <w:color w:val="000000"/>
          <w:sz w:val="22"/>
          <w:szCs w:val="22"/>
          <w:lang w:eastAsia="pl-PL"/>
        </w:rPr>
        <w:t xml:space="preserve">Z postępowania o udzielenie zamówienia zamawiający może wykluczyć wykonawcę: </w:t>
      </w:r>
    </w:p>
    <w:p w:rsidR="00CB035C" w:rsidRPr="00CB035C" w:rsidRDefault="00CB035C" w:rsidP="00CB035C">
      <w:pPr>
        <w:tabs>
          <w:tab w:val="left" w:pos="284"/>
        </w:tabs>
        <w:suppressAutoHyphens w:val="0"/>
        <w:autoSpaceDE w:val="0"/>
        <w:autoSpaceDN w:val="0"/>
        <w:adjustRightInd w:val="0"/>
        <w:jc w:val="both"/>
        <w:rPr>
          <w:rFonts w:ascii="Calibri" w:hAnsi="Calibri" w:cs="Arial"/>
          <w:bCs/>
          <w:color w:val="000000"/>
          <w:sz w:val="22"/>
          <w:szCs w:val="22"/>
          <w:lang w:eastAsia="pl-PL"/>
        </w:rPr>
      </w:pPr>
      <w:r w:rsidRPr="00CB035C">
        <w:rPr>
          <w:rFonts w:ascii="Calibri" w:hAnsi="Calibr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p>
    <w:p w:rsidR="00CB035C" w:rsidRPr="00CB035C" w:rsidRDefault="00CB035C" w:rsidP="00CB035C">
      <w:pPr>
        <w:tabs>
          <w:tab w:val="left" w:pos="284"/>
        </w:tabs>
        <w:suppressAutoHyphens w:val="0"/>
        <w:autoSpaceDE w:val="0"/>
        <w:autoSpaceDN w:val="0"/>
        <w:adjustRightInd w:val="0"/>
        <w:jc w:val="both"/>
        <w:rPr>
          <w:rFonts w:ascii="Calibri" w:hAnsi="Calibri" w:cs="Arial"/>
          <w:bCs/>
          <w:color w:val="000000"/>
          <w:sz w:val="22"/>
          <w:szCs w:val="22"/>
          <w:lang w:eastAsia="pl-PL"/>
        </w:rPr>
      </w:pP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VII</w:t>
      </w:r>
    </w:p>
    <w:p w:rsidR="0097371F" w:rsidRPr="00F7607D" w:rsidRDefault="0097371F" w:rsidP="0097371F">
      <w:pPr>
        <w:pStyle w:val="Standard"/>
        <w:jc w:val="center"/>
        <w:rPr>
          <w:rFonts w:ascii="Calibri" w:hAnsi="Calibri"/>
          <w:b/>
          <w:bCs/>
          <w:sz w:val="22"/>
          <w:szCs w:val="22"/>
        </w:rPr>
      </w:pPr>
      <w:r w:rsidRPr="00F7607D">
        <w:rPr>
          <w:rFonts w:ascii="Calibri" w:hAnsi="Calibri"/>
          <w:b/>
          <w:bCs/>
          <w:sz w:val="22"/>
          <w:szCs w:val="22"/>
        </w:rPr>
        <w:t xml:space="preserve">Wykaz oświadczeń lub dokumentów, potwierdzających spełnianie warunków udziału w postępowaniu </w:t>
      </w:r>
      <w:r w:rsidRPr="00F7607D">
        <w:rPr>
          <w:rFonts w:ascii="Calibri" w:hAnsi="Calibri"/>
          <w:b/>
          <w:bCs/>
          <w:sz w:val="22"/>
          <w:szCs w:val="22"/>
        </w:rPr>
        <w:br/>
        <w:t>oraz brak podstaw wykluczenia</w:t>
      </w:r>
    </w:p>
    <w:p w:rsidR="0097371F" w:rsidRPr="00F7607D" w:rsidRDefault="0097371F" w:rsidP="0097371F">
      <w:pPr>
        <w:pStyle w:val="Standard"/>
        <w:jc w:val="center"/>
        <w:rPr>
          <w:rFonts w:ascii="Calibri" w:hAnsi="Calibri" w:cstheme="minorHAnsi"/>
          <w:b/>
          <w:bCs/>
          <w:sz w:val="22"/>
          <w:szCs w:val="22"/>
        </w:rPr>
      </w:pPr>
    </w:p>
    <w:p w:rsidR="0097371F" w:rsidRPr="00F7607D"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F7607D">
        <w:rPr>
          <w:rFonts w:ascii="Calibri" w:hAnsi="Calibri" w:cstheme="minorHAnsi"/>
          <w:b/>
          <w:bCs/>
          <w:color w:val="auto"/>
          <w:sz w:val="22"/>
          <w:szCs w:val="22"/>
          <w:lang w:eastAsia="pl-PL"/>
        </w:rPr>
        <w:t>1. Wykaz oświadczeń składanych przez wykonawcę w celu wstępnego potwierdzenia, że nie podlega on wykluczeniu oraz spełnia warunki udziału w postępowaniu:</w:t>
      </w:r>
    </w:p>
    <w:p w:rsidR="0097371F" w:rsidRPr="00F7607D" w:rsidRDefault="0097371F" w:rsidP="0097371F">
      <w:pPr>
        <w:pStyle w:val="Standard"/>
        <w:jc w:val="both"/>
        <w:rPr>
          <w:rFonts w:ascii="Calibri" w:hAnsi="Calibri" w:cstheme="minorHAnsi"/>
          <w:bCs/>
          <w:color w:val="auto"/>
          <w:sz w:val="22"/>
          <w:szCs w:val="22"/>
          <w:lang w:eastAsia="pl-PL"/>
        </w:rPr>
      </w:pPr>
    </w:p>
    <w:p w:rsidR="0097371F" w:rsidRPr="00F7607D" w:rsidRDefault="0097371F" w:rsidP="0097371F">
      <w:pPr>
        <w:pStyle w:val="Standard"/>
        <w:numPr>
          <w:ilvl w:val="0"/>
          <w:numId w:val="18"/>
        </w:numPr>
        <w:tabs>
          <w:tab w:val="left" w:pos="284"/>
        </w:tabs>
        <w:ind w:left="0" w:firstLine="0"/>
        <w:jc w:val="both"/>
        <w:rPr>
          <w:rFonts w:ascii="Calibri" w:hAnsi="Calibri" w:cstheme="minorHAnsi"/>
          <w:sz w:val="22"/>
          <w:szCs w:val="22"/>
        </w:rPr>
      </w:pPr>
      <w:r w:rsidRPr="00F7607D">
        <w:rPr>
          <w:rFonts w:ascii="Calibri" w:hAnsi="Calibri" w:cstheme="minorHAnsi"/>
          <w:sz w:val="22"/>
          <w:szCs w:val="22"/>
        </w:rPr>
        <w:t>Oświadczenie o niepodleganiu wykluczeniu oraz spełnianiu warunków udziału w postępowaniu.</w:t>
      </w:r>
    </w:p>
    <w:p w:rsidR="0097371F" w:rsidRPr="00F7607D" w:rsidRDefault="0097371F" w:rsidP="0097371F">
      <w:pPr>
        <w:pStyle w:val="Standard"/>
        <w:ind w:left="360"/>
        <w:jc w:val="both"/>
        <w:rPr>
          <w:rFonts w:ascii="Calibri" w:hAnsi="Calibri" w:cstheme="minorHAnsi"/>
          <w:b/>
          <w:bCs/>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F7607D">
        <w:rPr>
          <w:rFonts w:ascii="Calibri" w:hAnsi="Calibri" w:cstheme="minorHAnsi"/>
          <w:b/>
          <w:bCs/>
          <w:color w:val="auto"/>
          <w:sz w:val="22"/>
          <w:szCs w:val="22"/>
          <w:lang w:eastAsia="pl-PL"/>
        </w:rPr>
        <w:t>2. Wykaz oświadczeń lub dokumentów, składanych przez wykonawcę w postępowaniu na wezwanie zamawiającego w celu potwierdzenia okoliczności, o których mowa w art. 25 ust. 1 pkt 3 ustawy Pzp :</w:t>
      </w: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97371F" w:rsidRPr="00F7607D" w:rsidRDefault="0097371F" w:rsidP="0097371F">
      <w:pPr>
        <w:suppressAutoHyphens w:val="0"/>
        <w:autoSpaceDE w:val="0"/>
        <w:autoSpaceDN w:val="0"/>
        <w:adjustRightInd w:val="0"/>
        <w:rPr>
          <w:rFonts w:ascii="Calibri" w:hAnsi="Calibri" w:cstheme="minorHAns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2) oświadczenia wykonawcy o braku orzeczenia wobec niego tytułem środka zapobiegawczego zakazu ubiegania się o zamówienia publiczne;</w:t>
      </w:r>
    </w:p>
    <w:p w:rsidR="0097371F" w:rsidRPr="00F7607D" w:rsidRDefault="0097371F" w:rsidP="0097371F">
      <w:pPr>
        <w:suppressAutoHyphens w:val="0"/>
        <w:autoSpaceDE w:val="0"/>
        <w:autoSpaceDN w:val="0"/>
        <w:adjustRightInd w:val="0"/>
        <w:rPr>
          <w:rFonts w:ascii="Calibri" w:hAnsi="Calibri" w:cstheme="minorHAns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 xml:space="preserve">3) oświadczenia wykonawcy o przynależności albo braku przynależności do tej samej grupy kapitałowej; </w:t>
      </w:r>
      <w:r w:rsidRPr="00F7607D">
        <w:rPr>
          <w:rFonts w:ascii="Calibri" w:hAnsi="Calibri" w:cstheme="minorHAnsi"/>
          <w:color w:val="auto"/>
          <w:sz w:val="22"/>
          <w:szCs w:val="22"/>
          <w:lang w:eastAsia="pl-PL"/>
        </w:rPr>
        <w:br/>
        <w:t xml:space="preserve">w przypadku przynależności do tej samej grupy kapitałowej wykonawca może złożyć wraz </w:t>
      </w:r>
      <w:r w:rsidRPr="00F7607D">
        <w:rPr>
          <w:rFonts w:ascii="Calibri" w:hAnsi="Calibr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F7607D" w:rsidRDefault="0097371F" w:rsidP="0097371F">
      <w:pPr>
        <w:pStyle w:val="Standard"/>
        <w:jc w:val="both"/>
        <w:rPr>
          <w:rFonts w:ascii="Calibri" w:hAnsi="Calibri" w:cstheme="minorHAnsi"/>
          <w:b/>
          <w:bCs/>
          <w:color w:val="auto"/>
          <w:sz w:val="22"/>
          <w:szCs w:val="22"/>
          <w:lang w:eastAsia="pl-PL"/>
        </w:rPr>
      </w:pPr>
    </w:p>
    <w:p w:rsidR="0097371F" w:rsidRPr="00F7607D" w:rsidRDefault="0097371F" w:rsidP="0097371F">
      <w:pPr>
        <w:pStyle w:val="Standard"/>
        <w:jc w:val="both"/>
        <w:rPr>
          <w:rFonts w:ascii="Calibri" w:hAnsi="Calibri" w:cstheme="minorHAnsi"/>
          <w:b/>
          <w:bCs/>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F7607D">
        <w:rPr>
          <w:rFonts w:ascii="Calibri" w:hAnsi="Calibri" w:cstheme="minorHAnsi"/>
          <w:b/>
          <w:bCs/>
          <w:color w:val="auto"/>
          <w:sz w:val="22"/>
          <w:szCs w:val="22"/>
          <w:lang w:eastAsia="pl-PL"/>
        </w:rPr>
        <w:t>3. Wykaz oświadczeń lub dokumentów składanych przez wykonawcę w postępowaniu na wezwanie zamawiającego w celu potwierdzenia okoliczności, o których mowa w art. 25 ust. 1 pkt 1 ustawy Pzp</w:t>
      </w:r>
    </w:p>
    <w:p w:rsidR="0097371F" w:rsidRPr="00F7607D" w:rsidRDefault="0097371F" w:rsidP="0097371F">
      <w:pPr>
        <w:pStyle w:val="Standard"/>
        <w:jc w:val="both"/>
        <w:rPr>
          <w:rFonts w:ascii="Calibri" w:hAnsi="Calibri" w:cstheme="minorHAnsi"/>
          <w:b/>
          <w:bCs/>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Pr="00F7607D" w:rsidRDefault="0097371F" w:rsidP="0097371F">
      <w:pPr>
        <w:suppressAutoHyphens w:val="0"/>
        <w:autoSpaceDE w:val="0"/>
        <w:autoSpaceDN w:val="0"/>
        <w:adjustRightInd w:val="0"/>
        <w:rPr>
          <w:rFonts w:ascii="Calibri" w:hAnsi="Calibr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2) wykazu osób, skierowanych przez wykonawcę do realizacji zamówienia publicznego, w szczególności odpowiedzialnych za świadczenie usług, kontrolę jakości lub kierowan</w:t>
      </w:r>
      <w:r w:rsidR="00F7607D" w:rsidRPr="00F7607D">
        <w:rPr>
          <w:rFonts w:ascii="Calibri" w:hAnsi="Calibri" w:cstheme="minorHAnsi"/>
          <w:color w:val="auto"/>
          <w:sz w:val="22"/>
          <w:szCs w:val="22"/>
          <w:lang w:eastAsia="pl-PL"/>
        </w:rPr>
        <w:t>ie robotami budowlanymi, wraz z </w:t>
      </w:r>
      <w:r w:rsidRPr="00F7607D">
        <w:rPr>
          <w:rFonts w:ascii="Calibri" w:hAnsi="Calibri" w:cstheme="minorHAnsi"/>
          <w:color w:val="auto"/>
          <w:sz w:val="22"/>
          <w:szCs w:val="22"/>
          <w:lang w:eastAsia="pl-PL"/>
        </w:rPr>
        <w:t>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Pr="00F7607D" w:rsidRDefault="0097371F" w:rsidP="0097371F">
      <w:pPr>
        <w:jc w:val="both"/>
        <w:rPr>
          <w:rFonts w:ascii="Calibri" w:hAnsi="Calibri" w:cstheme="minorHAnsi"/>
          <w:color w:val="auto"/>
          <w:sz w:val="22"/>
          <w:szCs w:val="22"/>
          <w:lang w:eastAsia="pl-PL"/>
        </w:rPr>
      </w:pPr>
    </w:p>
    <w:p w:rsidR="0097371F" w:rsidRPr="00F7607D" w:rsidRDefault="0097371F" w:rsidP="0097371F">
      <w:pPr>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3) oświadczenia na temat wykształcenia i kwalifikacji zawodowych wykonawcy lub kadry kierowniczej wykonawcy;</w:t>
      </w: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F7607D">
        <w:rPr>
          <w:rFonts w:ascii="Calibri" w:hAnsi="Calibri" w:cstheme="minorHAnsi"/>
          <w:b/>
          <w:bCs/>
          <w:color w:val="auto"/>
          <w:sz w:val="22"/>
          <w:szCs w:val="22"/>
          <w:lang w:eastAsia="pl-PL"/>
        </w:rPr>
        <w:t>4. Wykaz oświadczeń lub dokumentów składanych przez wykonawcę w postępowaniu na wezwanie zamawiającego w celu potwierdzenia okoliczności, o których mowa w art. 25 ust. 1 pkt 2 ustawy Pzp</w:t>
      </w:r>
    </w:p>
    <w:p w:rsidR="0097371F" w:rsidRPr="00F7607D" w:rsidRDefault="0097371F" w:rsidP="0097371F">
      <w:pPr>
        <w:pStyle w:val="NormalnyWeb"/>
        <w:spacing w:before="0" w:after="0"/>
        <w:rPr>
          <w:rFonts w:ascii="Calibri" w:hAnsi="Calibri" w:cstheme="minorHAnsi"/>
          <w:b/>
          <w:bCs/>
          <w:color w:val="auto"/>
          <w:sz w:val="22"/>
          <w:szCs w:val="22"/>
          <w:lang w:eastAsia="pl-PL"/>
        </w:rPr>
      </w:pPr>
    </w:p>
    <w:p w:rsidR="0097371F" w:rsidRPr="00F7607D" w:rsidRDefault="0097371F" w:rsidP="0097371F">
      <w:pPr>
        <w:pStyle w:val="Tretekstu"/>
        <w:spacing w:before="0" w:after="0" w:line="240" w:lineRule="auto"/>
        <w:jc w:val="both"/>
        <w:rPr>
          <w:rFonts w:ascii="Calibri" w:hAnsi="Calibri" w:cstheme="minorHAnsi"/>
        </w:rPr>
      </w:pPr>
      <w:r w:rsidRPr="00F7607D">
        <w:rPr>
          <w:rFonts w:ascii="Calibri" w:hAnsi="Calibri" w:cstheme="minorHAnsi"/>
        </w:rPr>
        <w:t>Nie dotyczy</w:t>
      </w:r>
    </w:p>
    <w:p w:rsidR="0097371F" w:rsidRPr="00F7607D" w:rsidRDefault="0097371F" w:rsidP="0097371F">
      <w:pPr>
        <w:jc w:val="both"/>
        <w:rPr>
          <w:rFonts w:ascii="Calibri" w:hAnsi="Calibri" w:cstheme="minorHAnsi"/>
          <w:sz w:val="22"/>
          <w:szCs w:val="22"/>
        </w:rPr>
      </w:pPr>
    </w:p>
    <w:p w:rsidR="0097371F" w:rsidRPr="00F7607D" w:rsidRDefault="0097371F" w:rsidP="0097371F">
      <w:pPr>
        <w:pStyle w:val="Tretekstu"/>
        <w:spacing w:before="0" w:after="0" w:line="240" w:lineRule="auto"/>
        <w:jc w:val="both"/>
        <w:rPr>
          <w:rFonts w:ascii="Calibri" w:hAnsi="Calibri" w:cstheme="minorHAnsi"/>
          <w:b/>
        </w:rPr>
      </w:pPr>
      <w:r w:rsidRPr="00F7607D">
        <w:rPr>
          <w:rFonts w:ascii="Calibri" w:hAnsi="Calibri" w:cstheme="minorHAnsi"/>
          <w:b/>
        </w:rPr>
        <w:t xml:space="preserve">5. Inne dokumenty wyżej niewymienione </w:t>
      </w:r>
    </w:p>
    <w:p w:rsidR="0097371F" w:rsidRPr="00F7607D" w:rsidRDefault="0097371F" w:rsidP="0097371F">
      <w:pPr>
        <w:pStyle w:val="Tretekstu"/>
        <w:spacing w:before="0" w:after="0" w:line="240" w:lineRule="auto"/>
        <w:jc w:val="both"/>
        <w:rPr>
          <w:rFonts w:ascii="Calibri" w:hAnsi="Calibri" w:cstheme="minorHAnsi"/>
        </w:rPr>
      </w:pPr>
      <w:r w:rsidRPr="00F7607D">
        <w:rPr>
          <w:rFonts w:ascii="Calibri" w:hAnsi="Calibri" w:cstheme="minorHAnsi"/>
        </w:rPr>
        <w:t>1) Formularz Ofertowy</w:t>
      </w:r>
    </w:p>
    <w:p w:rsidR="0097371F" w:rsidRPr="00F7607D" w:rsidRDefault="0097371F" w:rsidP="0097371F">
      <w:pPr>
        <w:suppressAutoHyphens w:val="0"/>
        <w:autoSpaceDE w:val="0"/>
        <w:autoSpaceDN w:val="0"/>
        <w:adjustRightInd w:val="0"/>
        <w:jc w:val="both"/>
        <w:rPr>
          <w:rFonts w:ascii="Calibri" w:hAnsi="Calibri" w:cstheme="minorHAnsi"/>
          <w:color w:val="000000"/>
          <w:sz w:val="22"/>
          <w:szCs w:val="22"/>
          <w:lang w:eastAsia="pl-PL"/>
        </w:rPr>
      </w:pPr>
      <w:r w:rsidRPr="00F7607D">
        <w:rPr>
          <w:rFonts w:ascii="Calibri" w:hAnsi="Calibr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F7607D" w:rsidRDefault="0097371F" w:rsidP="0097371F">
      <w:pPr>
        <w:suppressAutoHyphens w:val="0"/>
        <w:autoSpaceDE w:val="0"/>
        <w:autoSpaceDN w:val="0"/>
        <w:adjustRightInd w:val="0"/>
        <w:jc w:val="both"/>
        <w:rPr>
          <w:rFonts w:ascii="Calibri" w:hAnsi="Calibri" w:cstheme="minorHAnsi"/>
          <w:bCs/>
          <w:color w:val="000000"/>
          <w:sz w:val="22"/>
          <w:szCs w:val="22"/>
          <w:lang w:eastAsia="pl-PL"/>
        </w:rPr>
      </w:pPr>
      <w:r w:rsidRPr="00F7607D">
        <w:rPr>
          <w:rFonts w:ascii="Calibri" w:hAnsi="Calibr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7371F" w:rsidRPr="00F7607D" w:rsidRDefault="0097371F" w:rsidP="0097371F">
      <w:pPr>
        <w:suppressAutoHyphens w:val="0"/>
        <w:autoSpaceDE w:val="0"/>
        <w:autoSpaceDN w:val="0"/>
        <w:adjustRightInd w:val="0"/>
        <w:jc w:val="both"/>
        <w:rPr>
          <w:rFonts w:ascii="Calibri" w:hAnsi="Calibri" w:cstheme="minorHAnsi"/>
          <w:bCs/>
          <w:color w:val="000000"/>
          <w:sz w:val="22"/>
          <w:szCs w:val="22"/>
          <w:lang w:eastAsia="pl-PL"/>
        </w:rPr>
      </w:pPr>
      <w:r w:rsidRPr="00F7607D">
        <w:rPr>
          <w:rFonts w:ascii="Calibri" w:hAnsi="Calibri" w:cstheme="minorHAnsi"/>
          <w:bCs/>
          <w:color w:val="000000"/>
          <w:sz w:val="22"/>
          <w:szCs w:val="22"/>
          <w:lang w:eastAsia="pl-PL"/>
        </w:rPr>
        <w:t xml:space="preserve">3) </w:t>
      </w:r>
      <w:r w:rsidRPr="00F7607D">
        <w:rPr>
          <w:rFonts w:ascii="Calibri" w:hAnsi="Calibr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7607D">
        <w:rPr>
          <w:rFonts w:ascii="Calibri" w:hAnsi="Calibr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bCs/>
          <w:color w:val="auto"/>
          <w:sz w:val="22"/>
          <w:szCs w:val="22"/>
          <w:lang w:eastAsia="pl-PL"/>
        </w:rPr>
        <w:t>4)</w:t>
      </w:r>
      <w:r w:rsidRPr="00F7607D">
        <w:rPr>
          <w:rFonts w:ascii="Calibri" w:hAnsi="Calibri" w:cstheme="minorHAnsi"/>
          <w:b/>
          <w:bCs/>
          <w:color w:val="auto"/>
          <w:sz w:val="22"/>
          <w:szCs w:val="22"/>
          <w:lang w:eastAsia="pl-PL"/>
        </w:rPr>
        <w:t xml:space="preserve"> </w:t>
      </w:r>
      <w:r w:rsidRPr="00F7607D">
        <w:rPr>
          <w:rFonts w:ascii="Calibri" w:hAnsi="Calibr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jc w:val="center"/>
        <w:rPr>
          <w:rFonts w:ascii="Calibri" w:hAnsi="Calibri" w:cstheme="minorHAnsi"/>
          <w:b/>
          <w:color w:val="auto"/>
          <w:sz w:val="22"/>
          <w:szCs w:val="22"/>
        </w:rPr>
      </w:pPr>
      <w:r w:rsidRPr="00F7607D">
        <w:rPr>
          <w:rFonts w:ascii="Calibri" w:hAnsi="Calibri" w:cstheme="minorHAnsi"/>
          <w:b/>
          <w:color w:val="auto"/>
          <w:sz w:val="22"/>
          <w:szCs w:val="22"/>
        </w:rPr>
        <w:t>Rozdział VIII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Informacje o sposobie porozumiewania się Zamawiającego z Wykonawcami, przekazywania oświadczeń lub dokumentów, a także wskazanie osób uprawnionych do porozumiewania się z Wykonawcami</w:t>
      </w:r>
    </w:p>
    <w:p w:rsidR="0097371F" w:rsidRPr="00F7607D" w:rsidRDefault="0097371F" w:rsidP="0097371F">
      <w:pPr>
        <w:pStyle w:val="Standard"/>
        <w:jc w:val="both"/>
        <w:rPr>
          <w:rFonts w:ascii="Calibri" w:hAnsi="Calibri" w:cstheme="minorHAnsi"/>
          <w:b/>
          <w:sz w:val="22"/>
          <w:szCs w:val="22"/>
        </w:rPr>
      </w:pPr>
    </w:p>
    <w:p w:rsidR="0097371F" w:rsidRPr="00F7607D" w:rsidRDefault="0097371F" w:rsidP="0097371F">
      <w:pPr>
        <w:numPr>
          <w:ilvl w:val="0"/>
          <w:numId w:val="10"/>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Post</w:t>
      </w:r>
      <w:r w:rsidRPr="00F7607D">
        <w:rPr>
          <w:rFonts w:ascii="Calibri" w:eastAsia="TimesNewRoman" w:hAnsi="Calibri" w:cstheme="minorHAnsi"/>
          <w:sz w:val="22"/>
          <w:szCs w:val="22"/>
        </w:rPr>
        <w:t>ę</w:t>
      </w:r>
      <w:r w:rsidRPr="00F7607D">
        <w:rPr>
          <w:rFonts w:ascii="Calibri" w:hAnsi="Calibri" w:cstheme="minorHAnsi"/>
          <w:sz w:val="22"/>
          <w:szCs w:val="22"/>
        </w:rPr>
        <w:t>powanie o udzielenie zamówienia z zastrzeżeniem wyj</w:t>
      </w:r>
      <w:r w:rsidRPr="00F7607D">
        <w:rPr>
          <w:rFonts w:ascii="Calibri" w:eastAsia="TimesNewRoman" w:hAnsi="Calibri" w:cstheme="minorHAnsi"/>
          <w:sz w:val="22"/>
          <w:szCs w:val="22"/>
        </w:rPr>
        <w:t>ą</w:t>
      </w:r>
      <w:r w:rsidRPr="00F7607D">
        <w:rPr>
          <w:rFonts w:ascii="Calibri" w:hAnsi="Calibri" w:cstheme="minorHAnsi"/>
          <w:sz w:val="22"/>
          <w:szCs w:val="22"/>
        </w:rPr>
        <w:t>tków okre</w:t>
      </w:r>
      <w:r w:rsidRPr="00F7607D">
        <w:rPr>
          <w:rFonts w:ascii="Calibri" w:eastAsia="TimesNewRoman" w:hAnsi="Calibri" w:cstheme="minorHAnsi"/>
          <w:sz w:val="22"/>
          <w:szCs w:val="22"/>
        </w:rPr>
        <w:t>ś</w:t>
      </w:r>
      <w:r w:rsidRPr="00F7607D">
        <w:rPr>
          <w:rFonts w:ascii="Calibri" w:hAnsi="Calibri" w:cstheme="minorHAnsi"/>
          <w:sz w:val="22"/>
          <w:szCs w:val="22"/>
        </w:rPr>
        <w:t>lonych w ustawie prowadzi si</w:t>
      </w:r>
      <w:r w:rsidRPr="00F7607D">
        <w:rPr>
          <w:rFonts w:ascii="Calibri" w:eastAsia="TimesNewRoman" w:hAnsi="Calibri" w:cstheme="minorHAnsi"/>
          <w:sz w:val="22"/>
          <w:szCs w:val="22"/>
        </w:rPr>
        <w:t xml:space="preserve">ę </w:t>
      </w:r>
      <w:r w:rsidRPr="00F7607D">
        <w:rPr>
          <w:rFonts w:ascii="Calibri" w:hAnsi="Calibri" w:cstheme="minorHAnsi"/>
          <w:sz w:val="22"/>
          <w:szCs w:val="22"/>
        </w:rPr>
        <w:t>w formie pisemnej w języku polskim.</w:t>
      </w:r>
    </w:p>
    <w:p w:rsidR="0097371F" w:rsidRPr="00F7607D" w:rsidRDefault="0097371F" w:rsidP="0097371F">
      <w:pPr>
        <w:pStyle w:val="NormalnyWeb"/>
        <w:numPr>
          <w:ilvl w:val="0"/>
          <w:numId w:val="10"/>
        </w:numPr>
        <w:tabs>
          <w:tab w:val="left" w:pos="0"/>
          <w:tab w:val="left" w:pos="180"/>
        </w:tabs>
        <w:spacing w:before="0" w:after="0"/>
        <w:rPr>
          <w:rFonts w:ascii="Calibri" w:eastAsia="Arial" w:hAnsi="Calibri" w:cstheme="minorHAnsi"/>
          <w:sz w:val="22"/>
          <w:szCs w:val="22"/>
        </w:rPr>
      </w:pPr>
      <w:r w:rsidRPr="00F7607D">
        <w:rPr>
          <w:rFonts w:ascii="Calibri" w:eastAsia="Arial" w:hAnsi="Calibri" w:cstheme="minorHAnsi"/>
          <w:sz w:val="22"/>
          <w:szCs w:val="22"/>
        </w:rPr>
        <w:t xml:space="preserve"> Sposób porozumiewania się między Wykonawcą a Zamawiającym:</w:t>
      </w:r>
    </w:p>
    <w:p w:rsidR="0097371F" w:rsidRPr="00F7607D" w:rsidRDefault="0097371F" w:rsidP="0097371F">
      <w:pPr>
        <w:numPr>
          <w:ilvl w:val="0"/>
          <w:numId w:val="9"/>
        </w:numPr>
        <w:tabs>
          <w:tab w:val="left" w:pos="180"/>
        </w:tabs>
        <w:jc w:val="both"/>
        <w:rPr>
          <w:rFonts w:ascii="Calibri" w:eastAsia="Arial" w:hAnsi="Calibri" w:cstheme="minorHAnsi"/>
          <w:b/>
          <w:sz w:val="22"/>
          <w:szCs w:val="22"/>
        </w:rPr>
      </w:pPr>
      <w:r w:rsidRPr="00F7607D">
        <w:rPr>
          <w:rFonts w:ascii="Calibri" w:eastAsia="Arial" w:hAnsi="Calibri" w:cstheme="minorHAnsi"/>
          <w:b/>
          <w:sz w:val="22"/>
          <w:szCs w:val="22"/>
        </w:rPr>
        <w:t xml:space="preserve"> Składanie wniosków o wyjaśnienie treści SIWZ i udzielenie odpowiedzi</w:t>
      </w:r>
    </w:p>
    <w:p w:rsidR="0097371F" w:rsidRPr="00F7607D" w:rsidRDefault="0097371F" w:rsidP="0097371F">
      <w:pPr>
        <w:tabs>
          <w:tab w:val="left" w:pos="180"/>
        </w:tabs>
        <w:jc w:val="both"/>
        <w:rPr>
          <w:rFonts w:ascii="Calibri" w:hAnsi="Calibri" w:cstheme="minorHAnsi"/>
          <w:sz w:val="22"/>
          <w:szCs w:val="22"/>
        </w:rPr>
      </w:pPr>
      <w:r w:rsidRPr="00F7607D">
        <w:rPr>
          <w:rFonts w:ascii="Calibri" w:hAnsi="Calibri" w:cstheme="minorHAnsi"/>
          <w:sz w:val="22"/>
          <w:szCs w:val="22"/>
        </w:rPr>
        <w:t xml:space="preserve">Wykonawcy mogą składać wnioski o wyjaśnienie treści SIWZ pisemnie, faksem lub drogą elektroniczną. </w:t>
      </w:r>
    </w:p>
    <w:p w:rsidR="0097371F" w:rsidRPr="00F7607D" w:rsidRDefault="0097371F" w:rsidP="0097371F">
      <w:pPr>
        <w:tabs>
          <w:tab w:val="left" w:pos="180"/>
        </w:tabs>
        <w:jc w:val="both"/>
        <w:rPr>
          <w:rFonts w:ascii="Calibri" w:hAnsi="Calibri" w:cstheme="minorHAnsi"/>
          <w:sz w:val="22"/>
          <w:szCs w:val="22"/>
        </w:rPr>
      </w:pPr>
      <w:r w:rsidRPr="00F7607D">
        <w:rPr>
          <w:rFonts w:ascii="Calibri" w:hAnsi="Calibri" w:cstheme="minorHAnsi"/>
          <w:sz w:val="22"/>
          <w:szCs w:val="22"/>
        </w:rPr>
        <w:t>Zgodnie z art. 38 ust. 2 ustawy Pzp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F7607D" w:rsidRDefault="0097371F" w:rsidP="0097371F">
      <w:pPr>
        <w:tabs>
          <w:tab w:val="left" w:pos="180"/>
        </w:tabs>
        <w:jc w:val="both"/>
        <w:rPr>
          <w:rFonts w:ascii="Calibri" w:hAnsi="Calibri" w:cstheme="minorHAnsi"/>
          <w:sz w:val="22"/>
          <w:szCs w:val="22"/>
        </w:rPr>
      </w:pPr>
    </w:p>
    <w:p w:rsidR="0097371F" w:rsidRPr="00F7607D" w:rsidRDefault="0097371F" w:rsidP="0097371F">
      <w:pPr>
        <w:pStyle w:val="NormalnyWeb"/>
        <w:numPr>
          <w:ilvl w:val="0"/>
          <w:numId w:val="9"/>
        </w:numPr>
        <w:tabs>
          <w:tab w:val="left" w:pos="180"/>
        </w:tabs>
        <w:spacing w:before="0" w:after="0"/>
        <w:rPr>
          <w:rFonts w:ascii="Calibri" w:hAnsi="Calibri"/>
          <w:b/>
          <w:sz w:val="22"/>
          <w:szCs w:val="22"/>
        </w:rPr>
      </w:pPr>
      <w:r w:rsidRPr="00F7607D">
        <w:rPr>
          <w:rFonts w:ascii="Calibri" w:hAnsi="Calibri"/>
          <w:b/>
          <w:sz w:val="22"/>
          <w:szCs w:val="22"/>
        </w:rPr>
        <w:t>Składanie dokumentów  w trybie art. 26 ustawy Pzp</w:t>
      </w:r>
    </w:p>
    <w:p w:rsidR="0097371F" w:rsidRPr="00F7607D" w:rsidRDefault="0097371F" w:rsidP="0097371F">
      <w:pPr>
        <w:jc w:val="both"/>
        <w:rPr>
          <w:rFonts w:ascii="Calibri" w:hAnsi="Calibri"/>
          <w:sz w:val="22"/>
          <w:szCs w:val="22"/>
        </w:rPr>
      </w:pPr>
      <w:r w:rsidRPr="00F7607D">
        <w:rPr>
          <w:rFonts w:ascii="Calibri" w:hAnsi="Calibr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F7607D" w:rsidRDefault="0097371F" w:rsidP="0097371F">
      <w:pPr>
        <w:pStyle w:val="NormalnyWeb"/>
        <w:tabs>
          <w:tab w:val="left" w:pos="180"/>
        </w:tabs>
        <w:rPr>
          <w:rFonts w:ascii="Calibri" w:eastAsia="Arial" w:hAnsi="Calibri" w:cstheme="minorHAnsi"/>
          <w:sz w:val="22"/>
          <w:szCs w:val="22"/>
        </w:rPr>
      </w:pPr>
      <w:r w:rsidRPr="00F7607D">
        <w:rPr>
          <w:rFonts w:ascii="Calibri" w:eastAsia="Arial" w:hAnsi="Calibri" w:cstheme="minorHAnsi"/>
          <w:sz w:val="22"/>
          <w:szCs w:val="22"/>
        </w:rPr>
        <w:t xml:space="preserve">Jeżeli Wykonawca nie złożył oświadczenia, o którym mowa w art. 25a ust. 1 ustawy Pzp, oświadczeń </w:t>
      </w:r>
      <w:r w:rsidRPr="00F7607D">
        <w:rPr>
          <w:rFonts w:ascii="Calibri" w:eastAsia="Arial" w:hAnsi="Calibri" w:cstheme="minorHAnsi"/>
          <w:sz w:val="22"/>
          <w:szCs w:val="22"/>
        </w:rPr>
        <w:br/>
        <w:t>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371F" w:rsidRPr="00F7607D" w:rsidRDefault="0097371F" w:rsidP="0097371F">
      <w:pPr>
        <w:pStyle w:val="NormalnyWeb"/>
        <w:tabs>
          <w:tab w:val="left" w:pos="180"/>
        </w:tabs>
        <w:spacing w:before="0" w:after="0"/>
        <w:rPr>
          <w:rFonts w:ascii="Calibri" w:eastAsia="Arial" w:hAnsi="Calibri" w:cstheme="minorHAnsi"/>
          <w:sz w:val="22"/>
          <w:szCs w:val="22"/>
        </w:rPr>
      </w:pPr>
      <w:r w:rsidRPr="00F7607D">
        <w:rPr>
          <w:rFonts w:ascii="Calibri" w:eastAsia="Arial" w:hAnsi="Calibr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97371F" w:rsidRPr="00F7607D" w:rsidRDefault="0097371F" w:rsidP="0097371F">
      <w:pPr>
        <w:pStyle w:val="NormalnyWeb"/>
        <w:tabs>
          <w:tab w:val="left" w:pos="180"/>
        </w:tabs>
        <w:spacing w:before="0" w:after="0"/>
        <w:rPr>
          <w:rFonts w:ascii="Calibri" w:eastAsia="Arial" w:hAnsi="Calibri" w:cstheme="minorHAnsi"/>
          <w:sz w:val="22"/>
          <w:szCs w:val="22"/>
        </w:rPr>
      </w:pPr>
    </w:p>
    <w:p w:rsidR="0097371F" w:rsidRPr="00F7607D" w:rsidRDefault="0097371F" w:rsidP="0097371F">
      <w:pPr>
        <w:pStyle w:val="NormalnyWeb"/>
        <w:tabs>
          <w:tab w:val="left" w:pos="180"/>
        </w:tabs>
        <w:spacing w:before="0" w:after="0"/>
        <w:rPr>
          <w:rFonts w:ascii="Calibri" w:eastAsia="Arial" w:hAnsi="Calibri" w:cstheme="minorHAnsi"/>
          <w:sz w:val="22"/>
          <w:szCs w:val="22"/>
        </w:rPr>
      </w:pPr>
      <w:r w:rsidRPr="00F7607D">
        <w:rPr>
          <w:rFonts w:ascii="Calibri" w:eastAsia="Arial" w:hAnsi="Calibri" w:cstheme="minorHAnsi"/>
          <w:sz w:val="22"/>
          <w:szCs w:val="22"/>
        </w:rPr>
        <w:t>Wykonawca wezwany do uzupełnienia dokumentów ma obowiązek ich złożenia w trybie art. 26 ustawy Pzp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Pzp lub SIWZ.</w:t>
      </w:r>
    </w:p>
    <w:p w:rsidR="0097371F" w:rsidRPr="00F7607D" w:rsidRDefault="0097371F" w:rsidP="0097371F">
      <w:pPr>
        <w:pStyle w:val="NormalnyWeb"/>
        <w:tabs>
          <w:tab w:val="left" w:pos="180"/>
        </w:tabs>
        <w:spacing w:before="0" w:after="0"/>
        <w:rPr>
          <w:rFonts w:ascii="Calibri" w:hAnsi="Calibri" w:cstheme="minorHAnsi"/>
          <w:sz w:val="22"/>
          <w:szCs w:val="22"/>
        </w:rPr>
      </w:pPr>
    </w:p>
    <w:p w:rsidR="0097371F" w:rsidRPr="00F7607D" w:rsidRDefault="0097371F" w:rsidP="0097371F">
      <w:pPr>
        <w:pStyle w:val="NormalnyWeb"/>
        <w:tabs>
          <w:tab w:val="left" w:pos="180"/>
        </w:tabs>
        <w:spacing w:before="0" w:after="0"/>
        <w:rPr>
          <w:rFonts w:ascii="Calibri" w:hAnsi="Calibri" w:cstheme="minorHAnsi"/>
          <w:b/>
          <w:sz w:val="22"/>
          <w:szCs w:val="22"/>
        </w:rPr>
      </w:pPr>
      <w:r w:rsidRPr="00F7607D">
        <w:rPr>
          <w:rFonts w:ascii="Calibri" w:hAnsi="Calibri" w:cstheme="minorHAnsi"/>
          <w:b/>
          <w:sz w:val="22"/>
          <w:szCs w:val="22"/>
        </w:rPr>
        <w:t>c) Składanie wyjaśnień w trybie art. 26 ust. 4, 87 ust. 1 ustawy Pzp oraz 90 ust. 1 ustawy Pzp</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 xml:space="preserve">Zamawiający będzie wyzwał do złożenia wyjaśnień w trybie art. 26 ust 4 ustawy Pzp, art. 87 ust. 1 ustawy Pzp lub art. 90 ust. 1 ustawy Pzp pisemnie, faksem lub drogą elektroniczną. </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Wykonawca wezwany do wyjaśnienia może je złożyć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word bez podpisu.</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 xml:space="preserve">Wyjaśnienia przekazywane faksem lub drogą elektroniczną </w:t>
      </w:r>
      <w:r w:rsidRPr="00F7607D">
        <w:rPr>
          <w:rFonts w:ascii="Calibri" w:hAnsi="Calibri" w:cstheme="minorHAnsi"/>
          <w:sz w:val="22"/>
          <w:szCs w:val="22"/>
          <w:u w:val="single"/>
        </w:rPr>
        <w:t xml:space="preserve">nie muszą </w:t>
      </w:r>
      <w:r w:rsidRPr="00F7607D">
        <w:rPr>
          <w:rFonts w:ascii="Calibri" w:hAnsi="Calibri" w:cstheme="minorHAnsi"/>
          <w:sz w:val="22"/>
          <w:szCs w:val="22"/>
        </w:rPr>
        <w:t>być dostarczane w formie oryginału.</w:t>
      </w:r>
    </w:p>
    <w:p w:rsidR="0097371F" w:rsidRPr="00F7607D" w:rsidRDefault="0097371F" w:rsidP="0097371F">
      <w:pPr>
        <w:pStyle w:val="NormalnyWeb"/>
        <w:tabs>
          <w:tab w:val="left" w:pos="180"/>
        </w:tabs>
        <w:spacing w:before="0" w:after="0"/>
        <w:rPr>
          <w:rFonts w:ascii="Calibri" w:hAnsi="Calibri" w:cstheme="minorHAnsi"/>
          <w:sz w:val="22"/>
          <w:szCs w:val="22"/>
        </w:rPr>
      </w:pPr>
    </w:p>
    <w:p w:rsidR="0097371F" w:rsidRPr="00F7607D" w:rsidRDefault="0097371F" w:rsidP="0097371F">
      <w:pPr>
        <w:pStyle w:val="NormalnyWeb"/>
        <w:tabs>
          <w:tab w:val="left" w:pos="180"/>
        </w:tabs>
        <w:spacing w:before="0" w:after="0"/>
        <w:rPr>
          <w:rFonts w:ascii="Calibri" w:hAnsi="Calibri" w:cstheme="minorHAnsi"/>
          <w:b/>
          <w:sz w:val="22"/>
          <w:szCs w:val="22"/>
        </w:rPr>
      </w:pPr>
      <w:r w:rsidRPr="00F7607D">
        <w:rPr>
          <w:rFonts w:ascii="Calibri" w:hAnsi="Calibri" w:cstheme="minorHAnsi"/>
          <w:b/>
          <w:sz w:val="22"/>
          <w:szCs w:val="22"/>
        </w:rPr>
        <w:t>d) Wezwanie do przedłużenia terminu związania ofertą i oraz przedłużanie terminu związania ofertą oraz ważności wadium</w:t>
      </w:r>
    </w:p>
    <w:p w:rsidR="0097371F" w:rsidRPr="00F7607D" w:rsidRDefault="0097371F" w:rsidP="0097371F">
      <w:pPr>
        <w:pStyle w:val="Standard"/>
        <w:tabs>
          <w:tab w:val="left" w:pos="180"/>
        </w:tabs>
        <w:jc w:val="both"/>
        <w:rPr>
          <w:rFonts w:ascii="Calibri" w:hAnsi="Calibri" w:cstheme="minorHAnsi"/>
          <w:sz w:val="22"/>
          <w:szCs w:val="22"/>
        </w:rPr>
      </w:pPr>
      <w:r w:rsidRPr="00F7607D">
        <w:rPr>
          <w:rFonts w:ascii="Calibri" w:hAnsi="Calibri" w:cstheme="minorHAnsi"/>
          <w:sz w:val="22"/>
          <w:szCs w:val="22"/>
        </w:rPr>
        <w:t xml:space="preserve">Wykonawca samodzielnie lub na wniosek Zamawiającego może przedłużyć termin związania ofertą </w:t>
      </w:r>
      <w:r w:rsidRPr="00F7607D">
        <w:rPr>
          <w:rFonts w:ascii="Calibri" w:hAnsi="Calibr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7607D">
        <w:rPr>
          <w:rFonts w:ascii="Calibri" w:hAnsi="Calibri" w:cstheme="minorHAnsi"/>
          <w:sz w:val="22"/>
          <w:szCs w:val="22"/>
        </w:rPr>
        <w:br/>
        <w:t xml:space="preserve">nie dłuższy jednak niż 60 dni. </w:t>
      </w:r>
    </w:p>
    <w:p w:rsidR="0097371F" w:rsidRPr="00F7607D" w:rsidRDefault="0097371F" w:rsidP="0097371F">
      <w:pPr>
        <w:jc w:val="both"/>
        <w:rPr>
          <w:rFonts w:ascii="Calibri" w:eastAsia="Arial" w:hAnsi="Calibri" w:cstheme="minorHAnsi"/>
          <w:sz w:val="22"/>
          <w:szCs w:val="22"/>
        </w:rPr>
      </w:pPr>
      <w:r w:rsidRPr="00F7607D">
        <w:rPr>
          <w:rFonts w:ascii="Calibri" w:hAnsi="Calibri" w:cstheme="minorHAnsi"/>
          <w:sz w:val="22"/>
          <w:szCs w:val="22"/>
        </w:rPr>
        <w:t xml:space="preserve">Wykonawcy zobowiązani są do przesłania do Zamawiającego pisma oryginału zawierającego zgodę </w:t>
      </w:r>
      <w:r w:rsidRPr="00F7607D">
        <w:rPr>
          <w:rFonts w:ascii="Calibri" w:hAnsi="Calibri" w:cstheme="minorHAnsi"/>
          <w:sz w:val="22"/>
          <w:szCs w:val="22"/>
        </w:rPr>
        <w:br/>
        <w:t xml:space="preserve">na przedłużenie terminu związania ofertą do dnia </w:t>
      </w:r>
      <w:r w:rsidRPr="00F7607D">
        <w:rPr>
          <w:rFonts w:ascii="Calibri" w:hAnsi="Calibri" w:cstheme="minorHAnsi"/>
          <w:b/>
          <w:sz w:val="22"/>
          <w:szCs w:val="22"/>
        </w:rPr>
        <w:t xml:space="preserve">upływu terminu związania ofertą. </w:t>
      </w:r>
    </w:p>
    <w:p w:rsidR="0097371F" w:rsidRPr="00F7607D" w:rsidRDefault="0097371F" w:rsidP="0097371F">
      <w:pPr>
        <w:jc w:val="both"/>
        <w:rPr>
          <w:rFonts w:ascii="Calibri" w:hAnsi="Calibri" w:cstheme="minorHAnsi"/>
          <w:sz w:val="22"/>
          <w:szCs w:val="22"/>
        </w:rPr>
      </w:pPr>
    </w:p>
    <w:p w:rsidR="0097371F" w:rsidRPr="00F7607D" w:rsidRDefault="0097371F" w:rsidP="0097371F">
      <w:pPr>
        <w:pStyle w:val="NormalnyWeb"/>
        <w:tabs>
          <w:tab w:val="left" w:pos="180"/>
        </w:tabs>
        <w:spacing w:before="0" w:after="0"/>
        <w:rPr>
          <w:rFonts w:ascii="Calibri" w:hAnsi="Calibri" w:cstheme="minorHAnsi"/>
          <w:b/>
          <w:sz w:val="22"/>
          <w:szCs w:val="22"/>
        </w:rPr>
      </w:pPr>
      <w:r w:rsidRPr="00F7607D">
        <w:rPr>
          <w:rFonts w:ascii="Calibri" w:hAnsi="Calibri" w:cstheme="minorHAnsi"/>
          <w:b/>
          <w:sz w:val="22"/>
          <w:szCs w:val="22"/>
        </w:rPr>
        <w:t xml:space="preserve">e) Składanie innych wniosków, oświadczeń, dokumentów i informacji wyżej nie przewidzianych. </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eastAsia="Arial" w:hAnsi="Calibri" w:cstheme="minorHAnsi"/>
          <w:sz w:val="22"/>
          <w:szCs w:val="22"/>
        </w:rPr>
        <w:t>Wykonawcy mogą składać wnioski</w:t>
      </w:r>
      <w:r w:rsidRPr="00F7607D">
        <w:rPr>
          <w:rFonts w:ascii="Calibri" w:hAnsi="Calibri" w:cstheme="minorHAnsi"/>
          <w:b/>
          <w:sz w:val="22"/>
          <w:szCs w:val="22"/>
        </w:rPr>
        <w:t xml:space="preserve">, </w:t>
      </w:r>
      <w:r w:rsidRPr="00F7607D">
        <w:rPr>
          <w:rFonts w:ascii="Calibri" w:hAnsi="Calibri" w:cstheme="minorHAnsi"/>
          <w:sz w:val="22"/>
          <w:szCs w:val="22"/>
        </w:rPr>
        <w:t>oświadczenia, informacje, dokumenty</w:t>
      </w:r>
      <w:r w:rsidRPr="00F7607D">
        <w:rPr>
          <w:rFonts w:ascii="Calibri" w:hAnsi="Calibri" w:cstheme="minorHAnsi"/>
          <w:b/>
          <w:sz w:val="22"/>
          <w:szCs w:val="22"/>
        </w:rPr>
        <w:t xml:space="preserve"> </w:t>
      </w:r>
      <w:r w:rsidRPr="00F7607D">
        <w:rPr>
          <w:rFonts w:ascii="Calibri" w:eastAsia="Arial" w:hAnsi="Calibri" w:cstheme="minorHAnsi"/>
          <w:sz w:val="22"/>
          <w:szCs w:val="22"/>
        </w:rPr>
        <w:t xml:space="preserve">pisemnie, faksem </w:t>
      </w:r>
      <w:r w:rsidRPr="00F7607D">
        <w:rPr>
          <w:rFonts w:ascii="Calibri" w:hAnsi="Calibr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7607D">
        <w:rPr>
          <w:rFonts w:ascii="Calibri" w:hAnsi="Calibri" w:cstheme="minorHAnsi"/>
          <w:sz w:val="22"/>
          <w:szCs w:val="22"/>
        </w:rPr>
        <w:br/>
        <w:t>do reprezentowania Wykonawcy. Informacje (i inne dokumenty) przesyłane drogą elektroniczną muszą zostać przesłane w formie skanu; nie można przesyłać wyjaśnień w formie zwykłej wiadomości elektronicznej bez podpisu lub załącznika word bez podpisu.</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Zamawiający będzie udzielał Wykonawcom odpowiedzi na wnioski</w:t>
      </w:r>
      <w:r w:rsidRPr="00F7607D">
        <w:rPr>
          <w:rFonts w:ascii="Calibri" w:hAnsi="Calibri" w:cstheme="minorHAnsi"/>
          <w:b/>
          <w:sz w:val="22"/>
          <w:szCs w:val="22"/>
        </w:rPr>
        <w:t xml:space="preserve">, </w:t>
      </w:r>
      <w:r w:rsidRPr="00F7607D">
        <w:rPr>
          <w:rFonts w:ascii="Calibri" w:hAnsi="Calibri" w:cstheme="minorHAnsi"/>
          <w:sz w:val="22"/>
          <w:szCs w:val="22"/>
        </w:rPr>
        <w:t>oświadczenia i informacje itp.</w:t>
      </w:r>
      <w:r w:rsidRPr="00F7607D">
        <w:rPr>
          <w:rFonts w:ascii="Calibri" w:eastAsia="Arial" w:hAnsi="Calibri" w:cstheme="minorHAnsi"/>
          <w:sz w:val="22"/>
          <w:szCs w:val="22"/>
        </w:rPr>
        <w:t xml:space="preserve"> pisemnie, faksem </w:t>
      </w:r>
      <w:r w:rsidRPr="00F7607D">
        <w:rPr>
          <w:rFonts w:ascii="Calibri" w:hAnsi="Calibri" w:cstheme="minorHAnsi"/>
          <w:sz w:val="22"/>
          <w:szCs w:val="22"/>
        </w:rPr>
        <w:t>lub drogą elektroniczną.</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F7607D" w:rsidRDefault="0097371F" w:rsidP="0097371F">
      <w:pPr>
        <w:tabs>
          <w:tab w:val="left" w:pos="180"/>
        </w:tabs>
        <w:jc w:val="both"/>
        <w:rPr>
          <w:rFonts w:ascii="Calibri" w:hAnsi="Calibri" w:cstheme="minorHAnsi"/>
          <w:sz w:val="22"/>
          <w:szCs w:val="22"/>
        </w:rPr>
      </w:pPr>
      <w:r w:rsidRPr="00F7607D">
        <w:rPr>
          <w:rFonts w:ascii="Calibri" w:eastAsia="Arial" w:hAnsi="Calibri" w:cstheme="minorHAnsi"/>
          <w:sz w:val="22"/>
          <w:szCs w:val="22"/>
        </w:rPr>
        <w:t>4</w:t>
      </w:r>
      <w:r w:rsidRPr="00F7607D">
        <w:rPr>
          <w:rFonts w:ascii="Calibri" w:eastAsia="Arial" w:hAnsi="Calibri" w:cstheme="minorHAnsi"/>
          <w:b/>
          <w:sz w:val="22"/>
          <w:szCs w:val="22"/>
        </w:rPr>
        <w:t>.</w:t>
      </w:r>
      <w:r w:rsidRPr="00F7607D">
        <w:rPr>
          <w:rFonts w:ascii="Calibri" w:eastAsia="Arial" w:hAnsi="Calibri" w:cstheme="minorHAnsi"/>
          <w:sz w:val="22"/>
          <w:szCs w:val="22"/>
        </w:rPr>
        <w:t xml:space="preserve"> W celu sprawnego przekazywania informacji Wykonawca zobowiązany jest podać numer faksu lub adres poczty </w:t>
      </w:r>
      <w:r w:rsidRPr="00F7607D">
        <w:rPr>
          <w:rFonts w:ascii="Calibri" w:hAnsi="Calibri" w:cstheme="minorHAnsi"/>
          <w:sz w:val="22"/>
          <w:szCs w:val="22"/>
        </w:rPr>
        <w:t>elektronicznej, na który należy przekazać korespondencję zwrotną.</w:t>
      </w:r>
    </w:p>
    <w:p w:rsidR="0097371F" w:rsidRPr="00F7607D" w:rsidRDefault="0097371F" w:rsidP="0097371F">
      <w:pPr>
        <w:tabs>
          <w:tab w:val="left" w:pos="180"/>
        </w:tabs>
        <w:jc w:val="both"/>
        <w:rPr>
          <w:rFonts w:ascii="Calibri" w:hAnsi="Calibri" w:cstheme="minorHAnsi"/>
          <w:color w:val="000000"/>
          <w:sz w:val="22"/>
          <w:szCs w:val="22"/>
        </w:rPr>
      </w:pPr>
      <w:r w:rsidRPr="00F7607D">
        <w:rPr>
          <w:rFonts w:ascii="Calibri" w:hAnsi="Calibri" w:cstheme="minorHAnsi"/>
          <w:sz w:val="22"/>
          <w:szCs w:val="22"/>
        </w:rPr>
        <w:t xml:space="preserve">5. </w:t>
      </w:r>
      <w:r w:rsidRPr="00F7607D">
        <w:rPr>
          <w:rFonts w:ascii="Calibri" w:hAnsi="Calibri" w:cstheme="minorHAnsi"/>
          <w:color w:val="000000"/>
          <w:sz w:val="22"/>
          <w:szCs w:val="22"/>
        </w:rPr>
        <w:t xml:space="preserve">W przypadku braku potwierdzenia otrzymania wiadomości przez Wykonawcę, Zamawiający domniema, iż pismo wysłane przez Zamawiającego na numer faksu </w:t>
      </w:r>
      <w:r w:rsidRPr="00F7607D">
        <w:rPr>
          <w:rFonts w:ascii="Calibri" w:hAnsi="Calibri" w:cstheme="minorHAnsi"/>
          <w:sz w:val="22"/>
          <w:szCs w:val="22"/>
        </w:rPr>
        <w:t xml:space="preserve">lub adres poczty elektronicznej </w:t>
      </w:r>
      <w:r w:rsidRPr="00F7607D">
        <w:rPr>
          <w:rFonts w:ascii="Calibri" w:hAnsi="Calibri" w:cstheme="minorHAnsi"/>
          <w:color w:val="000000"/>
          <w:sz w:val="22"/>
          <w:szCs w:val="22"/>
        </w:rPr>
        <w:t>podany przez Wykonawcę zostało mu doręczone w sposób umożliwiający zapoznanie się Wykonawcy z treścią pisma.</w:t>
      </w:r>
    </w:p>
    <w:p w:rsidR="0097371F" w:rsidRPr="00F7607D" w:rsidRDefault="0097371F" w:rsidP="0097371F">
      <w:pPr>
        <w:pStyle w:val="Standard"/>
        <w:tabs>
          <w:tab w:val="left" w:pos="180"/>
        </w:tabs>
        <w:jc w:val="both"/>
        <w:rPr>
          <w:rFonts w:ascii="Calibri" w:hAnsi="Calibri" w:cstheme="minorHAnsi"/>
          <w:sz w:val="22"/>
          <w:szCs w:val="22"/>
        </w:rPr>
      </w:pPr>
      <w:r w:rsidRPr="00F7607D">
        <w:rPr>
          <w:rFonts w:ascii="Calibri" w:hAnsi="Calibr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F7607D" w:rsidRDefault="0097371F" w:rsidP="0097371F">
      <w:pPr>
        <w:tabs>
          <w:tab w:val="left" w:pos="180"/>
        </w:tabs>
        <w:jc w:val="both"/>
        <w:rPr>
          <w:rFonts w:ascii="Calibri" w:hAnsi="Calibri" w:cstheme="minorHAnsi"/>
          <w:sz w:val="22"/>
          <w:szCs w:val="22"/>
        </w:rPr>
      </w:pPr>
      <w:r w:rsidRPr="00F7607D">
        <w:rPr>
          <w:rFonts w:ascii="Calibri" w:hAnsi="Calibri" w:cstheme="minorHAnsi"/>
          <w:sz w:val="22"/>
          <w:szCs w:val="22"/>
        </w:rPr>
        <w:t>7. Uprawnionym pracownikiem zamawiającego do kontaktowania się z Wykonawcami jest</w:t>
      </w:r>
      <w:r w:rsidRPr="00F7607D">
        <w:rPr>
          <w:rFonts w:ascii="Calibri" w:hAnsi="Calibri" w:cstheme="minorHAnsi"/>
          <w:b/>
          <w:sz w:val="22"/>
          <w:szCs w:val="22"/>
        </w:rPr>
        <w:t xml:space="preserve">: </w:t>
      </w:r>
      <w:r w:rsidRPr="00F7607D">
        <w:rPr>
          <w:rFonts w:ascii="Calibri" w:hAnsi="Calibri" w:cstheme="minorHAnsi"/>
          <w:sz w:val="22"/>
          <w:szCs w:val="22"/>
        </w:rPr>
        <w:t xml:space="preserve">Wioleta Nieciecka, faks: 89 51 95 461, e-mail: </w:t>
      </w:r>
      <w:hyperlink r:id="rId9" w:history="1">
        <w:r w:rsidRPr="00F7607D">
          <w:rPr>
            <w:rStyle w:val="Hipercze"/>
            <w:rFonts w:ascii="Calibri" w:hAnsi="Calibri" w:cstheme="minorHAnsi"/>
            <w:sz w:val="22"/>
            <w:szCs w:val="22"/>
          </w:rPr>
          <w:t>zp@olsztynek.pl</w:t>
        </w:r>
      </w:hyperlink>
      <w:r w:rsidRPr="00F7607D">
        <w:rPr>
          <w:rFonts w:ascii="Calibri" w:hAnsi="Calibri" w:cstheme="minorHAnsi"/>
          <w:sz w:val="22"/>
          <w:szCs w:val="22"/>
        </w:rPr>
        <w:t xml:space="preserve">. </w:t>
      </w:r>
    </w:p>
    <w:p w:rsidR="0097371F" w:rsidRPr="00F7607D" w:rsidRDefault="0097371F" w:rsidP="0097371F">
      <w:pPr>
        <w:pStyle w:val="Standard"/>
        <w:tabs>
          <w:tab w:val="left" w:pos="180"/>
        </w:tabs>
        <w:jc w:val="both"/>
        <w:rPr>
          <w:rFonts w:ascii="Calibri" w:hAnsi="Calibri" w:cstheme="minorHAnsi"/>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IX</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Wymagania dotyczące wadium</w:t>
      </w:r>
    </w:p>
    <w:p w:rsidR="0097371F" w:rsidRPr="00F7607D" w:rsidRDefault="0097371F" w:rsidP="0097371F">
      <w:pPr>
        <w:pStyle w:val="Standard"/>
        <w:rPr>
          <w:rFonts w:ascii="Calibri" w:hAnsi="Calibri" w:cstheme="minorHAnsi"/>
          <w:sz w:val="22"/>
          <w:szCs w:val="22"/>
        </w:rPr>
      </w:pPr>
      <w:r w:rsidRPr="00F7607D">
        <w:rPr>
          <w:rFonts w:ascii="Calibri" w:hAnsi="Calibri" w:cstheme="minorHAnsi"/>
          <w:sz w:val="22"/>
          <w:szCs w:val="22"/>
        </w:rPr>
        <w:t>Zamawiający nie żąda wniesienia wadium</w:t>
      </w:r>
      <w:r w:rsidR="004D2DFB">
        <w:rPr>
          <w:rFonts w:ascii="Calibri" w:hAnsi="Calibri" w:cstheme="minorHAnsi"/>
          <w:sz w:val="22"/>
          <w:szCs w:val="22"/>
        </w:rPr>
        <w:t>.</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Termin związania ofertą</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numPr>
          <w:ilvl w:val="0"/>
          <w:numId w:val="5"/>
        </w:numPr>
        <w:tabs>
          <w:tab w:val="left" w:pos="0"/>
          <w:tab w:val="left" w:pos="142"/>
          <w:tab w:val="left" w:pos="284"/>
        </w:tabs>
        <w:ind w:left="0" w:firstLine="0"/>
        <w:jc w:val="both"/>
        <w:rPr>
          <w:rFonts w:ascii="Calibri" w:hAnsi="Calibri" w:cstheme="minorHAnsi"/>
          <w:spacing w:val="-4"/>
          <w:sz w:val="22"/>
          <w:szCs w:val="22"/>
        </w:rPr>
      </w:pPr>
      <w:r w:rsidRPr="00F7607D">
        <w:rPr>
          <w:rFonts w:ascii="Calibri" w:hAnsi="Calibri" w:cstheme="minorHAnsi"/>
          <w:spacing w:val="-4"/>
          <w:sz w:val="22"/>
          <w:szCs w:val="22"/>
        </w:rPr>
        <w:t xml:space="preserve">Wykonawca pozostaje związany złożoną ofertą przez okres </w:t>
      </w:r>
      <w:r w:rsidRPr="00F7607D">
        <w:rPr>
          <w:rFonts w:ascii="Calibri" w:hAnsi="Calibri" w:cstheme="minorHAnsi"/>
          <w:b/>
          <w:spacing w:val="-4"/>
          <w:sz w:val="22"/>
          <w:szCs w:val="22"/>
        </w:rPr>
        <w:t>30 dni</w:t>
      </w:r>
      <w:r w:rsidRPr="00F7607D">
        <w:rPr>
          <w:rFonts w:ascii="Calibri" w:hAnsi="Calibri" w:cstheme="minorHAnsi"/>
          <w:spacing w:val="-4"/>
          <w:sz w:val="22"/>
          <w:szCs w:val="22"/>
        </w:rPr>
        <w:t xml:space="preserve"> od ostatecznego terminu składania ofert.</w:t>
      </w:r>
    </w:p>
    <w:p w:rsidR="0097371F" w:rsidRPr="00F7607D" w:rsidRDefault="0097371F" w:rsidP="0097371F">
      <w:pPr>
        <w:pStyle w:val="Standard"/>
        <w:numPr>
          <w:ilvl w:val="0"/>
          <w:numId w:val="5"/>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Wykonawca samodzielnie lub na wniosek Zamawiającego może przedłużyć termin związania ofertą </w:t>
      </w:r>
      <w:r w:rsidRPr="00F7607D">
        <w:rPr>
          <w:rFonts w:ascii="Calibri" w:hAnsi="Calibr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97371F" w:rsidRPr="00F7607D" w:rsidRDefault="0097371F" w:rsidP="0097371F">
      <w:pPr>
        <w:pStyle w:val="Tekstpodstawowy3"/>
        <w:tabs>
          <w:tab w:val="left" w:pos="180"/>
        </w:tabs>
        <w:spacing w:after="0"/>
        <w:jc w:val="both"/>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Opis sposobu przygotowywania ofert</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Oferta musi być sporządzona z zachowaniem formy pisemnej pod rygorem nieważności.</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Każdy Wykonawca może złożyć tylko jedną ofertę. </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Złożenie przez Wykonawcę więcej niż jednej oferty spowoduje jej odrzucenie.</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Oferta musi być podpisana przez osobę lub osoby upoważnione do reprezentowania Wykonawcy. Oznacza to, iż jeżeli z dokumentu określającego status prawny Wykonawcy lub pełnomocnictwa wynika, iż do reprezentowania Wykonawcy upoważnionych jest łącznie kilka osób, dokumenty wchodzące </w:t>
      </w:r>
      <w:r w:rsidRPr="00F7607D">
        <w:rPr>
          <w:rFonts w:ascii="Calibri" w:hAnsi="Calibri" w:cstheme="minorHAnsi"/>
          <w:sz w:val="22"/>
          <w:szCs w:val="22"/>
        </w:rPr>
        <w:br/>
        <w:t>w skład oferty muszą być podpisane przez wszystkie te osoby.</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b/>
          <w:sz w:val="22"/>
          <w:szCs w:val="22"/>
        </w:rPr>
      </w:pPr>
      <w:r w:rsidRPr="00F7607D">
        <w:rPr>
          <w:rFonts w:ascii="Calibri" w:hAnsi="Calibr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7607D">
        <w:rPr>
          <w:rFonts w:ascii="Calibri" w:hAnsi="Calibri" w:cstheme="minorHAnsi"/>
          <w:b/>
          <w:sz w:val="22"/>
          <w:szCs w:val="22"/>
        </w:rPr>
        <w:br/>
        <w:t>i nazwiska osoby, która dokonała podpisu. W przypadku dokonania podpisu niezgodnego z niniejszym pouczeniem oferta może zostać odrzucona.</w:t>
      </w:r>
    </w:p>
    <w:p w:rsidR="0097371F" w:rsidRPr="00F7607D" w:rsidRDefault="0097371F" w:rsidP="0097371F">
      <w:pPr>
        <w:pStyle w:val="Standard"/>
        <w:numPr>
          <w:ilvl w:val="0"/>
          <w:numId w:val="8"/>
        </w:numPr>
        <w:tabs>
          <w:tab w:val="left" w:pos="0"/>
          <w:tab w:val="left" w:pos="284"/>
          <w:tab w:val="left" w:pos="645"/>
        </w:tabs>
        <w:ind w:left="0" w:firstLine="0"/>
        <w:jc w:val="both"/>
        <w:rPr>
          <w:rFonts w:ascii="Calibri" w:hAnsi="Calibri" w:cstheme="minorHAnsi"/>
          <w:sz w:val="22"/>
          <w:szCs w:val="22"/>
        </w:rPr>
      </w:pPr>
      <w:r w:rsidRPr="00F7607D">
        <w:rPr>
          <w:rFonts w:ascii="Calibri" w:hAnsi="Calibri" w:cstheme="minorHAnsi"/>
          <w:sz w:val="22"/>
          <w:szCs w:val="22"/>
        </w:rPr>
        <w:t>Jeżeli ofertę składa pełnomocnik, do oferty należy dołączyć oryginał pełnomocnictwa lub odpis pełnomocnictwa poświadczony notarialnie.</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Oferta oraz wszystkie wymagane załączniki muszą być sporządzone w języku polskim. Dokumenty sporządzone w języku obcym należy złożyć wraz z tłumaczeniem na język polski.</w:t>
      </w:r>
    </w:p>
    <w:p w:rsidR="0097371F" w:rsidRPr="00F7607D" w:rsidRDefault="0097371F" w:rsidP="0097371F">
      <w:pPr>
        <w:pStyle w:val="Standard"/>
        <w:numPr>
          <w:ilvl w:val="0"/>
          <w:numId w:val="7"/>
        </w:numPr>
        <w:tabs>
          <w:tab w:val="left" w:pos="284"/>
        </w:tabs>
        <w:ind w:left="0" w:firstLine="0"/>
        <w:jc w:val="both"/>
        <w:rPr>
          <w:rFonts w:ascii="Calibri" w:hAnsi="Calibri" w:cstheme="minorHAnsi"/>
          <w:sz w:val="22"/>
          <w:szCs w:val="22"/>
        </w:rPr>
      </w:pPr>
      <w:r w:rsidRPr="00F7607D">
        <w:rPr>
          <w:rFonts w:ascii="Calibri" w:hAnsi="Calibri" w:cstheme="minorHAnsi"/>
          <w:sz w:val="22"/>
          <w:szCs w:val="22"/>
        </w:rPr>
        <w:t>Wzory dokumentów dołączone do niniejszej SIWZ powinny zost</w:t>
      </w:r>
      <w:r w:rsidR="004D2DFB">
        <w:rPr>
          <w:rFonts w:ascii="Calibri" w:hAnsi="Calibri" w:cstheme="minorHAnsi"/>
          <w:sz w:val="22"/>
          <w:szCs w:val="22"/>
        </w:rPr>
        <w:t>ać wypełnione przez Wykonawcę i </w:t>
      </w:r>
      <w:r w:rsidRPr="00F7607D">
        <w:rPr>
          <w:rFonts w:ascii="Calibri" w:hAnsi="Calibri" w:cstheme="minorHAnsi"/>
          <w:sz w:val="22"/>
          <w:szCs w:val="22"/>
        </w:rPr>
        <w:t>dołączone do oferty bądź też przygotowane przez Wykonawcę w zakresie zgodnym z niniejszą SIWZ.</w:t>
      </w:r>
    </w:p>
    <w:p w:rsidR="0097371F" w:rsidRPr="00F7607D"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Dokumenty należy składać w formie oryginału lub kopii poświadczonej za zgodność z oryginałem przez Wykonawcę, a w przypadku dokumentu, o którym mowa w rozdziale VII ust. 2 pkt. 1 wydanym </w:t>
      </w:r>
      <w:r w:rsidRPr="00F7607D">
        <w:rPr>
          <w:rFonts w:ascii="Calibri" w:hAnsi="Calibri" w:cstheme="minorHAnsi"/>
          <w:sz w:val="22"/>
          <w:szCs w:val="22"/>
        </w:rPr>
        <w:br/>
        <w:t xml:space="preserve">w Polsce w formie wydruku wygenerowanego ze strony internetowej CEIDG (osoby fizyczne) lub </w:t>
      </w:r>
      <w:r w:rsidRPr="00F7607D">
        <w:rPr>
          <w:rFonts w:ascii="Calibri" w:hAnsi="Calibri" w:cstheme="minorHAnsi"/>
          <w:sz w:val="22"/>
          <w:szCs w:val="22"/>
        </w:rPr>
        <w:br/>
        <w:t>ze strony internetowej Ministerstwa Sprawiedliwości (osoby prawne).</w:t>
      </w:r>
    </w:p>
    <w:p w:rsidR="0097371F" w:rsidRPr="00F7607D"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F7607D">
        <w:rPr>
          <w:rFonts w:ascii="Calibri" w:hAnsi="Calibr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w:t>
      </w:r>
      <w:r w:rsidR="004D2DFB">
        <w:rPr>
          <w:rFonts w:ascii="Calibri" w:hAnsi="Calibri" w:cstheme="minorHAnsi"/>
          <w:sz w:val="22"/>
          <w:szCs w:val="22"/>
        </w:rPr>
        <w:t>jący swoich zasobów chyba, że z </w:t>
      </w:r>
      <w:r w:rsidRPr="00F7607D">
        <w:rPr>
          <w:rFonts w:ascii="Calibri" w:hAnsi="Calibri" w:cstheme="minorHAnsi"/>
          <w:sz w:val="22"/>
          <w:szCs w:val="22"/>
        </w:rPr>
        <w:t xml:space="preserve">treści przedłożonych dokumentów wynika uprawnienie Wykonawcy do potwierdzania za zgodność </w:t>
      </w:r>
      <w:r w:rsidRPr="00F7607D">
        <w:rPr>
          <w:rFonts w:ascii="Calibri" w:hAnsi="Calibri" w:cstheme="minorHAnsi"/>
          <w:sz w:val="22"/>
          <w:szCs w:val="22"/>
        </w:rPr>
        <w:br/>
        <w:t>z oryginałem dokumentów tego podmiotu.</w:t>
      </w:r>
    </w:p>
    <w:p w:rsidR="0097371F" w:rsidRPr="00F7607D"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Jeżeli przedstawiona przez Wykonawcę kopia dokumentu jest nieczytelna lub budzi wątpliwości, </w:t>
      </w:r>
      <w:r w:rsidRPr="00F7607D">
        <w:rPr>
          <w:rFonts w:ascii="Calibri" w:hAnsi="Calibri" w:cstheme="minorHAnsi"/>
          <w:sz w:val="22"/>
          <w:szCs w:val="22"/>
        </w:rPr>
        <w:br/>
        <w:t>co do jej prawdziwości, Zamawiający może żądać przedstawienia oryginału lub notarialnie potwierdzonej kopii dokumentu.</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Wszystkie miejsca w ofercie, w których Wykonawca naniósł poprawki lub zmiany wpisanej przez siebie treści powinny być parafowane przez osobę podpisującą ofertę. </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Strony oferty stanowiące tajemnicę przedsiębiorstwa w rozumieniu przepisów ustawy</w:t>
      </w:r>
      <w:r w:rsidRPr="00F7607D">
        <w:rPr>
          <w:rFonts w:ascii="Calibri" w:hAnsi="Calibr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7607D">
        <w:rPr>
          <w:rFonts w:ascii="Calibri" w:hAnsi="Calibri" w:cstheme="minorHAnsi"/>
          <w:sz w:val="22"/>
          <w:szCs w:val="22"/>
        </w:rPr>
        <w:br/>
        <w:t>o których mowa w art. 86 ust. 4 ustawy Pzp. Informacja o dokumentach stanowiących tajemnicę przedsiębiorstwa powinna zostać zawarta w formularzu ofertowym.</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Wykonawca ponosi wszelkie koszty związane z przygotowaniem i złożeniem oferty z uwzględnieniem treści art. 93 ust. 4 ustawy Pzp.</w:t>
      </w:r>
    </w:p>
    <w:p w:rsidR="0097371F" w:rsidRPr="00F7607D" w:rsidRDefault="0097371F" w:rsidP="0097371F">
      <w:pPr>
        <w:pStyle w:val="Standard"/>
        <w:numPr>
          <w:ilvl w:val="0"/>
          <w:numId w:val="7"/>
        </w:numPr>
        <w:tabs>
          <w:tab w:val="clear" w:pos="360"/>
          <w:tab w:val="num" w:pos="0"/>
          <w:tab w:val="left" w:pos="284"/>
        </w:tabs>
        <w:ind w:left="0" w:firstLine="0"/>
        <w:jc w:val="both"/>
        <w:rPr>
          <w:rFonts w:ascii="Calibri" w:hAnsi="Calibri"/>
          <w:b/>
          <w:sz w:val="22"/>
          <w:szCs w:val="22"/>
        </w:rPr>
      </w:pPr>
      <w:r w:rsidRPr="00F7607D">
        <w:rPr>
          <w:rFonts w:ascii="Calibri" w:hAnsi="Calibri"/>
          <w:b/>
          <w:sz w:val="22"/>
          <w:szCs w:val="22"/>
        </w:rPr>
        <w:t xml:space="preserve">W przypadku wspólnego ubiegania się dwóch lub więcej Wykonawców (np. w konsorcjum lub spółka cywilna) o udzielenie zamówienia publicznego, oferta spełniać musi następujące wymagania: </w:t>
      </w:r>
    </w:p>
    <w:p w:rsidR="0097371F" w:rsidRPr="00F7607D" w:rsidRDefault="0097371F" w:rsidP="0097371F">
      <w:pPr>
        <w:pStyle w:val="Standard"/>
        <w:tabs>
          <w:tab w:val="left" w:pos="0"/>
          <w:tab w:val="left" w:pos="284"/>
        </w:tabs>
        <w:jc w:val="both"/>
        <w:rPr>
          <w:rFonts w:ascii="Calibri" w:hAnsi="Calibri"/>
          <w:sz w:val="22"/>
          <w:szCs w:val="22"/>
        </w:rPr>
      </w:pPr>
      <w:r w:rsidRPr="00F7607D">
        <w:rPr>
          <w:rFonts w:ascii="Calibri" w:hAnsi="Calibri"/>
          <w:bCs/>
          <w:sz w:val="22"/>
          <w:szCs w:val="22"/>
        </w:rPr>
        <w:t xml:space="preserve">1) W przypadku wspólnego ubiegania się o zamówienie przez wykonawców, oświadczenie składa każdy </w:t>
      </w:r>
      <w:r w:rsidRPr="00F7607D">
        <w:rPr>
          <w:rFonts w:ascii="Calibri" w:hAnsi="Calibri"/>
          <w:bCs/>
          <w:sz w:val="22"/>
          <w:szCs w:val="22"/>
        </w:rPr>
        <w:b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7371F" w:rsidRPr="00F7607D" w:rsidRDefault="0097371F" w:rsidP="0097371F">
      <w:pPr>
        <w:pStyle w:val="Standard"/>
        <w:tabs>
          <w:tab w:val="left" w:pos="180"/>
          <w:tab w:val="left" w:pos="360"/>
          <w:tab w:val="left" w:pos="540"/>
        </w:tabs>
        <w:jc w:val="both"/>
        <w:rPr>
          <w:rFonts w:ascii="Calibri" w:hAnsi="Calibri"/>
          <w:sz w:val="22"/>
          <w:szCs w:val="22"/>
        </w:rPr>
      </w:pPr>
      <w:r w:rsidRPr="00F7607D">
        <w:rPr>
          <w:rFonts w:ascii="Calibri" w:hAnsi="Calibri"/>
          <w:sz w:val="22"/>
          <w:szCs w:val="22"/>
        </w:rPr>
        <w:t xml:space="preserve">2) Wykonawcy wspólnie ubiegający się o udzielenie zamówienia muszą ustanowić Pełnomocnika </w:t>
      </w:r>
      <w:r w:rsidRPr="00F7607D">
        <w:rPr>
          <w:rFonts w:ascii="Calibri" w:hAnsi="Calibr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sidRPr="00F7607D">
        <w:rPr>
          <w:rFonts w:ascii="Calibri" w:hAnsi="Calibri"/>
          <w:sz w:val="22"/>
          <w:szCs w:val="22"/>
        </w:rPr>
        <w:br/>
        <w:t>do reprezentowania poszczególnych Wykonawców i musi znajdować się w ofercie wspólnej Wykonawców.</w:t>
      </w:r>
    </w:p>
    <w:p w:rsidR="0097371F" w:rsidRPr="00F7607D" w:rsidRDefault="0097371F" w:rsidP="0097371F">
      <w:pPr>
        <w:pStyle w:val="Standard"/>
        <w:tabs>
          <w:tab w:val="left" w:pos="360"/>
          <w:tab w:val="left" w:pos="540"/>
        </w:tabs>
        <w:jc w:val="both"/>
        <w:rPr>
          <w:rFonts w:ascii="Calibri" w:hAnsi="Calibri"/>
          <w:sz w:val="22"/>
          <w:szCs w:val="22"/>
        </w:rPr>
      </w:pPr>
      <w:r w:rsidRPr="00F7607D">
        <w:rPr>
          <w:rFonts w:ascii="Calibri" w:hAnsi="Calibri"/>
          <w:sz w:val="22"/>
          <w:szCs w:val="22"/>
        </w:rPr>
        <w:t>3) W Formularzu Ofertowym należy wskazać Pełnomocnika/Lidera konsorcjum oraz wymienić wszystkie podmioty wchodzące w skład konsorcjum.</w:t>
      </w:r>
    </w:p>
    <w:p w:rsidR="0097371F" w:rsidRPr="00F7607D" w:rsidRDefault="0097371F" w:rsidP="0097371F">
      <w:pPr>
        <w:pStyle w:val="Standard"/>
        <w:tabs>
          <w:tab w:val="left" w:pos="360"/>
          <w:tab w:val="left" w:pos="540"/>
          <w:tab w:val="left" w:pos="720"/>
        </w:tabs>
        <w:jc w:val="both"/>
        <w:rPr>
          <w:rFonts w:ascii="Calibri" w:hAnsi="Calibri"/>
          <w:sz w:val="22"/>
          <w:szCs w:val="22"/>
        </w:rPr>
      </w:pPr>
      <w:r w:rsidRPr="00F7607D">
        <w:rPr>
          <w:rFonts w:ascii="Calibri" w:hAnsi="Calibri"/>
          <w:sz w:val="22"/>
          <w:szCs w:val="22"/>
        </w:rPr>
        <w:t xml:space="preserve">4) W ofercie należy podać adres do korespondencji i kontakt telefoniczny z pełnomocnikiem Wykonawców wspólnie ubiegających się o udzielenie zamówienia. </w:t>
      </w:r>
    </w:p>
    <w:p w:rsidR="0097371F" w:rsidRPr="00F7607D" w:rsidRDefault="0097371F" w:rsidP="0097371F">
      <w:pPr>
        <w:pStyle w:val="Standard"/>
        <w:tabs>
          <w:tab w:val="left" w:pos="360"/>
          <w:tab w:val="left" w:pos="540"/>
        </w:tabs>
        <w:jc w:val="both"/>
        <w:rPr>
          <w:rFonts w:ascii="Calibri" w:hAnsi="Calibri"/>
          <w:sz w:val="22"/>
          <w:szCs w:val="22"/>
        </w:rPr>
      </w:pPr>
      <w:r w:rsidRPr="00F7607D">
        <w:rPr>
          <w:rFonts w:ascii="Calibri" w:hAnsi="Calibri"/>
          <w:sz w:val="22"/>
          <w:szCs w:val="22"/>
        </w:rPr>
        <w:t xml:space="preserve">5) Pełnomocnik pozostaje w kontakcie z Zamawiającym w toku postępowania; zwraca </w:t>
      </w:r>
      <w:r w:rsidRPr="00F7607D">
        <w:rPr>
          <w:rFonts w:ascii="Calibri" w:hAnsi="Calibri"/>
          <w:sz w:val="22"/>
          <w:szCs w:val="22"/>
        </w:rPr>
        <w:br/>
        <w:t>się do Zamawiającego z wszelkimi sprawami i do niego Zamawiający kieruje informacje, korespondencję itp.</w:t>
      </w:r>
    </w:p>
    <w:p w:rsidR="0097371F" w:rsidRPr="00F7607D" w:rsidRDefault="0097371F" w:rsidP="0097371F">
      <w:pPr>
        <w:pStyle w:val="Standard"/>
        <w:tabs>
          <w:tab w:val="left" w:pos="360"/>
          <w:tab w:val="left" w:pos="540"/>
        </w:tabs>
        <w:jc w:val="both"/>
        <w:rPr>
          <w:rFonts w:ascii="Calibri" w:hAnsi="Calibri"/>
          <w:sz w:val="22"/>
          <w:szCs w:val="22"/>
        </w:rPr>
      </w:pPr>
      <w:r w:rsidRPr="00F7607D">
        <w:rPr>
          <w:rFonts w:ascii="Calibri" w:hAnsi="Calibr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19. Kopie dokumentów dotyczących odpowiednio Wykonawcy (np. członka konsorcjum/ wspólnika spółki cywilnej) muszą być poświadczone za zgodność z oryginałem przez tegoż Wykonawcę lub Pełnomocnika.</w:t>
      </w:r>
    </w:p>
    <w:p w:rsidR="0097371F" w:rsidRPr="00F7607D" w:rsidRDefault="0097371F" w:rsidP="0097371F">
      <w:pPr>
        <w:pStyle w:val="Standard"/>
        <w:tabs>
          <w:tab w:val="left" w:pos="180"/>
          <w:tab w:val="left" w:pos="360"/>
        </w:tabs>
        <w:jc w:val="both"/>
        <w:rPr>
          <w:rFonts w:ascii="Calibri" w:hAnsi="Calibri"/>
          <w:sz w:val="22"/>
          <w:szCs w:val="22"/>
        </w:rPr>
      </w:pPr>
      <w:r w:rsidRPr="00F7607D">
        <w:rPr>
          <w:rFonts w:ascii="Calibri" w:hAnsi="Calibri"/>
          <w:sz w:val="22"/>
          <w:szCs w:val="22"/>
        </w:rPr>
        <w:t>20. Wszyscy wspólnicy będą ponosić solidarną odpowiedzialność za wykonanie umowy.</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21. Przed podpisaniem umowy na realizację przedmiotu zamówienia (w przypadku wybrania oferty wspólnej) Zamawiający będzie żądał przedłożenia umowy regulującej współpracę tych Wykonawców.</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 xml:space="preserve">22. Wspólnicy spółki cywilnej są traktowani jak Wykonawcy składający ofertę wspólną i mają do nich zastosowanie zasady określone w ust. 17 niniejszego rozdziału. Spółka cywilna ubiegająca się </w:t>
      </w:r>
      <w:r w:rsidRPr="00F7607D">
        <w:rPr>
          <w:rFonts w:ascii="Calibri" w:hAnsi="Calibr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Pzp.  Zakłada on, że członków konsorcjum ubiegających się wspólnie o zamówienie reprezentować może nie każdy </w:t>
      </w:r>
      <w:r w:rsidRPr="00F7607D">
        <w:rPr>
          <w:rFonts w:ascii="Calibri" w:hAnsi="Calibri"/>
          <w:sz w:val="22"/>
          <w:szCs w:val="22"/>
        </w:rPr>
        <w:br/>
        <w:t>z jego uczestników, jak to ma miejsce w przypadku spółki cywilnej, lecz tylko jeden z nich:</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1) w przypadku spółki cywilnej art. 23 ust. 2 ustawy Pzp nie będzie miał zastosowania, jeżeli oferta zostanie podpisana przez wszystkich wspólników;</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F7607D" w:rsidRDefault="0097371F" w:rsidP="0097371F">
      <w:pPr>
        <w:pStyle w:val="Standard"/>
        <w:tabs>
          <w:tab w:val="left" w:pos="360"/>
        </w:tabs>
        <w:jc w:val="both"/>
        <w:rPr>
          <w:rFonts w:ascii="Calibri" w:hAnsi="Calibri" w:cstheme="minorHAnsi"/>
          <w:sz w:val="22"/>
          <w:szCs w:val="22"/>
        </w:rPr>
      </w:pPr>
      <w:r w:rsidRPr="00F7607D">
        <w:rPr>
          <w:rFonts w:ascii="Calibri" w:hAnsi="Calibri" w:cstheme="minorHAnsi"/>
          <w:sz w:val="22"/>
          <w:szCs w:val="22"/>
        </w:rPr>
        <w:t>23. Wszystkie załączone do oferty dokumenty winny zostać wymienione w Formularzu Ofertowym.</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Miejsce oraz termin składania i otwarcia ofert</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numPr>
          <w:ilvl w:val="0"/>
          <w:numId w:val="4"/>
        </w:numPr>
        <w:jc w:val="both"/>
        <w:rPr>
          <w:rFonts w:ascii="Calibri" w:hAnsi="Calibri" w:cstheme="minorHAnsi"/>
          <w:sz w:val="22"/>
          <w:szCs w:val="22"/>
        </w:rPr>
      </w:pPr>
      <w:r w:rsidRPr="00F7607D">
        <w:rPr>
          <w:rFonts w:ascii="Calibri" w:hAnsi="Calibri" w:cstheme="minorHAnsi"/>
          <w:sz w:val="22"/>
          <w:szCs w:val="22"/>
        </w:rPr>
        <w:t>Ofertę należy umieścić w nieprzejrzystej kopercie oznaczonej:</w:t>
      </w:r>
    </w:p>
    <w:p w:rsidR="0097371F" w:rsidRPr="00F7607D" w:rsidRDefault="0097371F" w:rsidP="0097371F">
      <w:pPr>
        <w:jc w:val="center"/>
        <w:rPr>
          <w:rFonts w:ascii="Calibri" w:eastAsia="Helvetica" w:hAnsi="Calibri" w:cstheme="minorHAnsi"/>
          <w:b/>
          <w:i/>
          <w:color w:val="000000"/>
          <w:sz w:val="22"/>
          <w:szCs w:val="22"/>
        </w:rPr>
      </w:pPr>
      <w:r w:rsidRPr="00F7607D">
        <w:rPr>
          <w:rFonts w:ascii="Calibri" w:eastAsia="Helvetica" w:hAnsi="Calibri" w:cstheme="minorHAnsi"/>
          <w:b/>
          <w:i/>
          <w:color w:val="000000"/>
          <w:sz w:val="22"/>
          <w:szCs w:val="22"/>
        </w:rPr>
        <w:t xml:space="preserve">Oferta na przetarg: </w:t>
      </w:r>
      <w:r w:rsidR="00C67EB6" w:rsidRPr="00C67EB6">
        <w:rPr>
          <w:rFonts w:ascii="Calibri" w:eastAsia="Helvetica" w:hAnsi="Calibri" w:cstheme="minorHAnsi"/>
          <w:b/>
          <w:i/>
          <w:color w:val="000000"/>
          <w:sz w:val="22"/>
          <w:szCs w:val="22"/>
        </w:rPr>
        <w:t>„Modernizacja chodnika oraz budowa parkingu przy skrzyżowan</w:t>
      </w:r>
      <w:r w:rsidR="00C67EB6">
        <w:rPr>
          <w:rFonts w:ascii="Calibri" w:eastAsia="Helvetica" w:hAnsi="Calibri" w:cstheme="minorHAnsi"/>
          <w:b/>
          <w:i/>
          <w:color w:val="000000"/>
          <w:sz w:val="22"/>
          <w:szCs w:val="22"/>
        </w:rPr>
        <w:t>iu ul. Chopina i </w:t>
      </w:r>
      <w:r w:rsidR="00C67EB6" w:rsidRPr="00C67EB6">
        <w:rPr>
          <w:rFonts w:ascii="Calibri" w:eastAsia="Helvetica" w:hAnsi="Calibri" w:cstheme="minorHAnsi"/>
          <w:b/>
          <w:i/>
          <w:color w:val="000000"/>
          <w:sz w:val="22"/>
          <w:szCs w:val="22"/>
        </w:rPr>
        <w:t>Krzywej”</w:t>
      </w:r>
      <w:r w:rsidR="00C67EB6">
        <w:rPr>
          <w:rFonts w:ascii="Calibri" w:eastAsia="Helvetica" w:hAnsi="Calibri" w:cstheme="minorHAnsi"/>
          <w:b/>
          <w:i/>
          <w:color w:val="000000"/>
          <w:sz w:val="22"/>
          <w:szCs w:val="22"/>
        </w:rPr>
        <w:t xml:space="preserve"> </w:t>
      </w:r>
      <w:r w:rsidRPr="00F7607D">
        <w:rPr>
          <w:rFonts w:ascii="Calibri" w:eastAsia="Helvetica" w:hAnsi="Calibri" w:cstheme="minorHAnsi"/>
          <w:b/>
          <w:i/>
          <w:color w:val="000000"/>
          <w:sz w:val="22"/>
          <w:szCs w:val="22"/>
        </w:rPr>
        <w:t xml:space="preserve">Nie otwierać do dnia </w:t>
      </w:r>
      <w:r w:rsidR="00783B44">
        <w:rPr>
          <w:rFonts w:ascii="Calibri" w:eastAsia="Helvetica" w:hAnsi="Calibri" w:cstheme="minorHAnsi"/>
          <w:b/>
          <w:i/>
          <w:color w:val="000000"/>
          <w:sz w:val="22"/>
          <w:szCs w:val="22"/>
        </w:rPr>
        <w:t>16</w:t>
      </w:r>
      <w:r w:rsidR="00C67EB6">
        <w:rPr>
          <w:rFonts w:ascii="Calibri" w:eastAsia="Helvetica" w:hAnsi="Calibri" w:cstheme="minorHAnsi"/>
          <w:b/>
          <w:i/>
          <w:color w:val="000000"/>
          <w:sz w:val="22"/>
          <w:szCs w:val="22"/>
        </w:rPr>
        <w:t>.02.2018</w:t>
      </w:r>
    </w:p>
    <w:p w:rsidR="0097371F" w:rsidRPr="00F7607D" w:rsidRDefault="0097371F" w:rsidP="0097371F">
      <w:pPr>
        <w:jc w:val="center"/>
        <w:rPr>
          <w:rFonts w:ascii="Calibri" w:eastAsia="Helvetica" w:hAnsi="Calibri" w:cstheme="minorHAnsi"/>
          <w:b/>
          <w:i/>
          <w:color w:val="000000"/>
          <w:sz w:val="22"/>
          <w:szCs w:val="22"/>
        </w:rPr>
      </w:pPr>
    </w:p>
    <w:p w:rsidR="0097371F" w:rsidRPr="00F7607D" w:rsidRDefault="0097371F" w:rsidP="0097371F">
      <w:pPr>
        <w:numPr>
          <w:ilvl w:val="0"/>
          <w:numId w:val="4"/>
        </w:numPr>
        <w:tabs>
          <w:tab w:val="left" w:pos="0"/>
          <w:tab w:val="left" w:pos="180"/>
        </w:tabs>
        <w:jc w:val="both"/>
        <w:rPr>
          <w:rFonts w:ascii="Calibri" w:hAnsi="Calibri" w:cstheme="minorHAnsi"/>
          <w:sz w:val="22"/>
          <w:szCs w:val="22"/>
        </w:rPr>
      </w:pPr>
      <w:r w:rsidRPr="00F7607D">
        <w:rPr>
          <w:rFonts w:ascii="Calibri" w:hAnsi="Calibri" w:cstheme="minorHAnsi"/>
          <w:sz w:val="22"/>
          <w:szCs w:val="22"/>
        </w:rPr>
        <w:t>Miejsce składania ofert:</w:t>
      </w:r>
    </w:p>
    <w:p w:rsidR="0097371F" w:rsidRPr="00F7607D" w:rsidRDefault="0097371F" w:rsidP="0097371F">
      <w:pPr>
        <w:tabs>
          <w:tab w:val="left" w:pos="0"/>
          <w:tab w:val="left" w:pos="180"/>
        </w:tabs>
        <w:jc w:val="both"/>
        <w:rPr>
          <w:rFonts w:ascii="Calibri" w:hAnsi="Calibri" w:cstheme="minorHAnsi"/>
          <w:b/>
          <w:sz w:val="22"/>
          <w:szCs w:val="22"/>
        </w:rPr>
      </w:pPr>
      <w:r w:rsidRPr="00F7607D">
        <w:rPr>
          <w:rFonts w:ascii="Calibri" w:hAnsi="Calibri" w:cstheme="minorHAnsi"/>
          <w:b/>
          <w:sz w:val="22"/>
          <w:szCs w:val="22"/>
        </w:rPr>
        <w:t>Urząd Miejski w Olsztynku</w:t>
      </w:r>
    </w:p>
    <w:p w:rsidR="0097371F" w:rsidRPr="00F7607D" w:rsidRDefault="0097371F" w:rsidP="0097371F">
      <w:pPr>
        <w:pStyle w:val="Nagwek1"/>
        <w:numPr>
          <w:ilvl w:val="0"/>
          <w:numId w:val="1"/>
        </w:numPr>
        <w:tabs>
          <w:tab w:val="left" w:pos="180"/>
        </w:tabs>
        <w:spacing w:line="240" w:lineRule="auto"/>
        <w:ind w:left="0" w:firstLine="0"/>
        <w:rPr>
          <w:rFonts w:ascii="Calibri" w:hAnsi="Calibri" w:cstheme="minorHAnsi"/>
          <w:color w:val="00000A"/>
          <w:sz w:val="22"/>
          <w:szCs w:val="22"/>
        </w:rPr>
      </w:pPr>
      <w:r w:rsidRPr="00F7607D">
        <w:rPr>
          <w:rFonts w:ascii="Calibri" w:hAnsi="Calibri" w:cstheme="minorHAnsi"/>
          <w:color w:val="00000A"/>
          <w:sz w:val="22"/>
          <w:szCs w:val="22"/>
        </w:rPr>
        <w:t>Ratusz 1</w:t>
      </w:r>
    </w:p>
    <w:p w:rsidR="0097371F" w:rsidRPr="00F7607D" w:rsidRDefault="0097371F" w:rsidP="0097371F">
      <w:pPr>
        <w:tabs>
          <w:tab w:val="left" w:pos="0"/>
          <w:tab w:val="left" w:pos="180"/>
        </w:tabs>
        <w:jc w:val="both"/>
        <w:rPr>
          <w:rFonts w:ascii="Calibri" w:hAnsi="Calibri" w:cstheme="minorHAnsi"/>
          <w:b/>
          <w:sz w:val="22"/>
          <w:szCs w:val="22"/>
        </w:rPr>
      </w:pPr>
      <w:r w:rsidRPr="00F7607D">
        <w:rPr>
          <w:rFonts w:ascii="Calibri" w:hAnsi="Calibri" w:cstheme="minorHAnsi"/>
          <w:b/>
          <w:sz w:val="22"/>
          <w:szCs w:val="22"/>
        </w:rPr>
        <w:t>11-015 Olsztynek</w:t>
      </w:r>
    </w:p>
    <w:p w:rsidR="0097371F" w:rsidRPr="00F7607D" w:rsidRDefault="0097371F" w:rsidP="0097371F">
      <w:pPr>
        <w:numPr>
          <w:ilvl w:val="0"/>
          <w:numId w:val="4"/>
        </w:numPr>
        <w:tabs>
          <w:tab w:val="left" w:pos="0"/>
          <w:tab w:val="left" w:pos="180"/>
        </w:tabs>
        <w:jc w:val="both"/>
        <w:rPr>
          <w:rFonts w:ascii="Calibri" w:hAnsi="Calibri" w:cstheme="minorHAnsi"/>
          <w:sz w:val="22"/>
          <w:szCs w:val="22"/>
        </w:rPr>
      </w:pPr>
      <w:r w:rsidRPr="00F7607D">
        <w:rPr>
          <w:rFonts w:ascii="Calibri" w:hAnsi="Calibri" w:cstheme="minorHAnsi"/>
          <w:sz w:val="22"/>
          <w:szCs w:val="22"/>
        </w:rPr>
        <w:t xml:space="preserve">Termin składania ofert: </w:t>
      </w:r>
      <w:r w:rsidR="00783B44">
        <w:rPr>
          <w:rFonts w:ascii="Calibri" w:hAnsi="Calibri" w:cstheme="minorHAnsi"/>
          <w:b/>
          <w:sz w:val="22"/>
          <w:szCs w:val="22"/>
        </w:rPr>
        <w:t>16</w:t>
      </w:r>
      <w:r w:rsidR="00C67EB6">
        <w:rPr>
          <w:rFonts w:ascii="Calibri" w:hAnsi="Calibri" w:cstheme="minorHAnsi"/>
          <w:b/>
          <w:sz w:val="22"/>
          <w:szCs w:val="22"/>
        </w:rPr>
        <w:t>.02</w:t>
      </w:r>
      <w:r w:rsidR="007B05BC" w:rsidRPr="00F7607D">
        <w:rPr>
          <w:rFonts w:ascii="Calibri" w:hAnsi="Calibri" w:cstheme="minorHAnsi"/>
          <w:b/>
          <w:sz w:val="22"/>
          <w:szCs w:val="22"/>
        </w:rPr>
        <w:t>.</w:t>
      </w:r>
      <w:r w:rsidRPr="00F7607D">
        <w:rPr>
          <w:rFonts w:ascii="Calibri" w:hAnsi="Calibri" w:cstheme="minorHAnsi"/>
          <w:b/>
          <w:sz w:val="22"/>
          <w:szCs w:val="22"/>
        </w:rPr>
        <w:t>201</w:t>
      </w:r>
      <w:r w:rsidR="00C67EB6">
        <w:rPr>
          <w:rFonts w:ascii="Calibri" w:hAnsi="Calibri" w:cstheme="minorHAnsi"/>
          <w:b/>
          <w:sz w:val="22"/>
          <w:szCs w:val="22"/>
        </w:rPr>
        <w:t xml:space="preserve">8 </w:t>
      </w:r>
      <w:r w:rsidRPr="00F7607D">
        <w:rPr>
          <w:rFonts w:ascii="Calibri" w:hAnsi="Calibri" w:cstheme="minorHAnsi"/>
          <w:b/>
          <w:sz w:val="22"/>
          <w:szCs w:val="22"/>
        </w:rPr>
        <w:t>r.</w:t>
      </w:r>
      <w:r w:rsidRPr="00F7607D">
        <w:rPr>
          <w:rFonts w:ascii="Calibri" w:hAnsi="Calibri" w:cstheme="minorHAnsi"/>
          <w:sz w:val="22"/>
          <w:szCs w:val="22"/>
        </w:rPr>
        <w:t xml:space="preserve">, </w:t>
      </w:r>
      <w:r w:rsidRPr="00F7607D">
        <w:rPr>
          <w:rFonts w:ascii="Calibri" w:hAnsi="Calibri" w:cstheme="minorHAnsi"/>
          <w:b/>
          <w:sz w:val="22"/>
          <w:szCs w:val="22"/>
        </w:rPr>
        <w:t>godzina 10:00.</w:t>
      </w:r>
    </w:p>
    <w:p w:rsidR="0097371F" w:rsidRPr="00F7607D" w:rsidRDefault="0097371F" w:rsidP="0097371F">
      <w:pPr>
        <w:numPr>
          <w:ilvl w:val="0"/>
          <w:numId w:val="4"/>
        </w:numPr>
        <w:tabs>
          <w:tab w:val="left" w:pos="0"/>
          <w:tab w:val="left" w:pos="284"/>
        </w:tabs>
        <w:ind w:left="0" w:firstLine="0"/>
        <w:jc w:val="both"/>
        <w:rPr>
          <w:rFonts w:ascii="Calibri" w:hAnsi="Calibri" w:cstheme="minorHAnsi"/>
          <w:b/>
          <w:spacing w:val="-4"/>
          <w:sz w:val="22"/>
          <w:szCs w:val="22"/>
        </w:rPr>
      </w:pPr>
      <w:r w:rsidRPr="00F7607D">
        <w:rPr>
          <w:rFonts w:ascii="Calibri" w:hAnsi="Calibri" w:cstheme="minorHAnsi"/>
          <w:spacing w:val="-4"/>
          <w:sz w:val="22"/>
          <w:szCs w:val="22"/>
        </w:rPr>
        <w:t xml:space="preserve">Otwarcie ofert jest jawne i nastąpi </w:t>
      </w:r>
      <w:r w:rsidR="00783B44">
        <w:rPr>
          <w:rFonts w:ascii="Calibri" w:hAnsi="Calibri" w:cstheme="minorHAnsi"/>
          <w:b/>
          <w:spacing w:val="-4"/>
          <w:sz w:val="22"/>
          <w:szCs w:val="22"/>
        </w:rPr>
        <w:t>16</w:t>
      </w:r>
      <w:bookmarkStart w:id="0" w:name="_GoBack"/>
      <w:bookmarkEnd w:id="0"/>
      <w:r w:rsidR="00C67EB6">
        <w:rPr>
          <w:rFonts w:ascii="Calibri" w:hAnsi="Calibri" w:cstheme="minorHAnsi"/>
          <w:b/>
          <w:spacing w:val="-4"/>
          <w:sz w:val="22"/>
          <w:szCs w:val="22"/>
        </w:rPr>
        <w:t>.02.2018 r</w:t>
      </w:r>
      <w:r w:rsidRPr="00F7607D">
        <w:rPr>
          <w:rFonts w:ascii="Calibri" w:hAnsi="Calibri" w:cstheme="minorHAnsi"/>
          <w:b/>
          <w:spacing w:val="-4"/>
          <w:sz w:val="22"/>
          <w:szCs w:val="22"/>
        </w:rPr>
        <w:t xml:space="preserve">., godzina 10:15 </w:t>
      </w:r>
      <w:r w:rsidRPr="00F7607D">
        <w:rPr>
          <w:rFonts w:ascii="Calibri" w:hAnsi="Calibri" w:cstheme="minorHAnsi"/>
          <w:spacing w:val="-4"/>
          <w:sz w:val="22"/>
          <w:szCs w:val="22"/>
        </w:rPr>
        <w:t xml:space="preserve">w siedzibie Zamawiającego, </w:t>
      </w:r>
      <w:r w:rsidRPr="00F7607D">
        <w:rPr>
          <w:rFonts w:ascii="Calibri" w:hAnsi="Calibri" w:cstheme="minorHAnsi"/>
          <w:spacing w:val="-4"/>
          <w:sz w:val="22"/>
          <w:szCs w:val="22"/>
        </w:rPr>
        <w:br/>
        <w:t xml:space="preserve">w pokoju numer </w:t>
      </w:r>
      <w:r w:rsidRPr="00F7607D">
        <w:rPr>
          <w:rFonts w:ascii="Calibri" w:hAnsi="Calibri" w:cstheme="minorHAnsi"/>
          <w:b/>
          <w:spacing w:val="-4"/>
          <w:sz w:val="22"/>
          <w:szCs w:val="22"/>
        </w:rPr>
        <w:t xml:space="preserve">11 (sekretariat). </w:t>
      </w:r>
    </w:p>
    <w:p w:rsidR="0097371F" w:rsidRPr="00F7607D" w:rsidRDefault="0097371F" w:rsidP="0097371F">
      <w:pPr>
        <w:numPr>
          <w:ilvl w:val="0"/>
          <w:numId w:val="4"/>
        </w:numPr>
        <w:tabs>
          <w:tab w:val="left" w:pos="0"/>
          <w:tab w:val="left" w:pos="180"/>
        </w:tabs>
        <w:jc w:val="both"/>
        <w:rPr>
          <w:rFonts w:ascii="Calibri" w:hAnsi="Calibri" w:cstheme="minorHAnsi"/>
          <w:sz w:val="22"/>
          <w:szCs w:val="22"/>
        </w:rPr>
      </w:pPr>
      <w:r w:rsidRPr="00F7607D">
        <w:rPr>
          <w:rFonts w:ascii="Calibri" w:hAnsi="Calibri" w:cstheme="minorHAnsi"/>
          <w:sz w:val="22"/>
          <w:szCs w:val="22"/>
        </w:rPr>
        <w:t>Zamawiający niezwłocznie zwróci ofertę, która została złożona po upływie terminu składania ofert.</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Wykonawca może na żądanie otrzymać pisemne potwierdzenie złożenia oferty z odnotowanym terminem jej złożenia (dzień, godzina).</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Koperty oznaczone ZMIANA będą otwarte w pierwszej kolejności. Oferty wycofane co, do których Wykonawcy nie zażądali ich zwrotu, nie zostaną otwarte.</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7607D">
        <w:rPr>
          <w:rFonts w:ascii="Calibri" w:hAnsi="Calibri" w:cstheme="minorHAnsi"/>
          <w:sz w:val="22"/>
          <w:szCs w:val="22"/>
        </w:rPr>
        <w:br/>
        <w:t xml:space="preserve">za zgodność z oryginałem przez Wykonawcę). </w:t>
      </w:r>
    </w:p>
    <w:p w:rsidR="0097371F" w:rsidRPr="00F7607D" w:rsidRDefault="0097371F" w:rsidP="0097371F">
      <w:pPr>
        <w:numPr>
          <w:ilvl w:val="0"/>
          <w:numId w:val="4"/>
        </w:numPr>
        <w:tabs>
          <w:tab w:val="left" w:pos="0"/>
          <w:tab w:val="left" w:pos="142"/>
          <w:tab w:val="left" w:pos="284"/>
          <w:tab w:val="left" w:pos="540"/>
        </w:tabs>
        <w:ind w:left="0" w:firstLine="0"/>
        <w:jc w:val="both"/>
        <w:rPr>
          <w:rFonts w:ascii="Calibri" w:hAnsi="Calibri" w:cstheme="minorHAnsi"/>
          <w:sz w:val="22"/>
          <w:szCs w:val="22"/>
        </w:rPr>
      </w:pPr>
      <w:r w:rsidRPr="00F7607D">
        <w:rPr>
          <w:rFonts w:ascii="Calibri" w:hAnsi="Calibri" w:cstheme="minorHAnsi"/>
          <w:sz w:val="22"/>
          <w:szCs w:val="22"/>
        </w:rPr>
        <w:t xml:space="preserve"> Wykonawca nie może dokonać zmian i wycofać oferty po upływie terminu składania ofert.</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Bezpośrednio przed otwarciem ofert Zamawiający poda kwotę, jaką zamierza przeznaczyć </w:t>
      </w:r>
      <w:r w:rsidRPr="00F7607D">
        <w:rPr>
          <w:rFonts w:ascii="Calibri" w:hAnsi="Calibri" w:cstheme="minorHAnsi"/>
          <w:sz w:val="22"/>
          <w:szCs w:val="22"/>
        </w:rPr>
        <w:br/>
        <w:t>na sfinansowanie zamówienia.</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F7607D" w:rsidRDefault="0097371F" w:rsidP="0097371F">
      <w:pPr>
        <w:pStyle w:val="Default"/>
        <w:rPr>
          <w:rFonts w:ascii="Calibri" w:eastAsia="Times New Roman" w:hAnsi="Calibri" w:cs="Arial"/>
          <w:spacing w:val="-4"/>
          <w:sz w:val="22"/>
          <w:szCs w:val="22"/>
          <w:lang w:eastAsia="pl-PL"/>
        </w:rPr>
      </w:pPr>
      <w:r w:rsidRPr="00F7607D">
        <w:rPr>
          <w:rFonts w:ascii="Calibri" w:hAnsi="Calibri" w:cstheme="minorHAnsi"/>
          <w:spacing w:val="-4"/>
          <w:sz w:val="22"/>
          <w:szCs w:val="22"/>
        </w:rPr>
        <w:t xml:space="preserve">13.  </w:t>
      </w:r>
      <w:r w:rsidRPr="00F7607D">
        <w:rPr>
          <w:rFonts w:ascii="Calibri" w:eastAsia="Times New Roman" w:hAnsi="Calibri" w:cs="Arial"/>
          <w:bCs/>
          <w:spacing w:val="-4"/>
          <w:sz w:val="22"/>
          <w:szCs w:val="22"/>
          <w:lang w:eastAsia="pl-PL"/>
        </w:rPr>
        <w:t xml:space="preserve">Niezwłocznie po otwarciu ofert zamawiający zamieszcza na stronie internetowej informacje dotyczące: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1) kwoty, jaką zamierza przeznaczyć na sfinansowanie zamówienia;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2) firm oraz adresów wykonawców, którzy złożyli oferty w terminie; </w:t>
      </w:r>
    </w:p>
    <w:p w:rsidR="0097371F" w:rsidRPr="00F7607D" w:rsidRDefault="0097371F" w:rsidP="0097371F">
      <w:pPr>
        <w:tabs>
          <w:tab w:val="left" w:pos="0"/>
          <w:tab w:val="left" w:pos="142"/>
          <w:tab w:val="left" w:pos="284"/>
          <w:tab w:val="left" w:pos="540"/>
        </w:tabs>
        <w:jc w:val="both"/>
        <w:rPr>
          <w:rFonts w:ascii="Calibri" w:hAnsi="Calibri" w:cstheme="minorHAnsi"/>
          <w:sz w:val="22"/>
          <w:szCs w:val="22"/>
        </w:rPr>
      </w:pPr>
      <w:r w:rsidRPr="00F7607D">
        <w:rPr>
          <w:rFonts w:ascii="Calibri" w:hAnsi="Calibri" w:cs="Arial"/>
          <w:bCs/>
          <w:color w:val="000000"/>
          <w:sz w:val="22"/>
          <w:szCs w:val="22"/>
          <w:lang w:eastAsia="pl-PL"/>
        </w:rPr>
        <w:t>3) ceny, terminu wykonania zamówienia, okresu gwarancji i warunków płatności zawartych w ofertach.</w:t>
      </w:r>
    </w:p>
    <w:p w:rsidR="0097371F" w:rsidRPr="00F7607D" w:rsidRDefault="0097371F" w:rsidP="0097371F">
      <w:pPr>
        <w:tabs>
          <w:tab w:val="left" w:pos="180"/>
          <w:tab w:val="left" w:pos="540"/>
        </w:tabs>
        <w:jc w:val="both"/>
        <w:rPr>
          <w:rFonts w:ascii="Calibri" w:hAnsi="Calibri" w:cstheme="minorHAnsi"/>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XIII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Opis sposobu obliczenia ceny</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numPr>
          <w:ilvl w:val="0"/>
          <w:numId w:val="13"/>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Cena oferty jest ceną ryczałtową i nie ulegnie zmianie przez cały okres realizacji zadania. </w:t>
      </w:r>
    </w:p>
    <w:p w:rsidR="0097371F" w:rsidRPr="00F7607D" w:rsidRDefault="0097371F" w:rsidP="0097371F">
      <w:pPr>
        <w:pStyle w:val="Zwykytekst"/>
        <w:jc w:val="both"/>
        <w:rPr>
          <w:rFonts w:ascii="Calibri" w:hAnsi="Calibri" w:cstheme="minorHAnsi"/>
          <w:szCs w:val="22"/>
        </w:rPr>
      </w:pPr>
      <w:r w:rsidRPr="00F7607D">
        <w:rPr>
          <w:rFonts w:ascii="Calibri" w:hAnsi="Calibri" w:cstheme="minorHAnsi"/>
          <w:szCs w:val="22"/>
        </w:rPr>
        <w:t>2. Formularz ofertowy należy bezwzględnie sporządzić według wzoru stanowiącego załącznik nr 1 do SIWZ lub odpowiedniku zachowującym jego treść.</w:t>
      </w:r>
    </w:p>
    <w:p w:rsidR="0097371F" w:rsidRPr="00F7607D" w:rsidRDefault="0097371F" w:rsidP="0097371F">
      <w:pPr>
        <w:pStyle w:val="Zwykytekst"/>
        <w:jc w:val="both"/>
        <w:rPr>
          <w:rFonts w:ascii="Calibri" w:hAnsi="Calibri" w:cstheme="minorHAnsi"/>
          <w:szCs w:val="22"/>
        </w:rPr>
      </w:pPr>
      <w:r w:rsidRPr="00F7607D">
        <w:rPr>
          <w:rFonts w:ascii="Calibri" w:hAnsi="Calibri" w:cstheme="minorHAnsi"/>
          <w:szCs w:val="22"/>
        </w:rPr>
        <w:t xml:space="preserve">3. W Formularzu Ofertowym podać należy cenę za realizację prac budowlanych. </w:t>
      </w:r>
    </w:p>
    <w:p w:rsidR="0097371F" w:rsidRPr="00F7607D" w:rsidRDefault="0097371F" w:rsidP="0097371F">
      <w:pPr>
        <w:tabs>
          <w:tab w:val="left" w:pos="180"/>
        </w:tabs>
        <w:suppressAutoHyphens w:val="0"/>
        <w:jc w:val="both"/>
        <w:rPr>
          <w:rFonts w:ascii="Calibri" w:hAnsi="Calibri" w:cstheme="minorHAnsi"/>
          <w:sz w:val="22"/>
          <w:szCs w:val="22"/>
        </w:rPr>
      </w:pPr>
      <w:r w:rsidRPr="00F7607D">
        <w:rPr>
          <w:rFonts w:ascii="Calibri" w:hAnsi="Calibri" w:cstheme="minorHAnsi"/>
          <w:sz w:val="22"/>
          <w:szCs w:val="22"/>
        </w:rPr>
        <w:t>4. W ramach ceny ofertowej Wykonawca jest zobowiązany uwzglę</w:t>
      </w:r>
      <w:r w:rsidR="00C67EB6">
        <w:rPr>
          <w:rFonts w:ascii="Calibri" w:hAnsi="Calibri" w:cstheme="minorHAnsi"/>
          <w:sz w:val="22"/>
          <w:szCs w:val="22"/>
        </w:rPr>
        <w:t>dnić wszelkie koszty związane z </w:t>
      </w:r>
      <w:r w:rsidRPr="00F7607D">
        <w:rPr>
          <w:rFonts w:ascii="Calibri" w:hAnsi="Calibri" w:cstheme="minorHAnsi"/>
          <w:sz w:val="22"/>
          <w:szCs w:val="22"/>
        </w:rPr>
        <w:t>realizacją zamówienia, w tym min. wynikające z:</w:t>
      </w:r>
    </w:p>
    <w:p w:rsidR="0097371F" w:rsidRPr="00F7607D" w:rsidRDefault="0097371F" w:rsidP="0097371F">
      <w:pPr>
        <w:pStyle w:val="NormalnyWeb"/>
        <w:numPr>
          <w:ilvl w:val="0"/>
          <w:numId w:val="14"/>
        </w:numPr>
        <w:tabs>
          <w:tab w:val="left" w:pos="0"/>
          <w:tab w:val="left" w:pos="180"/>
        </w:tabs>
        <w:suppressAutoHyphens w:val="0"/>
        <w:spacing w:before="0" w:after="0"/>
        <w:ind w:left="0" w:firstLine="0"/>
        <w:rPr>
          <w:rFonts w:ascii="Calibri" w:hAnsi="Calibri" w:cstheme="minorHAnsi"/>
          <w:sz w:val="22"/>
          <w:szCs w:val="22"/>
        </w:rPr>
      </w:pPr>
      <w:r w:rsidRPr="00F7607D">
        <w:rPr>
          <w:rFonts w:ascii="Calibri" w:hAnsi="Calibri" w:cstheme="minorHAnsi"/>
          <w:sz w:val="22"/>
          <w:szCs w:val="22"/>
        </w:rPr>
        <w:t>organizacji zaplecza i placu budowy, jego utrzymaniem oraz rozbiórką i uporządkowaniem terenu po  zakończeniu budowy;</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ubezpieczenia budowy;</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wszelkich robót tymczasowych;</w:t>
      </w:r>
    </w:p>
    <w:p w:rsidR="0097371F" w:rsidRPr="00F7607D" w:rsidRDefault="0097371F" w:rsidP="0097371F">
      <w:pPr>
        <w:numPr>
          <w:ilvl w:val="0"/>
          <w:numId w:val="14"/>
        </w:numPr>
        <w:tabs>
          <w:tab w:val="left" w:pos="0"/>
          <w:tab w:val="left" w:pos="180"/>
          <w:tab w:val="left" w:pos="1788"/>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dostaw energii elektrycznej i wody;</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tyczenia i inwentaryzacji;</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geodezyjnej inwentaryzacji powykonawczej;</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opracowania i przekazania Zamawiającemu dokumentacji powykonawczej;</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przyjęcia i transportu odpadów komunalnych zgodnie z obowiązującymi przepisami o utrzymaniu czystości i porządku w gminach i przepisów o odpadach;</w:t>
      </w:r>
    </w:p>
    <w:p w:rsidR="0097371F" w:rsidRPr="00F7607D" w:rsidRDefault="0097371F" w:rsidP="0097371F">
      <w:pPr>
        <w:numPr>
          <w:ilvl w:val="0"/>
          <w:numId w:val="14"/>
        </w:numPr>
        <w:tabs>
          <w:tab w:val="left" w:pos="0"/>
          <w:tab w:val="left" w:pos="180"/>
          <w:tab w:val="left" w:pos="426"/>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przywrócenia terenu do stanu pierwotnego;</w:t>
      </w:r>
    </w:p>
    <w:p w:rsidR="0097371F" w:rsidRPr="00F7607D"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F7607D">
        <w:rPr>
          <w:rFonts w:ascii="Calibri" w:hAnsi="Calibri" w:cstheme="minorHAnsi"/>
          <w:sz w:val="22"/>
          <w:szCs w:val="22"/>
        </w:rPr>
        <w:t>obsługi geodezyjnej i inwentaryzacji powykonawczej;</w:t>
      </w:r>
    </w:p>
    <w:p w:rsidR="0097371F" w:rsidRPr="00F7607D"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obsługi, badań i odbiorów przez powołane do tego celu instytucje; </w:t>
      </w:r>
    </w:p>
    <w:p w:rsidR="0097371F" w:rsidRPr="00F7607D"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F7607D">
        <w:rPr>
          <w:rFonts w:ascii="Calibri" w:hAnsi="Calibri" w:cstheme="minorHAnsi"/>
          <w:sz w:val="22"/>
          <w:szCs w:val="22"/>
        </w:rPr>
        <w:t>zabezpieczeń należytego wykonania umowy;</w:t>
      </w:r>
    </w:p>
    <w:p w:rsidR="0097371F" w:rsidRPr="00F7607D"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F7607D">
        <w:rPr>
          <w:rFonts w:ascii="Calibri" w:hAnsi="Calibri" w:cstheme="minorHAnsi"/>
          <w:sz w:val="22"/>
          <w:szCs w:val="22"/>
        </w:rPr>
        <w:t>innych kosztów wynikając</w:t>
      </w:r>
      <w:r w:rsidR="007F6238" w:rsidRPr="00F7607D">
        <w:rPr>
          <w:rFonts w:ascii="Calibri" w:hAnsi="Calibri" w:cstheme="minorHAnsi"/>
          <w:sz w:val="22"/>
          <w:szCs w:val="22"/>
        </w:rPr>
        <w:t xml:space="preserve">ych z SIWZ, projektu umowy </w:t>
      </w:r>
      <w:r w:rsidRPr="00F7607D">
        <w:rPr>
          <w:rFonts w:ascii="Calibri" w:hAnsi="Calibri" w:cstheme="minorHAnsi"/>
          <w:sz w:val="22"/>
          <w:szCs w:val="22"/>
        </w:rPr>
        <w:t>związanych z wykonywaniem robót.</w:t>
      </w:r>
    </w:p>
    <w:p w:rsidR="0097371F" w:rsidRPr="00F7607D" w:rsidRDefault="0097371F" w:rsidP="0097371F">
      <w:pPr>
        <w:tabs>
          <w:tab w:val="left" w:pos="180"/>
        </w:tabs>
        <w:suppressAutoHyphens w:val="0"/>
        <w:jc w:val="both"/>
        <w:rPr>
          <w:rFonts w:ascii="Calibri" w:hAnsi="Calibri" w:cstheme="minorHAnsi"/>
          <w:sz w:val="22"/>
          <w:szCs w:val="22"/>
        </w:rPr>
      </w:pPr>
      <w:r w:rsidRPr="00F7607D">
        <w:rPr>
          <w:rFonts w:ascii="Calibri" w:hAnsi="Calibri" w:cstheme="minorHAnsi"/>
          <w:sz w:val="22"/>
          <w:szCs w:val="22"/>
        </w:rPr>
        <w:t xml:space="preserve">5. Wykonawca musi przewidzieć wszystkie okoliczności, które mogą wpłynąć na cenę zamówienia. </w:t>
      </w:r>
      <w:r w:rsidRPr="00F7607D">
        <w:rPr>
          <w:rFonts w:ascii="Calibri" w:hAnsi="Calibri" w:cstheme="minorHAnsi"/>
          <w:sz w:val="22"/>
          <w:szCs w:val="22"/>
        </w:rPr>
        <w:br/>
        <w:t>W związku z powyższym wymagane jest od Wykonawców bardzo szczegółowe sprawdzenie w terenie warunków wykonania zamówienia.</w:t>
      </w:r>
    </w:p>
    <w:p w:rsidR="0097371F" w:rsidRPr="00F7607D" w:rsidRDefault="0097371F" w:rsidP="0097371F">
      <w:pPr>
        <w:pStyle w:val="Zwykytekst"/>
        <w:jc w:val="both"/>
        <w:rPr>
          <w:rFonts w:ascii="Calibri" w:hAnsi="Calibri" w:cstheme="minorHAnsi"/>
          <w:szCs w:val="22"/>
        </w:rPr>
      </w:pPr>
      <w:r w:rsidRPr="00F7607D">
        <w:rPr>
          <w:rFonts w:ascii="Calibri" w:hAnsi="Calibri" w:cstheme="minorHAnsi"/>
          <w:szCs w:val="22"/>
        </w:rPr>
        <w:t>6. Cena oferty musi być wyrażona w złotych polskich w sposób jednoznaczny (bez propozycji alternatywnych) i winna obejmować: całkowity łączny koszt realizacji zamówienia.</w:t>
      </w:r>
    </w:p>
    <w:p w:rsidR="0097371F" w:rsidRPr="00F7607D" w:rsidRDefault="0097371F" w:rsidP="0097371F">
      <w:pPr>
        <w:pStyle w:val="Zwykytekst"/>
        <w:tabs>
          <w:tab w:val="left" w:pos="0"/>
          <w:tab w:val="left" w:pos="284"/>
        </w:tabs>
        <w:jc w:val="both"/>
        <w:rPr>
          <w:rFonts w:ascii="Calibri" w:hAnsi="Calibri" w:cstheme="minorHAnsi"/>
          <w:szCs w:val="22"/>
        </w:rPr>
      </w:pPr>
      <w:r w:rsidRPr="00F7607D">
        <w:rPr>
          <w:rFonts w:ascii="Calibri" w:hAnsi="Calibri" w:cstheme="minorHAnsi"/>
          <w:szCs w:val="22"/>
        </w:rPr>
        <w:t xml:space="preserve">7.  Rozliczenia między Wykonawcą a Zamawiającym mogą być prowadzone wyłącznie w złotych polskich. </w:t>
      </w:r>
    </w:p>
    <w:p w:rsidR="0097371F" w:rsidRPr="00F7607D" w:rsidRDefault="0097371F" w:rsidP="0097371F">
      <w:pPr>
        <w:pStyle w:val="Standard"/>
        <w:tabs>
          <w:tab w:val="left" w:pos="0"/>
          <w:tab w:val="left" w:pos="284"/>
        </w:tabs>
        <w:jc w:val="both"/>
        <w:rPr>
          <w:rFonts w:ascii="Calibri" w:hAnsi="Calibri" w:cstheme="minorHAnsi"/>
          <w:color w:val="000000"/>
          <w:sz w:val="22"/>
          <w:szCs w:val="22"/>
        </w:rPr>
      </w:pPr>
      <w:r w:rsidRPr="00F7607D">
        <w:rPr>
          <w:rFonts w:ascii="Calibri" w:hAnsi="Calibri" w:cstheme="minorHAnsi"/>
          <w:sz w:val="22"/>
          <w:szCs w:val="22"/>
        </w:rPr>
        <w:t xml:space="preserve">8. Wszystkie ceny (w tym ceny jednostkowe) muszą być wyrażone z dokładnością nie większą niż </w:t>
      </w:r>
      <w:r w:rsidRPr="00F7607D">
        <w:rPr>
          <w:rFonts w:ascii="Calibri" w:hAnsi="Calibri" w:cstheme="minorHAnsi"/>
          <w:sz w:val="22"/>
          <w:szCs w:val="22"/>
        </w:rPr>
        <w:br/>
        <w:t>do 1/100 złotego, tj. 1 grosza (dwa miejsca po przecinku).</w:t>
      </w:r>
    </w:p>
    <w:p w:rsidR="0097371F" w:rsidRPr="00F7607D" w:rsidRDefault="0097371F" w:rsidP="0097371F">
      <w:pPr>
        <w:pStyle w:val="Standard"/>
        <w:tabs>
          <w:tab w:val="left" w:pos="180"/>
        </w:tabs>
        <w:rPr>
          <w:rFonts w:ascii="Calibri" w:hAnsi="Calibri" w:cstheme="minorHAnsi"/>
          <w:color w:val="000000"/>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XIV</w:t>
      </w:r>
    </w:p>
    <w:p w:rsidR="0097371F" w:rsidRPr="00F7607D" w:rsidRDefault="0097371F" w:rsidP="0097371F">
      <w:pPr>
        <w:pStyle w:val="Tretekstu"/>
        <w:tabs>
          <w:tab w:val="left" w:pos="5940"/>
        </w:tabs>
        <w:spacing w:before="0" w:after="0" w:line="240" w:lineRule="auto"/>
        <w:jc w:val="center"/>
        <w:rPr>
          <w:rFonts w:ascii="Calibri" w:hAnsi="Calibri" w:cstheme="minorHAnsi"/>
          <w:b/>
        </w:rPr>
      </w:pPr>
      <w:r w:rsidRPr="00F7607D">
        <w:rPr>
          <w:rFonts w:ascii="Calibri" w:hAnsi="Calibri" w:cstheme="minorHAnsi"/>
          <w:b/>
        </w:rPr>
        <w:t>Opis kryteriów, którymi Zamawiający będzie się kierował przy wyborze oferty, znaczenie kryteriów</w:t>
      </w:r>
      <w:r w:rsidRPr="00F7607D">
        <w:rPr>
          <w:rFonts w:ascii="Calibri" w:hAnsi="Calibri" w:cstheme="minorHAnsi"/>
          <w:b/>
        </w:rPr>
        <w:br/>
        <w:t xml:space="preserve"> i sposób oceny ofert</w:t>
      </w:r>
    </w:p>
    <w:p w:rsidR="0097371F" w:rsidRPr="00F7607D" w:rsidRDefault="0097371F" w:rsidP="0097371F">
      <w:pPr>
        <w:pStyle w:val="Tretekstu"/>
        <w:tabs>
          <w:tab w:val="left" w:pos="5940"/>
        </w:tabs>
        <w:spacing w:before="0" w:after="0" w:line="240" w:lineRule="auto"/>
        <w:jc w:val="both"/>
        <w:rPr>
          <w:rFonts w:ascii="Calibri" w:hAnsi="Calibri" w:cstheme="minorHAnsi"/>
          <w:b/>
        </w:rPr>
      </w:pPr>
    </w:p>
    <w:p w:rsidR="0097371F" w:rsidRPr="00F7607D" w:rsidRDefault="0097371F" w:rsidP="0097371F">
      <w:pPr>
        <w:pStyle w:val="Standard"/>
        <w:numPr>
          <w:ilvl w:val="0"/>
          <w:numId w:val="3"/>
        </w:numPr>
        <w:jc w:val="both"/>
        <w:rPr>
          <w:rFonts w:ascii="Calibri" w:hAnsi="Calibri" w:cstheme="minorHAnsi"/>
          <w:sz w:val="22"/>
          <w:szCs w:val="22"/>
        </w:rPr>
      </w:pPr>
      <w:r w:rsidRPr="00F7607D">
        <w:rPr>
          <w:rFonts w:ascii="Calibri" w:hAnsi="Calibri" w:cstheme="minorHAnsi"/>
          <w:sz w:val="22"/>
          <w:szCs w:val="22"/>
        </w:rPr>
        <w:t xml:space="preserve">Kryteria oceny ofert stanowią: </w:t>
      </w:r>
      <w:r w:rsidRPr="00F7607D">
        <w:rPr>
          <w:rFonts w:ascii="Calibri" w:hAnsi="Calibri" w:cstheme="minorHAnsi"/>
          <w:b/>
          <w:sz w:val="22"/>
          <w:szCs w:val="22"/>
        </w:rPr>
        <w:t xml:space="preserve">cena, okres gwarancji i rękojmi </w:t>
      </w:r>
    </w:p>
    <w:p w:rsidR="0097371F" w:rsidRPr="00F7607D" w:rsidRDefault="0097371F" w:rsidP="0097371F">
      <w:pPr>
        <w:pStyle w:val="Akapitzlist"/>
        <w:numPr>
          <w:ilvl w:val="0"/>
          <w:numId w:val="3"/>
        </w:numPr>
        <w:suppressAutoHyphens w:val="0"/>
        <w:ind w:right="92"/>
        <w:jc w:val="both"/>
        <w:rPr>
          <w:rFonts w:eastAsia="Arial" w:cstheme="minorHAnsi"/>
        </w:rPr>
      </w:pPr>
      <w:r w:rsidRPr="00F7607D">
        <w:rPr>
          <w:rFonts w:eastAsia="Arial" w:cstheme="minorHAnsi"/>
        </w:rPr>
        <w:t>Sposób przyznawania punktacji w każdym z kryteriów:</w:t>
      </w:r>
    </w:p>
    <w:p w:rsidR="0097371F" w:rsidRPr="00F7607D" w:rsidRDefault="0097371F" w:rsidP="0097371F">
      <w:pPr>
        <w:suppressAutoHyphens w:val="0"/>
        <w:ind w:right="92"/>
        <w:jc w:val="both"/>
        <w:rPr>
          <w:rFonts w:ascii="Calibri" w:eastAsia="Arial" w:hAnsi="Calibri" w:cstheme="minorHAnsi"/>
          <w:sz w:val="22"/>
          <w:szCs w:val="22"/>
        </w:rPr>
      </w:pPr>
      <w:r w:rsidRPr="00F7607D">
        <w:rPr>
          <w:rFonts w:ascii="Calibri" w:eastAsia="Arial" w:hAnsi="Calibri" w:cstheme="minorHAnsi"/>
          <w:sz w:val="22"/>
          <w:szCs w:val="22"/>
        </w:rPr>
        <w:t xml:space="preserve">a) </w:t>
      </w:r>
      <w:r w:rsidRPr="00F7607D">
        <w:rPr>
          <w:rFonts w:ascii="Calibri" w:eastAsia="Arial" w:hAnsi="Calibri" w:cstheme="minorHAnsi"/>
          <w:b/>
          <w:sz w:val="22"/>
          <w:szCs w:val="22"/>
        </w:rPr>
        <w:t>Kryterium „cena” – wskaźnik C, ranga (znaczenie): 60 punktów</w:t>
      </w:r>
    </w:p>
    <w:p w:rsidR="0097371F" w:rsidRPr="00F7607D" w:rsidRDefault="0097371F" w:rsidP="0097371F">
      <w:pPr>
        <w:ind w:left="284" w:right="92"/>
        <w:jc w:val="both"/>
        <w:rPr>
          <w:rFonts w:ascii="Calibri" w:eastAsia="Arial" w:hAnsi="Calibri" w:cstheme="minorHAnsi"/>
          <w:sz w:val="22"/>
          <w:szCs w:val="22"/>
        </w:rPr>
      </w:pPr>
      <w:r w:rsidRPr="00F7607D">
        <w:rPr>
          <w:rFonts w:ascii="Calibri" w:eastAsia="Arial" w:hAnsi="Calibri" w:cstheme="minorHAnsi"/>
          <w:sz w:val="22"/>
          <w:szCs w:val="22"/>
        </w:rPr>
        <w:t>Wskaźnik C obliczany będzie wg wzoru:</w:t>
      </w:r>
    </w:p>
    <w:p w:rsidR="0097371F" w:rsidRPr="00F7607D" w:rsidRDefault="0097371F" w:rsidP="0097371F">
      <w:pPr>
        <w:ind w:left="284" w:right="92"/>
        <w:jc w:val="both"/>
        <w:rPr>
          <w:rFonts w:ascii="Calibri" w:eastAsia="Arial" w:hAnsi="Calibri" w:cstheme="minorHAnsi"/>
          <w:sz w:val="22"/>
          <w:szCs w:val="22"/>
        </w:rPr>
      </w:pPr>
      <w:r w:rsidRPr="00F7607D">
        <w:rPr>
          <w:rFonts w:ascii="Calibri" w:eastAsia="Arial" w:hAnsi="Calibri" w:cstheme="minorHAnsi"/>
          <w:sz w:val="22"/>
          <w:szCs w:val="22"/>
        </w:rPr>
        <w:t xml:space="preserve">C = (Cn / Cb) x 60 pkt </w:t>
      </w:r>
    </w:p>
    <w:p w:rsidR="0097371F" w:rsidRPr="00F7607D" w:rsidRDefault="0097371F" w:rsidP="0097371F">
      <w:pPr>
        <w:ind w:left="284" w:right="92"/>
        <w:jc w:val="both"/>
        <w:rPr>
          <w:rFonts w:ascii="Calibri" w:eastAsia="Arial" w:hAnsi="Calibri" w:cstheme="minorHAnsi"/>
          <w:sz w:val="22"/>
          <w:szCs w:val="22"/>
        </w:rPr>
      </w:pPr>
      <w:r w:rsidRPr="00F7607D">
        <w:rPr>
          <w:rFonts w:ascii="Calibri" w:eastAsia="Arial" w:hAnsi="Calibri" w:cstheme="minorHAnsi"/>
          <w:sz w:val="22"/>
          <w:szCs w:val="22"/>
        </w:rPr>
        <w:t>gdzie:</w:t>
      </w:r>
    </w:p>
    <w:p w:rsidR="0097371F" w:rsidRPr="00F7607D" w:rsidRDefault="0097371F" w:rsidP="0097371F">
      <w:pPr>
        <w:ind w:left="284" w:right="92"/>
        <w:jc w:val="both"/>
        <w:rPr>
          <w:rFonts w:ascii="Calibri" w:eastAsia="Arial" w:hAnsi="Calibri" w:cstheme="minorHAnsi"/>
          <w:sz w:val="22"/>
          <w:szCs w:val="22"/>
        </w:rPr>
      </w:pPr>
      <w:r w:rsidRPr="00F7607D">
        <w:rPr>
          <w:rFonts w:ascii="Calibri" w:eastAsia="Arial" w:hAnsi="Calibri" w:cstheme="minorHAnsi"/>
          <w:sz w:val="22"/>
          <w:szCs w:val="22"/>
        </w:rPr>
        <w:t>Cn – najniższa cena oferty spośród ofert nie podlegających odrzuceniu,</w:t>
      </w:r>
      <w:r w:rsidRPr="00F7607D">
        <w:rPr>
          <w:rFonts w:ascii="Calibri" w:eastAsia="Arial" w:hAnsi="Calibri" w:cstheme="minorHAnsi"/>
          <w:sz w:val="22"/>
          <w:szCs w:val="22"/>
        </w:rPr>
        <w:tab/>
        <w:t xml:space="preserve"> </w:t>
      </w:r>
    </w:p>
    <w:p w:rsidR="0097371F" w:rsidRPr="00F7607D" w:rsidRDefault="0097371F" w:rsidP="0097371F">
      <w:pPr>
        <w:ind w:left="284" w:right="92"/>
        <w:jc w:val="both"/>
        <w:rPr>
          <w:rFonts w:ascii="Calibri" w:eastAsia="Arial" w:hAnsi="Calibri" w:cstheme="minorHAnsi"/>
          <w:sz w:val="22"/>
          <w:szCs w:val="22"/>
        </w:rPr>
      </w:pPr>
      <w:r w:rsidRPr="00F7607D">
        <w:rPr>
          <w:rFonts w:ascii="Calibri" w:eastAsia="Arial" w:hAnsi="Calibri" w:cstheme="minorHAnsi"/>
          <w:sz w:val="22"/>
          <w:szCs w:val="22"/>
        </w:rPr>
        <w:t xml:space="preserve">Cb – cena oferty badanej </w:t>
      </w:r>
    </w:p>
    <w:p w:rsidR="0097371F" w:rsidRPr="00F7607D" w:rsidRDefault="0097371F" w:rsidP="0097371F">
      <w:pPr>
        <w:ind w:left="284" w:right="92"/>
        <w:jc w:val="both"/>
        <w:rPr>
          <w:rFonts w:ascii="Calibri" w:eastAsia="Arial" w:hAnsi="Calibri" w:cstheme="minorHAnsi"/>
          <w:sz w:val="22"/>
          <w:szCs w:val="22"/>
        </w:rPr>
      </w:pPr>
    </w:p>
    <w:p w:rsidR="0097371F" w:rsidRPr="00F7607D" w:rsidRDefault="0097371F" w:rsidP="005668A2">
      <w:pPr>
        <w:pStyle w:val="Akapitzlist"/>
        <w:numPr>
          <w:ilvl w:val="0"/>
          <w:numId w:val="9"/>
        </w:numPr>
        <w:suppressAutoHyphens w:val="0"/>
        <w:ind w:right="92"/>
        <w:jc w:val="both"/>
        <w:rPr>
          <w:rFonts w:cstheme="minorHAnsi"/>
        </w:rPr>
      </w:pPr>
      <w:r w:rsidRPr="00F7607D">
        <w:rPr>
          <w:rFonts w:eastAsia="Arial" w:cstheme="minorHAnsi"/>
          <w:b/>
        </w:rPr>
        <w:t xml:space="preserve">Kryterium „okres gwarancji i rękojmia na wykonane roboty budowlane” – maksymalnie </w:t>
      </w:r>
      <w:r w:rsidR="005668A2" w:rsidRPr="00F7607D">
        <w:rPr>
          <w:rFonts w:eastAsia="Arial" w:cstheme="minorHAnsi"/>
          <w:b/>
        </w:rPr>
        <w:t>4</w:t>
      </w:r>
      <w:r w:rsidRPr="00F7607D">
        <w:rPr>
          <w:rFonts w:eastAsia="Arial" w:cstheme="minorHAnsi"/>
          <w:b/>
        </w:rPr>
        <w:t>0 punktów.</w:t>
      </w:r>
    </w:p>
    <w:p w:rsidR="0097371F" w:rsidRPr="00F7607D" w:rsidRDefault="0097371F" w:rsidP="0097371F">
      <w:pPr>
        <w:suppressAutoHyphens w:val="0"/>
        <w:ind w:right="92"/>
        <w:jc w:val="both"/>
        <w:rPr>
          <w:rFonts w:ascii="Calibri" w:eastAsia="Arial" w:hAnsi="Calibri" w:cstheme="minorHAnsi"/>
          <w:sz w:val="22"/>
          <w:szCs w:val="22"/>
        </w:rPr>
      </w:pPr>
    </w:p>
    <w:p w:rsidR="0097371F" w:rsidRPr="00F7607D" w:rsidRDefault="0097371F" w:rsidP="0097371F">
      <w:pPr>
        <w:suppressAutoHyphens w:val="0"/>
        <w:ind w:right="92" w:firstLine="284"/>
        <w:jc w:val="both"/>
        <w:rPr>
          <w:rFonts w:ascii="Calibri" w:eastAsia="Arial" w:hAnsi="Calibri" w:cstheme="minorHAnsi"/>
          <w:b/>
          <w:sz w:val="22"/>
          <w:szCs w:val="22"/>
        </w:rPr>
      </w:pPr>
      <w:r w:rsidRPr="00F7607D">
        <w:rPr>
          <w:rFonts w:ascii="Calibri" w:eastAsia="Arial" w:hAnsi="Calibri" w:cstheme="minorHAnsi"/>
          <w:sz w:val="22"/>
          <w:szCs w:val="22"/>
        </w:rPr>
        <w:t>Punktacja będzie przyznawana zgodnie z poniższą tabelą</w:t>
      </w:r>
    </w:p>
    <w:p w:rsidR="0097371F" w:rsidRPr="00F7607D" w:rsidRDefault="0097371F" w:rsidP="0097371F">
      <w:pPr>
        <w:ind w:right="92"/>
        <w:jc w:val="both"/>
        <w:rPr>
          <w:rFonts w:ascii="Calibri" w:eastAsia="Arial" w:hAnsi="Calibr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hAnsi="Calibri" w:cstheme="minorHAnsi"/>
                <w:sz w:val="22"/>
                <w:szCs w:val="22"/>
              </w:rPr>
            </w:pPr>
            <w:r w:rsidRPr="00F7607D">
              <w:rPr>
                <w:rFonts w:ascii="Calibri" w:eastAsia="Arial" w:hAnsi="Calibri" w:cstheme="minorHAnsi"/>
                <w:b/>
                <w:sz w:val="22"/>
                <w:szCs w:val="22"/>
              </w:rPr>
              <w:t>Okres gwarancji i rękojmi równy lub nie mniej niż:</w:t>
            </w:r>
          </w:p>
        </w:tc>
        <w:tc>
          <w:tcPr>
            <w:tcW w:w="1984"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Ilość punktów</w:t>
            </w:r>
          </w:p>
        </w:tc>
      </w:tr>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12 miesięcy – niezbędne minimum</w:t>
            </w:r>
          </w:p>
        </w:tc>
        <w:tc>
          <w:tcPr>
            <w:tcW w:w="1984"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0</w:t>
            </w:r>
          </w:p>
        </w:tc>
      </w:tr>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24 miesiące</w:t>
            </w:r>
          </w:p>
        </w:tc>
        <w:tc>
          <w:tcPr>
            <w:tcW w:w="1984"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10</w:t>
            </w:r>
          </w:p>
        </w:tc>
      </w:tr>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48 miesięcy</w:t>
            </w:r>
          </w:p>
        </w:tc>
        <w:tc>
          <w:tcPr>
            <w:tcW w:w="1984" w:type="dxa"/>
            <w:shd w:val="clear" w:color="auto" w:fill="auto"/>
            <w:tcMar>
              <w:left w:w="93" w:type="dxa"/>
            </w:tcMar>
          </w:tcPr>
          <w:p w:rsidR="0097371F" w:rsidRPr="00F7607D" w:rsidRDefault="005668A2"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20</w:t>
            </w:r>
          </w:p>
        </w:tc>
      </w:tr>
      <w:tr w:rsidR="005668A2" w:rsidRPr="00F7607D" w:rsidTr="00CB5AE5">
        <w:tc>
          <w:tcPr>
            <w:tcW w:w="4962" w:type="dxa"/>
            <w:shd w:val="clear" w:color="auto" w:fill="auto"/>
            <w:tcMar>
              <w:left w:w="93" w:type="dxa"/>
            </w:tcMar>
          </w:tcPr>
          <w:p w:rsidR="005668A2" w:rsidRPr="00F7607D" w:rsidRDefault="005668A2"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60 miesięcy</w:t>
            </w:r>
          </w:p>
        </w:tc>
        <w:tc>
          <w:tcPr>
            <w:tcW w:w="1984" w:type="dxa"/>
            <w:shd w:val="clear" w:color="auto" w:fill="auto"/>
            <w:tcMar>
              <w:left w:w="93" w:type="dxa"/>
            </w:tcMar>
          </w:tcPr>
          <w:p w:rsidR="005668A2" w:rsidRPr="00F7607D" w:rsidRDefault="005668A2"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30</w:t>
            </w:r>
          </w:p>
        </w:tc>
      </w:tr>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72 miesiące</w:t>
            </w:r>
          </w:p>
        </w:tc>
        <w:tc>
          <w:tcPr>
            <w:tcW w:w="1984" w:type="dxa"/>
            <w:shd w:val="clear" w:color="auto" w:fill="auto"/>
            <w:tcMar>
              <w:left w:w="93" w:type="dxa"/>
            </w:tcMar>
          </w:tcPr>
          <w:p w:rsidR="0097371F" w:rsidRPr="00F7607D" w:rsidRDefault="005668A2"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4</w:t>
            </w:r>
            <w:r w:rsidR="0097371F" w:rsidRPr="00F7607D">
              <w:rPr>
                <w:rFonts w:ascii="Calibri" w:eastAsia="Arial" w:hAnsi="Calibri" w:cstheme="minorHAnsi"/>
                <w:b/>
                <w:sz w:val="22"/>
                <w:szCs w:val="22"/>
              </w:rPr>
              <w:t>0</w:t>
            </w:r>
          </w:p>
        </w:tc>
      </w:tr>
    </w:tbl>
    <w:p w:rsidR="0097371F" w:rsidRPr="00F7607D" w:rsidRDefault="0097371F" w:rsidP="0097371F">
      <w:pPr>
        <w:ind w:right="92"/>
        <w:jc w:val="both"/>
        <w:rPr>
          <w:rFonts w:ascii="Calibri" w:eastAsia="Arial" w:hAnsi="Calibri" w:cstheme="minorHAnsi"/>
          <w:b/>
          <w:sz w:val="22"/>
          <w:szCs w:val="22"/>
        </w:rPr>
      </w:pPr>
    </w:p>
    <w:p w:rsidR="0097371F" w:rsidRPr="00F7607D" w:rsidRDefault="0097371F" w:rsidP="0097371F">
      <w:pPr>
        <w:numPr>
          <w:ilvl w:val="0"/>
          <w:numId w:val="3"/>
        </w:numPr>
        <w:tabs>
          <w:tab w:val="left" w:pos="0"/>
          <w:tab w:val="left" w:pos="142"/>
          <w:tab w:val="left" w:pos="284"/>
        </w:tabs>
        <w:ind w:left="0" w:firstLine="0"/>
        <w:jc w:val="both"/>
        <w:rPr>
          <w:rFonts w:ascii="Calibri" w:eastAsia="Arial" w:hAnsi="Calibri" w:cstheme="minorHAnsi"/>
          <w:sz w:val="22"/>
          <w:szCs w:val="22"/>
        </w:rPr>
      </w:pPr>
      <w:r w:rsidRPr="00F7607D">
        <w:rPr>
          <w:rFonts w:ascii="Calibri" w:eastAsia="Arial" w:hAnsi="Calibri" w:cstheme="minorHAnsi"/>
          <w:sz w:val="22"/>
          <w:szCs w:val="22"/>
        </w:rPr>
        <w:t xml:space="preserve">Zamawiający najkorzystniejszą ofertę uzna tą, która otrzyma najwyższą łączną liczbę punktów. </w:t>
      </w:r>
    </w:p>
    <w:p w:rsidR="0097371F" w:rsidRPr="00F7607D" w:rsidRDefault="0097371F" w:rsidP="0097371F">
      <w:pPr>
        <w:pStyle w:val="Standard"/>
        <w:numPr>
          <w:ilvl w:val="0"/>
          <w:numId w:val="3"/>
        </w:numPr>
        <w:tabs>
          <w:tab w:val="left" w:pos="0"/>
          <w:tab w:val="left" w:pos="284"/>
        </w:tabs>
        <w:ind w:left="0" w:firstLine="0"/>
        <w:jc w:val="both"/>
        <w:rPr>
          <w:rFonts w:ascii="Calibri" w:hAnsi="Calibri" w:cstheme="minorHAnsi"/>
          <w:color w:val="000000"/>
          <w:sz w:val="22"/>
          <w:szCs w:val="22"/>
        </w:rPr>
      </w:pPr>
      <w:r w:rsidRPr="00F7607D">
        <w:rPr>
          <w:rFonts w:ascii="Calibri" w:hAnsi="Calibr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F7607D" w:rsidRDefault="0097371F" w:rsidP="0097371F">
      <w:pPr>
        <w:pStyle w:val="Standard"/>
        <w:numPr>
          <w:ilvl w:val="0"/>
          <w:numId w:val="3"/>
        </w:numPr>
        <w:tabs>
          <w:tab w:val="left" w:pos="0"/>
          <w:tab w:val="left" w:pos="284"/>
        </w:tabs>
        <w:ind w:left="0" w:firstLine="0"/>
        <w:jc w:val="both"/>
        <w:rPr>
          <w:rFonts w:ascii="Calibri" w:hAnsi="Calibri" w:cstheme="minorHAnsi"/>
          <w:spacing w:val="-4"/>
          <w:sz w:val="22"/>
          <w:szCs w:val="22"/>
        </w:rPr>
      </w:pPr>
      <w:r w:rsidRPr="00F7607D">
        <w:rPr>
          <w:rFonts w:ascii="Calibri" w:hAnsi="Calibr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7607D">
        <w:rPr>
          <w:rFonts w:ascii="Calibri" w:hAnsi="Calibr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7607D">
        <w:rPr>
          <w:rFonts w:ascii="Calibri" w:hAnsi="Calibr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F7607D" w:rsidRDefault="0097371F" w:rsidP="0097371F">
      <w:pPr>
        <w:pStyle w:val="Standard"/>
        <w:numPr>
          <w:ilvl w:val="0"/>
          <w:numId w:val="3"/>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Zamawiający poprawi w ofercie oczywiste omyłki pisarskie, oczywiste omyłki rachunkowe, </w:t>
      </w:r>
      <w:r w:rsidRPr="00F7607D">
        <w:rPr>
          <w:rFonts w:ascii="Calibri" w:hAnsi="Calibri" w:cstheme="minorHAnsi"/>
          <w:sz w:val="22"/>
          <w:szCs w:val="22"/>
        </w:rPr>
        <w:br/>
        <w:t xml:space="preserve">z uwzględnieniem konsekwencji rachunkowych dokonanych poprawek, inne omyłki polegające </w:t>
      </w:r>
      <w:r w:rsidRPr="00F7607D">
        <w:rPr>
          <w:rFonts w:ascii="Calibri" w:hAnsi="Calibr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F7607D" w:rsidRDefault="0097371F" w:rsidP="0097371F">
      <w:pPr>
        <w:pStyle w:val="Standard"/>
        <w:numPr>
          <w:ilvl w:val="0"/>
          <w:numId w:val="3"/>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Zamawiający odrzuci ofertę, jeżeli:</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1) jest niezgodna z ustawą,</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2) jej treść nie odpowiada treści SIWZ z zastrzeżeniem art. 87 ust. 2 pkt. 3 ustawy,</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3) jej złożenie stanowi czyn nieuczciwej konkurencji w rozumieniu przepisów o zwalczaniu nieuczciwej konkurencji,</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4) zawiera rażąco niską cenę lub koszt w stosunku do przedmiotu zamówienia,</w:t>
      </w:r>
    </w:p>
    <w:p w:rsidR="0097371F" w:rsidRPr="00F7607D" w:rsidRDefault="0097371F" w:rsidP="0097371F">
      <w:pPr>
        <w:pStyle w:val="Standard"/>
        <w:tabs>
          <w:tab w:val="left" w:pos="0"/>
          <w:tab w:val="left" w:pos="284"/>
        </w:tabs>
        <w:jc w:val="both"/>
        <w:rPr>
          <w:rFonts w:ascii="Calibri" w:hAnsi="Calibri" w:cstheme="minorHAnsi"/>
          <w:color w:val="FF0000"/>
          <w:sz w:val="22"/>
          <w:szCs w:val="22"/>
        </w:rPr>
      </w:pPr>
      <w:r w:rsidRPr="00F7607D">
        <w:rPr>
          <w:rFonts w:ascii="Calibri" w:hAnsi="Calibri" w:cstheme="minorHAnsi"/>
          <w:sz w:val="22"/>
          <w:szCs w:val="22"/>
        </w:rPr>
        <w:t>5) została złożona przez Wykonawcę wykluczonego z udziału w postępowaniu,</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6) zawiera błędy w obliczeniu ceny lub kosztu,</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7) Wykonawca w terminie 3 dni od dnia doręczenia zawiadomienia nie zgodził się na poprawienie omyłki, o której mowa w art. 87 ust. 2 pkt. 3,</w:t>
      </w:r>
    </w:p>
    <w:p w:rsidR="0097371F" w:rsidRPr="00F7607D" w:rsidRDefault="0097371F" w:rsidP="0097371F">
      <w:pPr>
        <w:pStyle w:val="Standard"/>
        <w:tabs>
          <w:tab w:val="left" w:pos="0"/>
          <w:tab w:val="left" w:pos="284"/>
        </w:tabs>
        <w:jc w:val="both"/>
        <w:rPr>
          <w:rFonts w:ascii="Calibri" w:hAnsi="Calibri" w:cstheme="minorHAnsi"/>
          <w:spacing w:val="-4"/>
          <w:sz w:val="22"/>
          <w:szCs w:val="22"/>
        </w:rPr>
      </w:pPr>
      <w:r w:rsidRPr="00F7607D">
        <w:rPr>
          <w:rFonts w:ascii="Calibri" w:hAnsi="Calibri" w:cstheme="minorHAnsi"/>
          <w:spacing w:val="-4"/>
          <w:sz w:val="22"/>
          <w:szCs w:val="22"/>
        </w:rPr>
        <w:t>8)  Wykonawca nie wyraził zgody, o której mowa w art. 85 ust. 2, na przedłużenie terminu związania ofertą;</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9) jej przyjęcie naruszałoby bezpieczeństwo publiczne lub istotny interes bezpieczeństwa państwa, a tego bezpieczeństwa lub interesu nie można zagwarantować w inny sposób.</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8) jest nieważna na podstawie odrębnych przepisów.</w:t>
      </w:r>
    </w:p>
    <w:p w:rsidR="0097371F" w:rsidRPr="00F7607D" w:rsidRDefault="0097371F" w:rsidP="0097371F">
      <w:pPr>
        <w:pStyle w:val="Standard"/>
        <w:numPr>
          <w:ilvl w:val="0"/>
          <w:numId w:val="3"/>
        </w:numPr>
        <w:tabs>
          <w:tab w:val="left" w:pos="0"/>
          <w:tab w:val="left" w:pos="180"/>
          <w:tab w:val="left" w:pos="284"/>
        </w:tabs>
        <w:ind w:left="0" w:firstLine="0"/>
        <w:jc w:val="both"/>
        <w:rPr>
          <w:rFonts w:ascii="Calibri" w:hAnsi="Calibri" w:cstheme="minorHAnsi"/>
          <w:sz w:val="22"/>
          <w:szCs w:val="22"/>
        </w:rPr>
      </w:pPr>
      <w:r w:rsidRPr="00F7607D">
        <w:rPr>
          <w:rFonts w:ascii="Calibri" w:hAnsi="Calibri" w:cstheme="minorHAnsi"/>
          <w:sz w:val="22"/>
          <w:szCs w:val="22"/>
        </w:rPr>
        <w:t>Oferty nie odrzucone zostaną poddane procedurze oceny zgodnie z kryteriami oceny ofert określonymi w SIWZ.</w:t>
      </w:r>
    </w:p>
    <w:p w:rsidR="0097371F" w:rsidRPr="00F7607D" w:rsidRDefault="0097371F" w:rsidP="0097371F">
      <w:pPr>
        <w:pStyle w:val="Standard"/>
        <w:tabs>
          <w:tab w:val="left" w:pos="180"/>
        </w:tabs>
        <w:jc w:val="both"/>
        <w:rPr>
          <w:rFonts w:ascii="Calibri" w:hAnsi="Calibri" w:cstheme="minorHAnsi"/>
          <w:color w:val="000000"/>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XV</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Informacje o formalnościach, jakie powinny zostać dopełnione po wyborze oferty w celu zawarcia umowy w sprawie zamówienia publicznego</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numPr>
          <w:ilvl w:val="0"/>
          <w:numId w:val="2"/>
        </w:numPr>
        <w:tabs>
          <w:tab w:val="clear" w:pos="360"/>
          <w:tab w:val="num"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97371F" w:rsidRPr="00F7607D" w:rsidRDefault="0097371F" w:rsidP="0097371F">
      <w:pPr>
        <w:pStyle w:val="Standard"/>
        <w:numPr>
          <w:ilvl w:val="0"/>
          <w:numId w:val="2"/>
        </w:numPr>
        <w:tabs>
          <w:tab w:val="clear" w:pos="360"/>
          <w:tab w:val="num" w:pos="0"/>
          <w:tab w:val="left" w:pos="284"/>
        </w:tabs>
        <w:ind w:left="0" w:firstLine="0"/>
        <w:jc w:val="both"/>
        <w:rPr>
          <w:rFonts w:ascii="Calibri" w:hAnsi="Calibri" w:cstheme="minorHAnsi"/>
          <w:sz w:val="22"/>
          <w:szCs w:val="22"/>
        </w:rPr>
      </w:pPr>
      <w:r w:rsidRPr="00F7607D">
        <w:rPr>
          <w:rFonts w:ascii="Calibri" w:hAnsi="Calibri" w:cstheme="minorHAnsi"/>
          <w:sz w:val="22"/>
          <w:szCs w:val="22"/>
        </w:rPr>
        <w:t>Zamawiający powiadomi wszystkich Wykonawców, którzy złożyli oferty o wyborze oferty najkorzystniejszej z podaniem nazwy (firmy) albo imienia i nazwiska, siedziby albo adresu zamieszkania i 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F7607D" w:rsidRDefault="0097371F" w:rsidP="0097371F">
      <w:pPr>
        <w:pStyle w:val="Standard"/>
        <w:numPr>
          <w:ilvl w:val="0"/>
          <w:numId w:val="2"/>
        </w:numPr>
        <w:tabs>
          <w:tab w:val="clear" w:pos="360"/>
          <w:tab w:val="num" w:pos="0"/>
          <w:tab w:val="left" w:pos="180"/>
          <w:tab w:val="left" w:pos="284"/>
        </w:tabs>
        <w:ind w:left="0" w:firstLine="0"/>
        <w:jc w:val="both"/>
        <w:rPr>
          <w:rFonts w:ascii="Calibri" w:hAnsi="Calibri" w:cstheme="minorHAnsi"/>
          <w:b/>
          <w:spacing w:val="-2"/>
          <w:sz w:val="22"/>
          <w:szCs w:val="22"/>
        </w:rPr>
      </w:pPr>
      <w:r w:rsidRPr="00F7607D">
        <w:rPr>
          <w:rFonts w:ascii="Calibri" w:hAnsi="Calibri" w:cstheme="minorHAnsi"/>
          <w:b/>
          <w:spacing w:val="-2"/>
          <w:sz w:val="22"/>
          <w:szCs w:val="22"/>
        </w:rPr>
        <w:t xml:space="preserve">Przed podpisaniem umowy Wykonawca, którego oferta uznana zostanie za najkorzystniejszą zobowiązany będzie do dostarczenia: </w:t>
      </w:r>
    </w:p>
    <w:p w:rsidR="00AE521C" w:rsidRPr="00F7607D" w:rsidRDefault="0097371F" w:rsidP="0097371F">
      <w:pPr>
        <w:pStyle w:val="Standard"/>
        <w:tabs>
          <w:tab w:val="left" w:pos="0"/>
          <w:tab w:val="left" w:pos="180"/>
          <w:tab w:val="left" w:pos="284"/>
        </w:tabs>
        <w:jc w:val="both"/>
        <w:rPr>
          <w:rFonts w:ascii="Calibri" w:hAnsi="Calibri" w:cstheme="minorHAnsi"/>
          <w:sz w:val="22"/>
          <w:szCs w:val="22"/>
        </w:rPr>
      </w:pPr>
      <w:r w:rsidRPr="00F7607D">
        <w:rPr>
          <w:rFonts w:ascii="Calibri" w:hAnsi="Calibri" w:cstheme="minorHAnsi"/>
          <w:sz w:val="22"/>
          <w:szCs w:val="22"/>
        </w:rPr>
        <w:t xml:space="preserve">1) </w:t>
      </w:r>
      <w:r w:rsidR="00AE521C" w:rsidRPr="00F7607D">
        <w:rPr>
          <w:rFonts w:ascii="Calibri" w:hAnsi="Calibri" w:cstheme="minorHAnsi"/>
          <w:sz w:val="22"/>
          <w:szCs w:val="22"/>
        </w:rPr>
        <w:t>kosztorysu ofertow</w:t>
      </w:r>
      <w:r w:rsidR="00EE7483" w:rsidRPr="00F7607D">
        <w:rPr>
          <w:rFonts w:ascii="Calibri" w:hAnsi="Calibri" w:cstheme="minorHAnsi"/>
          <w:sz w:val="22"/>
          <w:szCs w:val="22"/>
        </w:rPr>
        <w:t>ego metodą szczegółową</w:t>
      </w:r>
    </w:p>
    <w:p w:rsidR="0097371F" w:rsidRPr="00F7607D" w:rsidRDefault="00AE521C" w:rsidP="0097371F">
      <w:pPr>
        <w:pStyle w:val="Standard"/>
        <w:tabs>
          <w:tab w:val="left" w:pos="0"/>
          <w:tab w:val="left" w:pos="180"/>
          <w:tab w:val="left" w:pos="284"/>
        </w:tabs>
        <w:jc w:val="both"/>
        <w:rPr>
          <w:rFonts w:ascii="Calibri" w:hAnsi="Calibri" w:cstheme="minorHAnsi"/>
          <w:sz w:val="22"/>
          <w:szCs w:val="22"/>
        </w:rPr>
      </w:pPr>
      <w:r w:rsidRPr="00F7607D">
        <w:rPr>
          <w:rFonts w:ascii="Calibri" w:hAnsi="Calibri" w:cstheme="minorHAnsi"/>
          <w:sz w:val="22"/>
          <w:szCs w:val="22"/>
        </w:rPr>
        <w:t xml:space="preserve">2) </w:t>
      </w:r>
      <w:r w:rsidR="0097371F" w:rsidRPr="00F7607D">
        <w:rPr>
          <w:rFonts w:ascii="Calibri" w:hAnsi="Calibri" w:cstheme="minorHAnsi"/>
          <w:sz w:val="22"/>
          <w:szCs w:val="22"/>
        </w:rPr>
        <w:t>potwierdzonych za zgodność z oryginałem dokumentów potwierdzających, iż osoby, które będą uczestniczyć w wykonaniu zamówienia posiadają wymagane uprawnienia (zaświadczenie z IIB oraz decyzję o przyznaniu uprawnień);</w:t>
      </w:r>
    </w:p>
    <w:p w:rsidR="0097371F" w:rsidRPr="00F7607D" w:rsidRDefault="00EE7483" w:rsidP="0097371F">
      <w:pPr>
        <w:pStyle w:val="Standard"/>
        <w:tabs>
          <w:tab w:val="left" w:pos="0"/>
          <w:tab w:val="left" w:pos="180"/>
          <w:tab w:val="left" w:pos="284"/>
        </w:tabs>
        <w:jc w:val="both"/>
        <w:rPr>
          <w:rFonts w:ascii="Calibri" w:hAnsi="Calibri" w:cstheme="minorHAnsi"/>
          <w:sz w:val="22"/>
          <w:szCs w:val="22"/>
        </w:rPr>
      </w:pPr>
      <w:r w:rsidRPr="00F7607D">
        <w:rPr>
          <w:rFonts w:ascii="Calibri" w:hAnsi="Calibri" w:cstheme="minorHAnsi"/>
          <w:sz w:val="22"/>
          <w:szCs w:val="22"/>
        </w:rPr>
        <w:t>3</w:t>
      </w:r>
      <w:r w:rsidR="0097371F" w:rsidRPr="00F7607D">
        <w:rPr>
          <w:rFonts w:ascii="Calibri" w:hAnsi="Calibri" w:cstheme="minorHAnsi"/>
          <w:sz w:val="22"/>
          <w:szCs w:val="22"/>
        </w:rPr>
        <w:t>) dostarczenia umowy z Podwykonawcą lub zaakceptowanego przez Podwykonawcę projektu umowy – jeśli Wykonawca korzysta z pomocy Podwykonawcy;</w:t>
      </w:r>
    </w:p>
    <w:p w:rsidR="0097371F" w:rsidRPr="00F7607D" w:rsidRDefault="00EE7483" w:rsidP="0097371F">
      <w:pPr>
        <w:pStyle w:val="Standard"/>
        <w:tabs>
          <w:tab w:val="left" w:pos="0"/>
          <w:tab w:val="left" w:pos="180"/>
          <w:tab w:val="left" w:pos="284"/>
        </w:tabs>
        <w:jc w:val="both"/>
        <w:rPr>
          <w:rFonts w:ascii="Calibri" w:eastAsia="Helvetica" w:hAnsi="Calibri" w:cstheme="minorHAnsi"/>
          <w:color w:val="000000"/>
          <w:sz w:val="22"/>
          <w:szCs w:val="22"/>
        </w:rPr>
      </w:pPr>
      <w:r w:rsidRPr="00F7607D">
        <w:rPr>
          <w:rFonts w:ascii="Calibri" w:hAnsi="Calibri" w:cstheme="minorHAnsi"/>
          <w:sz w:val="22"/>
          <w:szCs w:val="22"/>
        </w:rPr>
        <w:t>4</w:t>
      </w:r>
      <w:r w:rsidR="0097371F" w:rsidRPr="00F7607D">
        <w:rPr>
          <w:rFonts w:ascii="Calibri" w:hAnsi="Calibri" w:cstheme="minorHAnsi"/>
          <w:sz w:val="22"/>
          <w:szCs w:val="22"/>
        </w:rPr>
        <w:t>) dostarczenia umowy konsorcjum – jeśli w postępowaniu zostanie wybrana oferta Wykonawców wspólnie ubiegających się o udzielenie zamówienia</w:t>
      </w:r>
      <w:r w:rsidR="0097371F" w:rsidRPr="00F7607D">
        <w:rPr>
          <w:rFonts w:ascii="Calibri" w:eastAsia="Helvetica" w:hAnsi="Calibri" w:cstheme="minorHAnsi"/>
          <w:color w:val="000000"/>
          <w:sz w:val="22"/>
          <w:szCs w:val="22"/>
        </w:rPr>
        <w:t xml:space="preserve">; </w:t>
      </w:r>
    </w:p>
    <w:p w:rsidR="0097371F" w:rsidRPr="00F7607D" w:rsidRDefault="00EE7483" w:rsidP="0097371F">
      <w:pPr>
        <w:pStyle w:val="Standard"/>
        <w:tabs>
          <w:tab w:val="left" w:pos="0"/>
          <w:tab w:val="left" w:pos="180"/>
          <w:tab w:val="left" w:pos="284"/>
        </w:tabs>
        <w:jc w:val="both"/>
        <w:rPr>
          <w:rFonts w:ascii="Calibri" w:eastAsia="Helvetica" w:hAnsi="Calibri" w:cstheme="minorHAnsi"/>
          <w:color w:val="000000"/>
          <w:sz w:val="22"/>
          <w:szCs w:val="22"/>
        </w:rPr>
      </w:pPr>
      <w:r w:rsidRPr="00F7607D">
        <w:rPr>
          <w:rFonts w:ascii="Calibri" w:eastAsia="Helvetica" w:hAnsi="Calibri" w:cstheme="minorHAnsi"/>
          <w:color w:val="000000"/>
          <w:sz w:val="22"/>
          <w:szCs w:val="22"/>
        </w:rPr>
        <w:t>5</w:t>
      </w:r>
      <w:r w:rsidR="0097371F" w:rsidRPr="00F7607D">
        <w:rPr>
          <w:rFonts w:ascii="Calibri" w:eastAsia="Helvetica" w:hAnsi="Calibri" w:cstheme="minorHAnsi"/>
          <w:color w:val="000000"/>
          <w:sz w:val="22"/>
          <w:szCs w:val="22"/>
        </w:rPr>
        <w:t>) dokumentu potwierdzającego wniesienie zabezpieczenia należytego wykonania umowy.</w:t>
      </w:r>
    </w:p>
    <w:p w:rsidR="0097371F" w:rsidRPr="00F7607D" w:rsidRDefault="0097371F" w:rsidP="0097371F">
      <w:pPr>
        <w:pStyle w:val="Standard"/>
        <w:tabs>
          <w:tab w:val="left" w:pos="0"/>
          <w:tab w:val="left" w:pos="180"/>
          <w:tab w:val="left" w:pos="284"/>
        </w:tabs>
        <w:jc w:val="both"/>
        <w:rPr>
          <w:rFonts w:ascii="Calibri" w:hAnsi="Calibri" w:cstheme="minorHAnsi"/>
          <w:sz w:val="22"/>
          <w:szCs w:val="22"/>
        </w:rPr>
      </w:pPr>
      <w:r w:rsidRPr="00F7607D">
        <w:rPr>
          <w:rFonts w:ascii="Calibri" w:hAnsi="Calibri" w:cstheme="minorHAnsi"/>
          <w:sz w:val="22"/>
          <w:szCs w:val="22"/>
        </w:rPr>
        <w:t xml:space="preserve">4. Nie dostarczenie dokumentów, o którym </w:t>
      </w:r>
      <w:r w:rsidRPr="00591864">
        <w:rPr>
          <w:rFonts w:ascii="Calibri" w:hAnsi="Calibri" w:cstheme="minorHAnsi"/>
          <w:sz w:val="22"/>
          <w:szCs w:val="22"/>
        </w:rPr>
        <w:t xml:space="preserve">mowa w ust. </w:t>
      </w:r>
      <w:r w:rsidR="00591864" w:rsidRPr="00591864">
        <w:rPr>
          <w:rFonts w:ascii="Calibri" w:hAnsi="Calibri" w:cstheme="minorHAnsi"/>
          <w:sz w:val="22"/>
          <w:szCs w:val="22"/>
        </w:rPr>
        <w:t>3</w:t>
      </w:r>
      <w:r w:rsidRPr="00F7607D">
        <w:rPr>
          <w:rFonts w:ascii="Calibri" w:hAnsi="Calibri" w:cstheme="minorHAnsi"/>
          <w:sz w:val="22"/>
          <w:szCs w:val="22"/>
        </w:rPr>
        <w:t xml:space="preserve"> w wyznaczonym przez Zamawiającego terminie spowoduje, że zawarcie umowy w sprawie zamówienia publicznego stanie się niemożliwe z przyczyn leżących po stronie Wykonawcy.</w:t>
      </w:r>
    </w:p>
    <w:p w:rsidR="0097371F" w:rsidRPr="00F7607D" w:rsidRDefault="0097371F" w:rsidP="0097371F">
      <w:pPr>
        <w:pStyle w:val="Standard"/>
        <w:tabs>
          <w:tab w:val="left" w:pos="180"/>
        </w:tabs>
        <w:jc w:val="both"/>
        <w:rPr>
          <w:rFonts w:ascii="Calibri" w:hAnsi="Calibri" w:cstheme="minorHAnsi"/>
          <w:color w:val="000000"/>
          <w:sz w:val="22"/>
          <w:szCs w:val="22"/>
        </w:rPr>
      </w:pPr>
      <w:r w:rsidRPr="00F7607D">
        <w:rPr>
          <w:rFonts w:ascii="Calibri" w:hAnsi="Calibri" w:cstheme="minorHAnsi"/>
          <w:color w:val="000000"/>
          <w:sz w:val="22"/>
          <w:szCs w:val="22"/>
        </w:rPr>
        <w:t>5. Niezwłocznie po zawarciu umowy w sprawie zamówienia publicznego Zamawiający zamieści ogłoszenie o udzieleniu zamówienia w Biuletynie Zamówień Publicznych.</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XVI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Wymagania dotyczące zabezpieczenia należytego wykonania umowy</w:t>
      </w:r>
    </w:p>
    <w:p w:rsidR="0097371F" w:rsidRPr="00F7607D" w:rsidRDefault="0097371F" w:rsidP="0097371F">
      <w:pPr>
        <w:pStyle w:val="Standard"/>
        <w:jc w:val="center"/>
        <w:rPr>
          <w:rFonts w:ascii="Calibri" w:hAnsi="Calibri" w:cstheme="minorHAnsi"/>
          <w:sz w:val="22"/>
          <w:szCs w:val="22"/>
        </w:rPr>
      </w:pPr>
    </w:p>
    <w:p w:rsidR="0097371F" w:rsidRPr="00F7607D"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F7607D">
        <w:rPr>
          <w:rFonts w:ascii="Calibri" w:hAnsi="Calibri" w:cstheme="minorHAnsi"/>
          <w:sz w:val="22"/>
          <w:szCs w:val="22"/>
        </w:rPr>
        <w:t>Wykonawca, którego oferta zostanie uznana za najkorzystniejszą, zobowiązany jest do wniesienia zabezpieczenia należytego wykonania umowy w wysokości</w:t>
      </w:r>
      <w:r w:rsidRPr="00F7607D">
        <w:rPr>
          <w:rFonts w:ascii="Calibri" w:hAnsi="Calibri" w:cstheme="minorHAnsi"/>
          <w:b/>
          <w:sz w:val="22"/>
          <w:szCs w:val="22"/>
        </w:rPr>
        <w:t xml:space="preserve"> 10</w:t>
      </w:r>
      <w:r w:rsidRPr="00F7607D">
        <w:rPr>
          <w:rFonts w:ascii="Calibri" w:hAnsi="Calibri" w:cstheme="minorHAnsi"/>
          <w:b/>
          <w:color w:val="FF0000"/>
          <w:sz w:val="22"/>
          <w:szCs w:val="22"/>
        </w:rPr>
        <w:t xml:space="preserve"> </w:t>
      </w:r>
      <w:r w:rsidRPr="00F7607D">
        <w:rPr>
          <w:rFonts w:ascii="Calibri" w:hAnsi="Calibri" w:cstheme="minorHAnsi"/>
          <w:b/>
          <w:sz w:val="22"/>
          <w:szCs w:val="22"/>
        </w:rPr>
        <w:t>% ceny</w:t>
      </w:r>
      <w:r w:rsidRPr="00F7607D">
        <w:rPr>
          <w:rFonts w:ascii="Calibri" w:hAnsi="Calibri" w:cstheme="minorHAnsi"/>
          <w:sz w:val="22"/>
          <w:szCs w:val="22"/>
        </w:rPr>
        <w:t xml:space="preserve"> (ceny całkowitej brutto podanej </w:t>
      </w:r>
      <w:r w:rsidRPr="00F7607D">
        <w:rPr>
          <w:rFonts w:ascii="Calibri" w:hAnsi="Calibri" w:cstheme="minorHAnsi"/>
          <w:sz w:val="22"/>
          <w:szCs w:val="22"/>
        </w:rPr>
        <w:br/>
        <w:t>w ofercie).</w:t>
      </w:r>
    </w:p>
    <w:p w:rsidR="0097371F" w:rsidRPr="00F7607D"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F7607D">
        <w:rPr>
          <w:rFonts w:ascii="Calibri" w:hAnsi="Calibri" w:cstheme="minorHAnsi"/>
          <w:sz w:val="22"/>
          <w:szCs w:val="22"/>
        </w:rPr>
        <w:t>Zabezpieczenie należytego wykonania umowy należy wnieść nie później niż w dniu podpisania umowy.</w:t>
      </w:r>
    </w:p>
    <w:p w:rsidR="0097371F" w:rsidRPr="00F7607D"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F7607D">
        <w:rPr>
          <w:rFonts w:ascii="Calibri" w:hAnsi="Calibri" w:cstheme="minorHAnsi"/>
          <w:sz w:val="22"/>
          <w:szCs w:val="22"/>
        </w:rPr>
        <w:t xml:space="preserve">Zabezpieczenie należytego wykonania umowy może być wniesione według wyboru Wykonawcy </w:t>
      </w:r>
      <w:r w:rsidRPr="00F7607D">
        <w:rPr>
          <w:rFonts w:ascii="Calibri" w:hAnsi="Calibri" w:cstheme="minorHAnsi"/>
          <w:sz w:val="22"/>
          <w:szCs w:val="22"/>
        </w:rPr>
        <w:br/>
        <w:t>w jednej lub w kilku następujących formach:</w:t>
      </w:r>
    </w:p>
    <w:p w:rsidR="0097371F" w:rsidRPr="00F7607D" w:rsidRDefault="0097371F" w:rsidP="0097371F">
      <w:pPr>
        <w:pStyle w:val="Standard"/>
        <w:tabs>
          <w:tab w:val="left" w:pos="0"/>
          <w:tab w:val="left" w:pos="284"/>
        </w:tabs>
        <w:contextualSpacing/>
        <w:jc w:val="both"/>
        <w:rPr>
          <w:rFonts w:ascii="Calibri" w:hAnsi="Calibri" w:cstheme="minorHAnsi"/>
          <w:sz w:val="22"/>
          <w:szCs w:val="22"/>
        </w:rPr>
      </w:pPr>
      <w:r w:rsidRPr="00F7607D">
        <w:rPr>
          <w:rFonts w:ascii="Calibri" w:hAnsi="Calibri" w:cstheme="minorHAnsi"/>
          <w:sz w:val="22"/>
          <w:szCs w:val="22"/>
        </w:rPr>
        <w:t>1) w pieniądzu,</w:t>
      </w:r>
    </w:p>
    <w:p w:rsidR="0097371F" w:rsidRPr="00F7607D" w:rsidRDefault="0097371F" w:rsidP="0097371F">
      <w:pPr>
        <w:pStyle w:val="Standard"/>
        <w:tabs>
          <w:tab w:val="left" w:pos="0"/>
          <w:tab w:val="left" w:pos="284"/>
        </w:tabs>
        <w:contextualSpacing/>
        <w:jc w:val="both"/>
        <w:rPr>
          <w:rFonts w:ascii="Calibri" w:hAnsi="Calibri" w:cstheme="minorHAnsi"/>
          <w:sz w:val="22"/>
          <w:szCs w:val="22"/>
        </w:rPr>
      </w:pPr>
      <w:r w:rsidRPr="00F7607D">
        <w:rPr>
          <w:rFonts w:ascii="Calibri" w:hAnsi="Calibri" w:cstheme="minorHAnsi"/>
          <w:sz w:val="22"/>
          <w:szCs w:val="22"/>
        </w:rPr>
        <w:t xml:space="preserve">2) poręczeniach bankowych lub poręczeniach spółdzielczej kasy oszczędnościowo – kredytowej, z tym, </w:t>
      </w:r>
      <w:r w:rsidRPr="00F7607D">
        <w:rPr>
          <w:rFonts w:ascii="Calibri" w:hAnsi="Calibri" w:cstheme="minorHAnsi"/>
          <w:sz w:val="22"/>
          <w:szCs w:val="22"/>
        </w:rPr>
        <w:br/>
        <w:t>że zobowiązanie kasy jest zawsze zobowiązaniem pieniężnym,</w:t>
      </w:r>
    </w:p>
    <w:p w:rsidR="0097371F" w:rsidRPr="00F7607D" w:rsidRDefault="0097371F" w:rsidP="0097371F">
      <w:pPr>
        <w:pStyle w:val="Standard"/>
        <w:numPr>
          <w:ilvl w:val="0"/>
          <w:numId w:val="16"/>
        </w:numPr>
        <w:tabs>
          <w:tab w:val="left" w:pos="0"/>
          <w:tab w:val="left" w:pos="284"/>
        </w:tabs>
        <w:ind w:left="0" w:firstLine="0"/>
        <w:contextualSpacing/>
        <w:jc w:val="both"/>
        <w:rPr>
          <w:rFonts w:ascii="Calibri" w:hAnsi="Calibri" w:cstheme="minorHAnsi"/>
          <w:sz w:val="22"/>
          <w:szCs w:val="22"/>
        </w:rPr>
      </w:pPr>
      <w:r w:rsidRPr="00F7607D">
        <w:rPr>
          <w:rFonts w:ascii="Calibri" w:hAnsi="Calibri" w:cstheme="minorHAnsi"/>
          <w:sz w:val="22"/>
          <w:szCs w:val="22"/>
        </w:rPr>
        <w:t>gwarancjach bankowych,</w:t>
      </w:r>
    </w:p>
    <w:p w:rsidR="0097371F" w:rsidRPr="00F7607D" w:rsidRDefault="0097371F" w:rsidP="0097371F">
      <w:pPr>
        <w:pStyle w:val="Standard"/>
        <w:numPr>
          <w:ilvl w:val="0"/>
          <w:numId w:val="16"/>
        </w:numPr>
        <w:tabs>
          <w:tab w:val="left" w:pos="0"/>
          <w:tab w:val="left" w:pos="284"/>
        </w:tabs>
        <w:ind w:left="0" w:firstLine="0"/>
        <w:contextualSpacing/>
        <w:jc w:val="both"/>
        <w:rPr>
          <w:rFonts w:ascii="Calibri" w:hAnsi="Calibri" w:cstheme="minorHAnsi"/>
          <w:sz w:val="22"/>
          <w:szCs w:val="22"/>
        </w:rPr>
      </w:pPr>
      <w:r w:rsidRPr="00F7607D">
        <w:rPr>
          <w:rFonts w:ascii="Calibri" w:hAnsi="Calibri" w:cstheme="minorHAnsi"/>
          <w:sz w:val="22"/>
          <w:szCs w:val="22"/>
        </w:rPr>
        <w:t>gwarancjach ubezpieczeniowych,</w:t>
      </w:r>
    </w:p>
    <w:p w:rsidR="0097371F" w:rsidRPr="00F7607D" w:rsidRDefault="0097371F" w:rsidP="0097371F">
      <w:pPr>
        <w:pStyle w:val="Standard"/>
        <w:tabs>
          <w:tab w:val="left" w:pos="180"/>
          <w:tab w:val="left" w:pos="540"/>
        </w:tabs>
        <w:contextualSpacing/>
        <w:jc w:val="both"/>
        <w:rPr>
          <w:rFonts w:ascii="Calibri" w:hAnsi="Calibri" w:cstheme="minorHAnsi"/>
          <w:sz w:val="22"/>
          <w:szCs w:val="22"/>
        </w:rPr>
      </w:pPr>
      <w:r w:rsidRPr="00F7607D">
        <w:rPr>
          <w:rFonts w:ascii="Calibri" w:hAnsi="Calibri" w:cstheme="minorHAnsi"/>
          <w:sz w:val="22"/>
          <w:szCs w:val="22"/>
        </w:rPr>
        <w:t>5) poręczeniach udzielanych przez podmioty, o których mowa w art. 6b ust. 5 pkt 2 ustawy z dnia 9 listopada 2000 r. o utworzeniu Polskiej Agencji Rozwoju Przedsiębiorczości.</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 xml:space="preserve">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F7607D">
        <w:rPr>
          <w:rFonts w:ascii="Calibri" w:hAnsi="Calibri" w:cstheme="minorHAnsi"/>
          <w:sz w:val="22"/>
          <w:szCs w:val="22"/>
        </w:rPr>
        <w:br/>
        <w:t>i rejestrze zastawów.</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 xml:space="preserve">5. W przypadku składania przez Wykonawcę zabezpieczenia należytego wykonania umowy w formie poręczenia lub gwarancji, dokument ten powinien być sporządzony zgodnie obowiązującym prawem </w:t>
      </w:r>
      <w:r w:rsidRPr="00F7607D">
        <w:rPr>
          <w:rFonts w:ascii="Calibri" w:hAnsi="Calibri" w:cstheme="minorHAnsi"/>
          <w:sz w:val="22"/>
          <w:szCs w:val="22"/>
        </w:rPr>
        <w:br/>
        <w:t>i winien zawierać w swej treści:</w:t>
      </w:r>
    </w:p>
    <w:p w:rsidR="0097371F" w:rsidRPr="00F7607D" w:rsidRDefault="0097371F" w:rsidP="0097371F">
      <w:pPr>
        <w:pStyle w:val="Standard"/>
        <w:tabs>
          <w:tab w:val="left" w:pos="180"/>
          <w:tab w:val="left" w:pos="360"/>
        </w:tabs>
        <w:contextualSpacing/>
        <w:jc w:val="both"/>
        <w:rPr>
          <w:rFonts w:ascii="Calibri" w:hAnsi="Calibri" w:cstheme="minorHAnsi"/>
          <w:sz w:val="22"/>
          <w:szCs w:val="22"/>
        </w:rPr>
      </w:pPr>
      <w:r w:rsidRPr="00F7607D">
        <w:rPr>
          <w:rFonts w:ascii="Calibri" w:hAnsi="Calibri" w:cstheme="minorHAnsi"/>
          <w:sz w:val="22"/>
          <w:szCs w:val="22"/>
        </w:rPr>
        <w:t>1) nazwę dającego zlecenie (Wykonawcy), beneficjenta gwarancji (Zamawiającego), gwaranta (banku lub instytucji ubezpieczeniowej udzielających gwarancji) oraz wskazanie ich siedzib,</w:t>
      </w:r>
    </w:p>
    <w:p w:rsidR="0097371F" w:rsidRPr="00F7607D" w:rsidRDefault="0097371F" w:rsidP="0097371F">
      <w:pPr>
        <w:pStyle w:val="Standard"/>
        <w:tabs>
          <w:tab w:val="left" w:pos="180"/>
          <w:tab w:val="left" w:pos="360"/>
        </w:tabs>
        <w:contextualSpacing/>
        <w:jc w:val="both"/>
        <w:rPr>
          <w:rFonts w:ascii="Calibri" w:hAnsi="Calibri" w:cstheme="minorHAnsi"/>
          <w:sz w:val="22"/>
          <w:szCs w:val="22"/>
        </w:rPr>
      </w:pPr>
      <w:r w:rsidRPr="00F7607D">
        <w:rPr>
          <w:rFonts w:ascii="Calibri" w:hAnsi="Calibri" w:cstheme="minorHAnsi"/>
          <w:sz w:val="22"/>
          <w:szCs w:val="22"/>
        </w:rPr>
        <w:t xml:space="preserve">2) określenie wierzytelności, która ma być zabezpieczona gwarancją (dokładne określenie nazwy zamówienia), </w:t>
      </w:r>
      <w:r w:rsidRPr="00F7607D">
        <w:rPr>
          <w:rFonts w:ascii="Calibri" w:hAnsi="Calibri" w:cstheme="minorHAnsi"/>
          <w:sz w:val="22"/>
          <w:szCs w:val="22"/>
        </w:rPr>
        <w:br/>
        <w:t>3) kwotę zobowiązania,</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4) termin ważności gwarancji,</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5) zobowiązanie do zapłaty kwoty gwarancji niezwłocznie od dnia przekazania żądania wypłaty,</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 xml:space="preserve">6) zawierająca zapisy </w:t>
      </w:r>
      <w:r w:rsidRPr="00F7607D">
        <w:rPr>
          <w:rFonts w:ascii="Calibri" w:hAnsi="Calibri" w:cstheme="minorHAnsi"/>
          <w:b/>
          <w:sz w:val="22"/>
          <w:szCs w:val="22"/>
        </w:rPr>
        <w:t>„nieodwołalna”, „bezwarunkowa”, „płatna na każde żądanie”</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7) zobowiązanie gwaranta do zapłaty kwoty gwarancji na każde pisemne żądanie Zamawiającego.</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6. Zabezpieczenie wnoszone w pieniądzu Wykonawca wpłaci przelewem na następujący rachunek bankowy Zamawiającego:</w:t>
      </w:r>
      <w:r w:rsidRPr="00F7607D">
        <w:rPr>
          <w:rFonts w:ascii="Calibri" w:hAnsi="Calibri" w:cstheme="minorHAnsi"/>
          <w:color w:val="FF0000"/>
          <w:sz w:val="22"/>
          <w:szCs w:val="22"/>
        </w:rPr>
        <w:t xml:space="preserve"> </w:t>
      </w:r>
      <w:r w:rsidRPr="00F7607D">
        <w:rPr>
          <w:rFonts w:ascii="Calibri" w:hAnsi="Calibri" w:cstheme="minorHAnsi"/>
          <w:b/>
          <w:sz w:val="22"/>
          <w:szCs w:val="22"/>
        </w:rPr>
        <w:t>33 8823 0007 2001 0000 0169 0003.</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7371F" w:rsidRPr="00F7607D" w:rsidRDefault="0097371F" w:rsidP="0097371F">
      <w:pPr>
        <w:tabs>
          <w:tab w:val="left" w:pos="180"/>
        </w:tabs>
        <w:contextualSpacing/>
        <w:jc w:val="both"/>
        <w:rPr>
          <w:rFonts w:ascii="Calibri" w:hAnsi="Calibri" w:cstheme="minorHAnsi"/>
          <w:spacing w:val="-4"/>
          <w:sz w:val="22"/>
          <w:szCs w:val="22"/>
        </w:rPr>
      </w:pPr>
      <w:r w:rsidRPr="00F7607D">
        <w:rPr>
          <w:rFonts w:ascii="Calibri" w:hAnsi="Calibri" w:cstheme="minorHAnsi"/>
          <w:spacing w:val="-4"/>
          <w:sz w:val="22"/>
          <w:szCs w:val="22"/>
        </w:rPr>
        <w:t>8. Zamawiający zwraca zabezpieczenie w terminie 30 dni od dnia wykonania zamówienia i uznania go przez Zamawiającego za należycie wykonane (odbiór końcowy, bezusterkowy).</w:t>
      </w:r>
    </w:p>
    <w:p w:rsidR="0097371F" w:rsidRPr="00F7607D" w:rsidRDefault="0097371F" w:rsidP="0097371F">
      <w:pPr>
        <w:tabs>
          <w:tab w:val="left" w:pos="180"/>
        </w:tabs>
        <w:contextualSpacing/>
        <w:jc w:val="both"/>
        <w:rPr>
          <w:rFonts w:ascii="Calibri" w:hAnsi="Calibri" w:cstheme="minorHAnsi"/>
          <w:spacing w:val="-4"/>
          <w:sz w:val="22"/>
          <w:szCs w:val="22"/>
        </w:rPr>
      </w:pPr>
      <w:r w:rsidRPr="00F7607D">
        <w:rPr>
          <w:rFonts w:ascii="Calibri" w:hAnsi="Calibri" w:cstheme="minorHAnsi"/>
          <w:spacing w:val="-4"/>
          <w:sz w:val="22"/>
          <w:szCs w:val="22"/>
        </w:rPr>
        <w:t>9. Kwota pozostawiona na zabezpieczenie roszczeń z tytułu rękojmi za wady wynosi 30% wysokości zabezpieczenia. Kwota ta jest zwracana nie później niż w 15 dniu po upływie okresu rękojmi za wady.</w:t>
      </w:r>
    </w:p>
    <w:p w:rsidR="0097371F" w:rsidRPr="00F7607D" w:rsidRDefault="0097371F" w:rsidP="0097371F">
      <w:pPr>
        <w:tabs>
          <w:tab w:val="left" w:pos="180"/>
        </w:tabs>
        <w:contextualSpacing/>
        <w:jc w:val="both"/>
        <w:rPr>
          <w:rFonts w:ascii="Calibri" w:hAnsi="Calibri" w:cstheme="minorHAnsi"/>
          <w:spacing w:val="-4"/>
          <w:sz w:val="22"/>
          <w:szCs w:val="22"/>
        </w:rPr>
      </w:pPr>
      <w:r w:rsidRPr="00F7607D">
        <w:rPr>
          <w:rFonts w:ascii="Calibri" w:hAnsi="Calibri" w:cstheme="minorHAnsi"/>
          <w:spacing w:val="-4"/>
          <w:sz w:val="22"/>
          <w:szCs w:val="22"/>
        </w:rPr>
        <w:t>10. Podane terminy na zwrot zabezpieczenia rozpoczynają swój bieg po protokolarnym stwierdzeniu usunięcia wad stwierdzonych przy odbiorze oraz w okresie rękojmi za wady.</w:t>
      </w:r>
    </w:p>
    <w:p w:rsidR="0097371F" w:rsidRPr="00F7607D" w:rsidRDefault="0097371F" w:rsidP="0097371F">
      <w:pPr>
        <w:pStyle w:val="Standard"/>
        <w:tabs>
          <w:tab w:val="left" w:pos="2940"/>
        </w:tabs>
        <w:jc w:val="center"/>
        <w:rPr>
          <w:rFonts w:ascii="Calibri" w:hAnsi="Calibri" w:cstheme="minorHAnsi"/>
          <w:b/>
          <w:sz w:val="22"/>
          <w:szCs w:val="22"/>
        </w:rPr>
      </w:pPr>
    </w:p>
    <w:p w:rsidR="0097371F" w:rsidRPr="00F7607D" w:rsidRDefault="0097371F" w:rsidP="0097371F">
      <w:pPr>
        <w:pStyle w:val="Standard"/>
        <w:tabs>
          <w:tab w:val="left" w:pos="2940"/>
        </w:tabs>
        <w:jc w:val="center"/>
        <w:rPr>
          <w:rFonts w:ascii="Calibri" w:hAnsi="Calibri" w:cstheme="minorHAnsi"/>
          <w:b/>
          <w:sz w:val="22"/>
          <w:szCs w:val="22"/>
        </w:rPr>
      </w:pPr>
      <w:r w:rsidRPr="00F7607D">
        <w:rPr>
          <w:rFonts w:ascii="Calibri" w:hAnsi="Calibri" w:cstheme="minorHAnsi"/>
          <w:b/>
          <w:sz w:val="22"/>
          <w:szCs w:val="22"/>
        </w:rPr>
        <w:t>Rozdział XVII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7607D">
        <w:rPr>
          <w:rFonts w:ascii="Calibri" w:hAnsi="Calibri" w:cstheme="minorHAnsi"/>
          <w:b/>
          <w:sz w:val="22"/>
          <w:szCs w:val="22"/>
        </w:rPr>
        <w:br/>
        <w:t>od Wykonawcy, aby zawarł z nim umowę w sprawie zamówienia publicznego na takich warunkach</w:t>
      </w:r>
    </w:p>
    <w:p w:rsidR="0097371F" w:rsidRPr="00F7607D" w:rsidRDefault="0097371F" w:rsidP="0097371F">
      <w:pPr>
        <w:pStyle w:val="Standard"/>
        <w:jc w:val="both"/>
        <w:rPr>
          <w:rFonts w:ascii="Calibri" w:hAnsi="Calibri" w:cstheme="minorHAnsi"/>
          <w:b/>
          <w:sz w:val="22"/>
          <w:szCs w:val="22"/>
        </w:rPr>
      </w:pPr>
    </w:p>
    <w:p w:rsidR="0097371F" w:rsidRPr="00F7607D" w:rsidRDefault="0097371F" w:rsidP="0097371F">
      <w:pPr>
        <w:pStyle w:val="Standard"/>
        <w:numPr>
          <w:ilvl w:val="3"/>
          <w:numId w:val="6"/>
        </w:numPr>
        <w:tabs>
          <w:tab w:val="left" w:pos="0"/>
          <w:tab w:val="left" w:pos="180"/>
        </w:tabs>
        <w:ind w:left="0" w:firstLine="0"/>
        <w:jc w:val="both"/>
        <w:rPr>
          <w:rFonts w:ascii="Calibri" w:hAnsi="Calibri" w:cstheme="minorHAnsi"/>
          <w:sz w:val="22"/>
          <w:szCs w:val="22"/>
        </w:rPr>
      </w:pPr>
      <w:r w:rsidRPr="00F7607D">
        <w:rPr>
          <w:rFonts w:ascii="Calibri" w:hAnsi="Calibri" w:cstheme="minorHAnsi"/>
          <w:sz w:val="22"/>
          <w:szCs w:val="22"/>
        </w:rPr>
        <w:t xml:space="preserve"> Zamawiający ustala projekt umowy, który stanowi </w:t>
      </w:r>
      <w:r w:rsidRPr="00F7607D">
        <w:rPr>
          <w:rFonts w:ascii="Calibri" w:hAnsi="Calibri" w:cstheme="minorHAnsi"/>
          <w:b/>
          <w:sz w:val="22"/>
          <w:szCs w:val="22"/>
        </w:rPr>
        <w:t>załącznik nr 2 do SIWZ</w:t>
      </w:r>
      <w:r w:rsidRPr="00F7607D">
        <w:rPr>
          <w:rFonts w:ascii="Calibri" w:hAnsi="Calibri" w:cstheme="minorHAnsi"/>
          <w:sz w:val="22"/>
          <w:szCs w:val="22"/>
        </w:rPr>
        <w:t>. W projekcie umowy przewidziano i opisano jej możliwe istotne zmiany.</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 xml:space="preserve">2. Zamawiający zawrze umowę w sprawie zamówienia publicznego, z zastrzeżeniem art. 183 ustawy Pzp, </w:t>
      </w:r>
      <w:r w:rsidRPr="00F7607D">
        <w:rPr>
          <w:rFonts w:ascii="Calibri" w:hAnsi="Calibri" w:cstheme="minorHAnsi"/>
          <w:sz w:val="22"/>
          <w:szCs w:val="22"/>
        </w:rPr>
        <w:br/>
        <w:t>w terminie nie krótszym niż 5 dni od dnia przesłania zawiadomienia o wyborze najkorzystniejszej oferty, jeżeli zawiadomienie to zostało przesłane w sposób określony w art. 27 ust. 2 ustawy Pzp, albo 10 dni – jeżeli zostało przesłane w inny sposób.</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3. Umowa będzie mogła zostać zawarta przed upływem ww. terminów, jeżeli:</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1) w postępowaniu zostanie złożona tylko jedna oferta,</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2) nie odrzucono żadnej oferty oraz nie wykluczono żadnego Wykonawcy.</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 xml:space="preserve">4. </w:t>
      </w:r>
      <w:r w:rsidRPr="00F7607D">
        <w:rPr>
          <w:rFonts w:ascii="Calibri" w:hAnsi="Calibri"/>
          <w:bCs/>
          <w:sz w:val="22"/>
          <w:szCs w:val="22"/>
        </w:rPr>
        <w:t xml:space="preserve">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5. Zakres świadczenia Wykonawcy wynikający z podpisanej umowy musi być tożsamy z jego zobowiązaniem zawartym w ofercie.</w:t>
      </w:r>
    </w:p>
    <w:p w:rsidR="0097371F" w:rsidRPr="00F7607D" w:rsidRDefault="0097371F" w:rsidP="0097371F">
      <w:pPr>
        <w:pStyle w:val="Standard"/>
        <w:tabs>
          <w:tab w:val="left" w:pos="0"/>
          <w:tab w:val="left" w:pos="180"/>
        </w:tabs>
        <w:rPr>
          <w:rFonts w:ascii="Calibri" w:hAnsi="Calibri" w:cstheme="minorHAnsi"/>
          <w:spacing w:val="-4"/>
          <w:sz w:val="22"/>
          <w:szCs w:val="22"/>
        </w:rPr>
      </w:pPr>
      <w:r w:rsidRPr="00F7607D">
        <w:rPr>
          <w:rFonts w:ascii="Calibri" w:hAnsi="Calibri" w:cstheme="minorHAnsi"/>
          <w:spacing w:val="-4"/>
          <w:sz w:val="22"/>
          <w:szCs w:val="22"/>
        </w:rPr>
        <w:t>6. Umowa będzie nieważna w części wykraczającej poza określenie przedmiotu zamówienia zawarte w SIWZ.</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 xml:space="preserve">7. W razie wystąpienia istotnej zmiany okoliczności powodującej, że wykonanie umowy nie leży </w:t>
      </w:r>
      <w:r w:rsidRPr="00F7607D">
        <w:rPr>
          <w:rFonts w:ascii="Calibri" w:hAnsi="Calibr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XVIII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Pouczenia o środkach ochrony prawnej przysługujących Wykonawcy w toku postępowania o udzielenie zamówienia publicznego</w:t>
      </w:r>
    </w:p>
    <w:p w:rsidR="0097371F" w:rsidRPr="00F7607D" w:rsidRDefault="0097371F" w:rsidP="0097371F">
      <w:pPr>
        <w:pStyle w:val="Standard"/>
        <w:jc w:val="both"/>
        <w:rPr>
          <w:rFonts w:ascii="Calibri" w:hAnsi="Calibri" w:cstheme="minorHAnsi"/>
          <w:b/>
          <w:sz w:val="22"/>
          <w:szCs w:val="22"/>
        </w:rPr>
      </w:pPr>
    </w:p>
    <w:p w:rsidR="0097371F" w:rsidRPr="00F7607D" w:rsidRDefault="0097371F" w:rsidP="0097371F">
      <w:pPr>
        <w:pStyle w:val="Standard"/>
        <w:numPr>
          <w:ilvl w:val="3"/>
          <w:numId w:val="11"/>
        </w:numPr>
        <w:tabs>
          <w:tab w:val="left" w:pos="21"/>
          <w:tab w:val="left" w:pos="180"/>
          <w:tab w:val="left" w:pos="360"/>
          <w:tab w:val="left" w:pos="521"/>
        </w:tabs>
        <w:ind w:left="0" w:firstLine="0"/>
        <w:jc w:val="both"/>
        <w:rPr>
          <w:rFonts w:ascii="Calibri" w:hAnsi="Calibri"/>
          <w:sz w:val="22"/>
          <w:szCs w:val="22"/>
        </w:rPr>
      </w:pPr>
      <w:r w:rsidRPr="00F7607D">
        <w:rPr>
          <w:rFonts w:ascii="Calibri" w:hAnsi="Calibri"/>
          <w:sz w:val="22"/>
          <w:szCs w:val="22"/>
        </w:rPr>
        <w:t xml:space="preserve">Odwołanie przysługuje wyłącznie od niezgodnej z przepisami ustawy czynności Zamawiającego podjętej </w:t>
      </w:r>
      <w:r w:rsidRPr="00F7607D">
        <w:rPr>
          <w:rFonts w:ascii="Calibri" w:hAnsi="Calibri"/>
          <w:sz w:val="22"/>
          <w:szCs w:val="22"/>
        </w:rPr>
        <w:br/>
        <w:t>w postępowaniu o udzielenie zamówienia lub zaniechania czynności, do której zamawiający jest zobowiązany na podstawie ustawy.</w:t>
      </w:r>
    </w:p>
    <w:p w:rsidR="0097371F" w:rsidRPr="00F7607D" w:rsidRDefault="0097371F" w:rsidP="0097371F">
      <w:pPr>
        <w:pStyle w:val="Default"/>
        <w:rPr>
          <w:rFonts w:ascii="Calibri" w:eastAsia="Times New Roman" w:hAnsi="Calibri" w:cs="Arial"/>
          <w:sz w:val="22"/>
          <w:szCs w:val="22"/>
          <w:lang w:eastAsia="pl-PL"/>
        </w:rPr>
      </w:pPr>
      <w:r w:rsidRPr="00F7607D">
        <w:rPr>
          <w:rFonts w:ascii="Calibri" w:hAnsi="Calibri"/>
          <w:sz w:val="22"/>
          <w:szCs w:val="22"/>
        </w:rPr>
        <w:t xml:space="preserve">2. </w:t>
      </w:r>
      <w:r w:rsidRPr="00F7607D">
        <w:rPr>
          <w:rFonts w:ascii="Calibri" w:eastAsia="Times New Roman" w:hAnsi="Calibr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F7607D" w:rsidRDefault="0097371F" w:rsidP="0097371F">
      <w:pPr>
        <w:pStyle w:val="Standard"/>
        <w:tabs>
          <w:tab w:val="left" w:pos="180"/>
        </w:tabs>
        <w:jc w:val="both"/>
        <w:rPr>
          <w:rFonts w:ascii="Calibri" w:eastAsia="Times New Roman" w:hAnsi="Calibri" w:cs="Arial"/>
          <w:color w:val="000000"/>
          <w:sz w:val="22"/>
          <w:szCs w:val="22"/>
          <w:lang w:eastAsia="pl-PL"/>
        </w:rPr>
      </w:pPr>
      <w:r w:rsidRPr="00F7607D">
        <w:rPr>
          <w:rFonts w:ascii="Calibri" w:eastAsia="Times New Roman" w:hAnsi="Calibri" w:cs="Arial"/>
          <w:color w:val="000000"/>
          <w:sz w:val="22"/>
          <w:szCs w:val="22"/>
          <w:lang w:eastAsia="pl-PL"/>
        </w:rPr>
        <w:t xml:space="preserve">1) wyboru trybu negocjacji bez ogłoszenia, zamówienia z wolnej ręki lub zapytania o cenę;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2) określenia warunków udziału w postępowaniu;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color w:val="000000"/>
          <w:sz w:val="22"/>
          <w:szCs w:val="22"/>
          <w:lang w:eastAsia="pl-PL"/>
        </w:rPr>
        <w:t xml:space="preserve">3) wykluczenia odwołującego z postępowania o udzielenie zamówienia;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color w:val="000000"/>
          <w:sz w:val="22"/>
          <w:szCs w:val="22"/>
          <w:lang w:eastAsia="pl-PL"/>
        </w:rPr>
        <w:t xml:space="preserve">4) odrzucenia oferty odwołującego;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5) opisu przedmiotu zamówienia; </w:t>
      </w:r>
    </w:p>
    <w:p w:rsidR="0097371F" w:rsidRPr="00F7607D" w:rsidRDefault="0097371F" w:rsidP="0097371F">
      <w:pPr>
        <w:pStyle w:val="Standard"/>
        <w:tabs>
          <w:tab w:val="left" w:pos="180"/>
        </w:tabs>
        <w:jc w:val="both"/>
        <w:rPr>
          <w:rFonts w:ascii="Calibri" w:hAnsi="Calibri"/>
          <w:sz w:val="22"/>
          <w:szCs w:val="22"/>
        </w:rPr>
      </w:pPr>
      <w:r w:rsidRPr="00F7607D">
        <w:rPr>
          <w:rFonts w:ascii="Calibri" w:eastAsia="Times New Roman" w:hAnsi="Calibri" w:cs="Arial"/>
          <w:bCs/>
          <w:color w:val="000000"/>
          <w:sz w:val="22"/>
          <w:szCs w:val="22"/>
          <w:lang w:eastAsia="pl-PL"/>
        </w:rPr>
        <w:t>6) wyboru najkorzystniejszej oferty</w:t>
      </w:r>
      <w:r w:rsidRPr="00F7607D">
        <w:rPr>
          <w:rFonts w:ascii="Calibri" w:eastAsia="Times New Roman" w:hAnsi="Calibri" w:cs="Arial"/>
          <w:color w:val="000000"/>
          <w:sz w:val="22"/>
          <w:szCs w:val="22"/>
          <w:lang w:eastAsia="pl-PL"/>
        </w:rPr>
        <w:t>.</w:t>
      </w:r>
    </w:p>
    <w:p w:rsidR="0097371F" w:rsidRPr="00F7607D"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F7607D">
        <w:rPr>
          <w:rFonts w:ascii="Calibri" w:hAnsi="Calibri"/>
          <w:sz w:val="22"/>
          <w:szCs w:val="22"/>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97371F" w:rsidRPr="00F7607D"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F7607D">
        <w:rPr>
          <w:rFonts w:ascii="Calibri" w:hAnsi="Calibri"/>
          <w:bCs/>
          <w:sz w:val="22"/>
          <w:szCs w:val="22"/>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97371F" w:rsidRPr="00F7607D"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F7607D">
        <w:rPr>
          <w:rFonts w:ascii="Calibri" w:hAnsi="Calibri"/>
          <w:sz w:val="22"/>
          <w:szCs w:val="22"/>
        </w:rPr>
        <w:t xml:space="preserve">Odwołujący przesyła kopię odwołania Zamawiającemu przed upływem terminu do wniesienia odwołania w taki sposób, aby mógł on zapoznać się z jego treścią przed upływem tego terminu. </w:t>
      </w:r>
      <w:r w:rsidRPr="00F7607D">
        <w:rPr>
          <w:rFonts w:ascii="Calibri" w:hAnsi="Calibr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F7607D">
        <w:rPr>
          <w:rFonts w:ascii="Calibri" w:hAnsi="Calibri"/>
          <w:sz w:val="22"/>
          <w:szCs w:val="22"/>
        </w:rPr>
        <w:t>.</w:t>
      </w:r>
    </w:p>
    <w:p w:rsidR="0097371F" w:rsidRPr="00F7607D" w:rsidRDefault="0097371F" w:rsidP="0097371F">
      <w:pPr>
        <w:suppressAutoHyphens w:val="0"/>
        <w:autoSpaceDE w:val="0"/>
        <w:autoSpaceDN w:val="0"/>
        <w:adjustRightInd w:val="0"/>
        <w:jc w:val="both"/>
        <w:rPr>
          <w:rFonts w:ascii="Calibri" w:hAnsi="Calibri" w:cs="Arial"/>
          <w:color w:val="000000"/>
          <w:sz w:val="22"/>
          <w:szCs w:val="22"/>
          <w:lang w:eastAsia="pl-PL"/>
        </w:rPr>
      </w:pPr>
      <w:r w:rsidRPr="00F7607D">
        <w:rPr>
          <w:rFonts w:ascii="Calibri" w:hAnsi="Calibri" w:cs="Arial"/>
          <w:color w:val="000000"/>
          <w:sz w:val="22"/>
          <w:szCs w:val="22"/>
          <w:lang w:eastAsia="pl-PL"/>
        </w:rPr>
        <w:t xml:space="preserve">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 </w:t>
      </w:r>
    </w:p>
    <w:p w:rsidR="0097371F" w:rsidRPr="00F7607D" w:rsidRDefault="0097371F" w:rsidP="0097371F">
      <w:pPr>
        <w:suppressAutoHyphens w:val="0"/>
        <w:autoSpaceDE w:val="0"/>
        <w:autoSpaceDN w:val="0"/>
        <w:adjustRightInd w:val="0"/>
        <w:rPr>
          <w:rFonts w:ascii="Calibri" w:hAnsi="Calibri" w:cs="Arial"/>
          <w:color w:val="000000"/>
          <w:spacing w:val="-4"/>
          <w:sz w:val="22"/>
          <w:szCs w:val="22"/>
          <w:lang w:eastAsia="pl-PL"/>
        </w:rPr>
      </w:pPr>
      <w:r w:rsidRPr="00F7607D">
        <w:rPr>
          <w:rFonts w:ascii="Calibri" w:hAnsi="Calibri" w:cs="Arial"/>
          <w:color w:val="000000"/>
          <w:spacing w:val="-4"/>
          <w:sz w:val="22"/>
          <w:szCs w:val="22"/>
          <w:lang w:eastAsia="pl-PL"/>
        </w:rPr>
        <w:t xml:space="preserve">7. W przypadku uznania zasadności przekazanej informacji Zamawiający powtarza czynność albo dokonuje czynności zaniechanej, informując o tym wykonawców w sposób przewidziany w ustawie dla tej czynności. </w:t>
      </w:r>
    </w:p>
    <w:p w:rsidR="0097371F" w:rsidRPr="00F7607D" w:rsidRDefault="0097371F" w:rsidP="0097371F">
      <w:pPr>
        <w:tabs>
          <w:tab w:val="left" w:pos="180"/>
          <w:tab w:val="left" w:pos="360"/>
          <w:tab w:val="left" w:pos="5940"/>
        </w:tabs>
        <w:jc w:val="both"/>
        <w:rPr>
          <w:rFonts w:ascii="Calibri" w:hAnsi="Calibri" w:cs="Arial"/>
          <w:color w:val="000000"/>
          <w:sz w:val="22"/>
          <w:szCs w:val="22"/>
          <w:lang w:eastAsia="pl-PL"/>
        </w:rPr>
      </w:pPr>
      <w:r w:rsidRPr="00F7607D">
        <w:rPr>
          <w:rFonts w:ascii="Calibri" w:hAnsi="Calibri" w:cs="Arial"/>
          <w:color w:val="000000"/>
          <w:sz w:val="22"/>
          <w:szCs w:val="22"/>
          <w:lang w:eastAsia="pl-PL"/>
        </w:rPr>
        <w:t>8. Na czynności, o których mowa w ust. 7, nie przysługuje odwołanie, z zastrzeżeniem art. 180 ust. 2 ustawy Pzp.</w:t>
      </w:r>
    </w:p>
    <w:p w:rsidR="0097371F" w:rsidRPr="00F7607D" w:rsidRDefault="0097371F" w:rsidP="0097371F">
      <w:pPr>
        <w:tabs>
          <w:tab w:val="left" w:pos="180"/>
          <w:tab w:val="left" w:pos="360"/>
          <w:tab w:val="left" w:pos="5940"/>
        </w:tabs>
        <w:jc w:val="both"/>
        <w:rPr>
          <w:rFonts w:ascii="Calibri" w:hAnsi="Calibri"/>
          <w:spacing w:val="-4"/>
          <w:sz w:val="22"/>
          <w:szCs w:val="22"/>
        </w:rPr>
      </w:pPr>
      <w:r w:rsidRPr="00F7607D">
        <w:rPr>
          <w:rFonts w:ascii="Calibri" w:hAnsi="Calibri"/>
          <w:spacing w:val="-4"/>
          <w:sz w:val="22"/>
          <w:szCs w:val="22"/>
        </w:rPr>
        <w:t xml:space="preserve">9. Odwołanie wnosi się </w:t>
      </w:r>
      <w:r w:rsidRPr="00F7607D">
        <w:rPr>
          <w:rFonts w:ascii="Calibri" w:hAnsi="Calibri"/>
          <w:bCs/>
          <w:spacing w:val="-4"/>
          <w:sz w:val="22"/>
          <w:szCs w:val="22"/>
        </w:rPr>
        <w:t>w terminie 5 dni od dnia przesłania informacji o czynności Zamawiającego stanowiącej podstawę jego wniesienia – jeżeli zostały przesłane w sposób określony w art. 180 ust. 5 ustawy Pzp zdanie drugie albo w terminie 10 dni – jeżeli zostały przesłane w inny sposób – w przypadku gdy wartość zamówienia jest mniejsza niż kwoty określone w przepisach wydanych na podstawie art. 11 ust. 8.</w:t>
      </w:r>
    </w:p>
    <w:p w:rsidR="0097371F" w:rsidRPr="00F7607D"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eastAsia="Arial"/>
          <w:color w:val="auto"/>
        </w:rPr>
      </w:pPr>
      <w:r w:rsidRPr="00F7607D">
        <w:rPr>
          <w:rFonts w:eastAsia="Arial"/>
          <w:color w:val="auto"/>
        </w:rPr>
        <w:t>Na orzeczenie Krajowej Izby Odwoławczej stronom oraz uczestnikom postępowania odwoławczego przysługuje skarga do sądu.</w:t>
      </w:r>
    </w:p>
    <w:p w:rsidR="0097371F" w:rsidRPr="00F7607D"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eastAsia="Arial"/>
          <w:color w:val="auto"/>
        </w:rPr>
      </w:pPr>
      <w:r w:rsidRPr="00F7607D">
        <w:rPr>
          <w:b/>
          <w:color w:val="auto"/>
        </w:rPr>
        <w:t>Szczegółowe warunki odwołań i skargi określa Dział VI ustawy Pzp.</w:t>
      </w:r>
    </w:p>
    <w:p w:rsidR="0097371F" w:rsidRPr="00F7607D" w:rsidRDefault="0097371F" w:rsidP="0097371F">
      <w:pPr>
        <w:tabs>
          <w:tab w:val="left" w:pos="180"/>
          <w:tab w:val="left" w:pos="360"/>
          <w:tab w:val="left" w:pos="5940"/>
        </w:tabs>
        <w:jc w:val="both"/>
        <w:rPr>
          <w:rFonts w:ascii="Calibri" w:hAnsi="Calibri" w:cstheme="minorHAnsi"/>
          <w:b/>
          <w:sz w:val="22"/>
          <w:szCs w:val="22"/>
        </w:rPr>
      </w:pPr>
    </w:p>
    <w:p w:rsidR="0097371F" w:rsidRPr="00F7607D" w:rsidRDefault="0097371F" w:rsidP="0097371F">
      <w:pPr>
        <w:pStyle w:val="Standard"/>
        <w:tabs>
          <w:tab w:val="left" w:pos="180"/>
          <w:tab w:val="left" w:pos="360"/>
          <w:tab w:val="left" w:pos="5940"/>
        </w:tabs>
        <w:jc w:val="center"/>
        <w:rPr>
          <w:rFonts w:ascii="Calibri" w:hAnsi="Calibri" w:cstheme="minorHAnsi"/>
          <w:b/>
          <w:sz w:val="22"/>
          <w:szCs w:val="22"/>
        </w:rPr>
      </w:pPr>
      <w:r w:rsidRPr="00F7607D">
        <w:rPr>
          <w:rFonts w:ascii="Calibri" w:hAnsi="Calibri" w:cstheme="minorHAnsi"/>
          <w:b/>
          <w:sz w:val="22"/>
          <w:szCs w:val="22"/>
        </w:rPr>
        <w:t>Rozdział XIX</w:t>
      </w:r>
    </w:p>
    <w:p w:rsidR="0097371F" w:rsidRPr="00F7607D" w:rsidRDefault="0097371F" w:rsidP="0097371F">
      <w:pPr>
        <w:pStyle w:val="Standard"/>
        <w:tabs>
          <w:tab w:val="left" w:pos="180"/>
          <w:tab w:val="left" w:pos="360"/>
          <w:tab w:val="left" w:pos="5940"/>
        </w:tabs>
        <w:jc w:val="center"/>
        <w:rPr>
          <w:rFonts w:ascii="Calibri" w:hAnsi="Calibri" w:cstheme="minorHAnsi"/>
          <w:b/>
          <w:sz w:val="22"/>
          <w:szCs w:val="22"/>
        </w:rPr>
      </w:pPr>
      <w:r w:rsidRPr="00F7607D">
        <w:rPr>
          <w:rFonts w:ascii="Calibri" w:hAnsi="Calibri" w:cstheme="minorHAnsi"/>
          <w:b/>
          <w:sz w:val="22"/>
          <w:szCs w:val="22"/>
        </w:rPr>
        <w:t>Adres poczty elektronicznej lub strony internetowej Zamawiającego</w:t>
      </w:r>
    </w:p>
    <w:p w:rsidR="0097371F" w:rsidRPr="00F7607D" w:rsidRDefault="0097371F" w:rsidP="0097371F">
      <w:pPr>
        <w:pStyle w:val="Standard"/>
        <w:tabs>
          <w:tab w:val="left" w:pos="180"/>
          <w:tab w:val="left" w:pos="360"/>
          <w:tab w:val="left" w:pos="5940"/>
        </w:tabs>
        <w:rPr>
          <w:rFonts w:ascii="Calibri" w:hAnsi="Calibri" w:cstheme="minorHAnsi"/>
          <w:b/>
          <w:sz w:val="22"/>
          <w:szCs w:val="22"/>
        </w:rPr>
      </w:pPr>
      <w:r w:rsidRPr="00F7607D">
        <w:rPr>
          <w:rFonts w:ascii="Calibri" w:hAnsi="Calibri" w:cstheme="minorHAnsi"/>
          <w:b/>
          <w:sz w:val="22"/>
          <w:szCs w:val="22"/>
        </w:rPr>
        <w:t xml:space="preserve">Strona internetowa Zamawiającego: </w:t>
      </w:r>
      <w:hyperlink r:id="rId10" w:history="1">
        <w:r w:rsidRPr="00F7607D">
          <w:rPr>
            <w:rStyle w:val="Hipercze"/>
            <w:rFonts w:ascii="Calibri" w:hAnsi="Calibri" w:cstheme="minorHAnsi"/>
            <w:b/>
            <w:sz w:val="22"/>
            <w:szCs w:val="22"/>
          </w:rPr>
          <w:t>www.bip.olsztynek.pl</w:t>
        </w:r>
      </w:hyperlink>
    </w:p>
    <w:p w:rsidR="0097371F" w:rsidRPr="00F7607D" w:rsidRDefault="0097371F" w:rsidP="0097371F">
      <w:pPr>
        <w:pStyle w:val="Standard"/>
        <w:tabs>
          <w:tab w:val="left" w:pos="180"/>
          <w:tab w:val="left" w:pos="360"/>
          <w:tab w:val="left" w:pos="5940"/>
        </w:tabs>
        <w:rPr>
          <w:rFonts w:ascii="Calibri" w:hAnsi="Calibri" w:cstheme="minorHAnsi"/>
          <w:b/>
          <w:sz w:val="22"/>
          <w:szCs w:val="22"/>
        </w:rPr>
      </w:pPr>
      <w:r w:rsidRPr="00F7607D">
        <w:rPr>
          <w:rFonts w:ascii="Calibri" w:hAnsi="Calibri" w:cstheme="minorHAnsi"/>
          <w:b/>
          <w:sz w:val="22"/>
          <w:szCs w:val="22"/>
        </w:rPr>
        <w:t xml:space="preserve">Adres poczty elektronicznej: </w:t>
      </w:r>
      <w:hyperlink r:id="rId11" w:history="1">
        <w:r w:rsidRPr="00F7607D">
          <w:rPr>
            <w:rStyle w:val="Hipercze"/>
            <w:rFonts w:ascii="Calibri" w:hAnsi="Calibri" w:cstheme="minorHAnsi"/>
            <w:b/>
            <w:sz w:val="22"/>
            <w:szCs w:val="22"/>
          </w:rPr>
          <w:t>zp@olsztynek.pl</w:t>
        </w:r>
      </w:hyperlink>
    </w:p>
    <w:p w:rsidR="0097371F" w:rsidRPr="00F7607D" w:rsidRDefault="0097371F" w:rsidP="0097371F">
      <w:pPr>
        <w:pStyle w:val="Standard"/>
        <w:tabs>
          <w:tab w:val="left" w:pos="180"/>
          <w:tab w:val="left" w:pos="360"/>
          <w:tab w:val="left" w:pos="5940"/>
        </w:tabs>
        <w:jc w:val="center"/>
        <w:rPr>
          <w:rFonts w:ascii="Calibri" w:hAnsi="Calibri" w:cstheme="minorHAnsi"/>
          <w:b/>
          <w:sz w:val="22"/>
          <w:szCs w:val="22"/>
        </w:rPr>
      </w:pPr>
      <w:r w:rsidRPr="00F7607D">
        <w:rPr>
          <w:rFonts w:ascii="Calibri" w:hAnsi="Calibri" w:cstheme="minorHAnsi"/>
          <w:b/>
          <w:sz w:val="22"/>
          <w:szCs w:val="22"/>
        </w:rPr>
        <w:t>Rozdział XX</w:t>
      </w:r>
    </w:p>
    <w:p w:rsidR="0097371F" w:rsidRPr="00F7607D" w:rsidRDefault="0097371F" w:rsidP="0097371F">
      <w:pPr>
        <w:tabs>
          <w:tab w:val="left" w:pos="180"/>
        </w:tabs>
        <w:jc w:val="center"/>
        <w:rPr>
          <w:rFonts w:ascii="Calibri" w:hAnsi="Calibri" w:cstheme="minorHAnsi"/>
          <w:b/>
          <w:sz w:val="22"/>
          <w:szCs w:val="22"/>
        </w:rPr>
      </w:pPr>
      <w:r w:rsidRPr="00F7607D">
        <w:rPr>
          <w:rFonts w:ascii="Calibri" w:hAnsi="Calibri" w:cstheme="minorHAnsi"/>
          <w:b/>
          <w:sz w:val="22"/>
          <w:szCs w:val="22"/>
        </w:rPr>
        <w:t>Inne informacje</w:t>
      </w:r>
    </w:p>
    <w:p w:rsidR="0097371F" w:rsidRPr="00F7607D" w:rsidRDefault="0097371F" w:rsidP="0097371F">
      <w:pPr>
        <w:suppressAutoHyphens w:val="0"/>
        <w:autoSpaceDE w:val="0"/>
        <w:autoSpaceDN w:val="0"/>
        <w:adjustRightInd w:val="0"/>
        <w:jc w:val="both"/>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sidRPr="00F7607D">
        <w:rPr>
          <w:rFonts w:ascii="Calibri" w:hAnsi="Calibri" w:cs="Arial"/>
          <w:bCs/>
          <w:color w:val="000000"/>
          <w:sz w:val="22"/>
          <w:szCs w:val="22"/>
          <w:lang w:eastAsia="pl-PL"/>
        </w:rPr>
        <w:br/>
        <w:t>o zamówieniu.</w:t>
      </w:r>
    </w:p>
    <w:p w:rsidR="0097371F" w:rsidRPr="00F7607D" w:rsidRDefault="0097371F" w:rsidP="0097371F">
      <w:pPr>
        <w:pStyle w:val="Standard"/>
        <w:tabs>
          <w:tab w:val="left" w:pos="180"/>
        </w:tabs>
        <w:jc w:val="both"/>
        <w:rPr>
          <w:rFonts w:ascii="Calibri" w:hAnsi="Calibri"/>
          <w:sz w:val="22"/>
          <w:szCs w:val="22"/>
        </w:rPr>
      </w:pPr>
      <w:r w:rsidRPr="00F7607D">
        <w:rPr>
          <w:rFonts w:ascii="Calibri" w:hAnsi="Calibri"/>
          <w:sz w:val="22"/>
          <w:szCs w:val="22"/>
        </w:rPr>
        <w:t xml:space="preserve">2. Zamawiający wyraża zgodę na powierzenie realizacji części przedmiotu zamówienia Podwykonawcy. </w:t>
      </w:r>
      <w:r w:rsidRPr="00F7607D">
        <w:rPr>
          <w:rFonts w:ascii="Calibri" w:hAnsi="Calibri"/>
          <w:bCs/>
          <w:sz w:val="22"/>
          <w:szCs w:val="22"/>
        </w:rPr>
        <w:t>Zamawiający żąda wskazania przez wykonawcę części zamówienia, których wykonanie zamierza powierzyć podwykonawcom, i podania przez Wykonawcę firm podwykonawców.</w:t>
      </w:r>
    </w:p>
    <w:p w:rsidR="0097371F" w:rsidRPr="00F7607D" w:rsidRDefault="0097371F" w:rsidP="0097371F">
      <w:pPr>
        <w:suppressAutoHyphens w:val="0"/>
        <w:autoSpaceDE w:val="0"/>
        <w:autoSpaceDN w:val="0"/>
        <w:adjustRightInd w:val="0"/>
        <w:jc w:val="both"/>
        <w:rPr>
          <w:rFonts w:ascii="Calibri" w:hAnsi="Calibri" w:cs="Arial"/>
          <w:bCs/>
          <w:color w:val="000000"/>
          <w:sz w:val="22"/>
          <w:szCs w:val="22"/>
          <w:lang w:eastAsia="pl-PL"/>
        </w:rPr>
      </w:pPr>
      <w:r w:rsidRPr="00F7607D">
        <w:rPr>
          <w:rFonts w:ascii="Calibri" w:hAnsi="Calibr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sidRPr="00F7607D">
        <w:rPr>
          <w:rFonts w:ascii="Calibri" w:hAnsi="Calibr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Pr="00F7607D" w:rsidRDefault="0097371F" w:rsidP="0097371F">
      <w:pPr>
        <w:pStyle w:val="Tretekstu"/>
        <w:tabs>
          <w:tab w:val="left" w:pos="180"/>
          <w:tab w:val="left" w:pos="360"/>
        </w:tabs>
        <w:spacing w:before="0" w:after="0" w:line="240" w:lineRule="auto"/>
        <w:jc w:val="both"/>
        <w:rPr>
          <w:rFonts w:ascii="Calibri" w:hAnsi="Calibri"/>
        </w:rPr>
      </w:pPr>
      <w:r w:rsidRPr="00F7607D">
        <w:rPr>
          <w:rFonts w:ascii="Calibri" w:hAnsi="Calibri"/>
        </w:rPr>
        <w:t>3. Zamawiający nie dopuszcza możliwości składania ofert częściowych.</w:t>
      </w:r>
    </w:p>
    <w:p w:rsidR="0097371F" w:rsidRPr="00F7607D" w:rsidRDefault="0097371F" w:rsidP="0097371F">
      <w:pPr>
        <w:pStyle w:val="Tretekstu"/>
        <w:spacing w:before="0" w:after="0" w:line="240" w:lineRule="auto"/>
        <w:jc w:val="both"/>
        <w:rPr>
          <w:rFonts w:ascii="Calibri" w:hAnsi="Calibri"/>
        </w:rPr>
      </w:pPr>
      <w:r w:rsidRPr="00F7607D">
        <w:rPr>
          <w:rFonts w:ascii="Calibri" w:hAnsi="Calibri"/>
        </w:rPr>
        <w:t>4. Zamawiający nie dopuszcza składania ofert wariantowych.</w:t>
      </w:r>
    </w:p>
    <w:p w:rsidR="0097371F" w:rsidRPr="00F7607D" w:rsidRDefault="0097371F" w:rsidP="0097371F">
      <w:pPr>
        <w:pStyle w:val="Tretekstu"/>
        <w:spacing w:before="0" w:after="0" w:line="240" w:lineRule="auto"/>
        <w:jc w:val="both"/>
        <w:rPr>
          <w:rFonts w:ascii="Calibri" w:hAnsi="Calibri"/>
        </w:rPr>
      </w:pPr>
      <w:r w:rsidRPr="00F7607D">
        <w:rPr>
          <w:rFonts w:ascii="Calibri" w:hAnsi="Calibri"/>
        </w:rPr>
        <w:t>5. Zamawiający nie przewiduje aukcji elektronicznej.</w:t>
      </w:r>
    </w:p>
    <w:p w:rsidR="0097371F" w:rsidRPr="00F7607D" w:rsidRDefault="0097371F" w:rsidP="0097371F">
      <w:pPr>
        <w:pStyle w:val="Tretekstu"/>
        <w:spacing w:before="0" w:after="0" w:line="240" w:lineRule="auto"/>
        <w:jc w:val="both"/>
        <w:rPr>
          <w:rFonts w:ascii="Calibri" w:hAnsi="Calibri"/>
        </w:rPr>
      </w:pPr>
      <w:r w:rsidRPr="00F7607D">
        <w:rPr>
          <w:rFonts w:ascii="Calibri" w:hAnsi="Calibri"/>
        </w:rPr>
        <w:t>6. Zamawiający nie przewiduje składania ofert i rozliczenia w walutach obcych.</w:t>
      </w:r>
    </w:p>
    <w:p w:rsidR="0097371F" w:rsidRPr="00F7607D" w:rsidRDefault="0097371F" w:rsidP="0097371F">
      <w:pPr>
        <w:tabs>
          <w:tab w:val="left" w:pos="5940"/>
        </w:tabs>
        <w:jc w:val="both"/>
        <w:rPr>
          <w:rFonts w:ascii="Calibri" w:hAnsi="Calibri"/>
          <w:sz w:val="22"/>
          <w:szCs w:val="22"/>
        </w:rPr>
      </w:pPr>
      <w:r w:rsidRPr="00F7607D">
        <w:rPr>
          <w:rFonts w:ascii="Calibri" w:hAnsi="Calibri"/>
          <w:sz w:val="22"/>
          <w:szCs w:val="22"/>
        </w:rPr>
        <w:t>7.Zamawiający nie przewiduje zaliczek na poczet wykonania zamówienia.</w:t>
      </w:r>
    </w:p>
    <w:p w:rsidR="0097371F" w:rsidRPr="00F7607D" w:rsidRDefault="0097371F" w:rsidP="0097371F">
      <w:pPr>
        <w:tabs>
          <w:tab w:val="left" w:pos="5940"/>
        </w:tabs>
        <w:jc w:val="both"/>
        <w:rPr>
          <w:rFonts w:ascii="Calibri" w:hAnsi="Calibri" w:cstheme="minorHAnsi"/>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XXI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Wykaz załączników do SIWZ</w:t>
      </w:r>
    </w:p>
    <w:p w:rsidR="0097371F" w:rsidRPr="00F7607D" w:rsidRDefault="0097371F" w:rsidP="0097371F">
      <w:pPr>
        <w:pStyle w:val="Standard"/>
        <w:rPr>
          <w:rFonts w:ascii="Calibri" w:hAnsi="Calibri" w:cstheme="minorHAnsi"/>
          <w:sz w:val="22"/>
          <w:szCs w:val="22"/>
        </w:rPr>
      </w:pPr>
    </w:p>
    <w:p w:rsidR="0097371F" w:rsidRPr="00F7607D" w:rsidRDefault="0097371F" w:rsidP="0097371F">
      <w:pPr>
        <w:pStyle w:val="Standard"/>
        <w:numPr>
          <w:ilvl w:val="0"/>
          <w:numId w:val="12"/>
        </w:numPr>
        <w:tabs>
          <w:tab w:val="left" w:pos="-11"/>
          <w:tab w:val="left" w:pos="213"/>
        </w:tabs>
        <w:jc w:val="both"/>
        <w:rPr>
          <w:rFonts w:ascii="Calibri" w:hAnsi="Calibri"/>
          <w:sz w:val="22"/>
          <w:szCs w:val="22"/>
        </w:rPr>
      </w:pPr>
      <w:r w:rsidRPr="00F7607D">
        <w:rPr>
          <w:rFonts w:ascii="Calibri" w:hAnsi="Calibri"/>
          <w:sz w:val="22"/>
          <w:szCs w:val="22"/>
        </w:rPr>
        <w:t>Formularz ofertowy – załącznik nr 1;</w:t>
      </w:r>
    </w:p>
    <w:p w:rsidR="0097371F" w:rsidRPr="00F7607D" w:rsidRDefault="0097371F" w:rsidP="0097371F">
      <w:pPr>
        <w:pStyle w:val="Standard"/>
        <w:numPr>
          <w:ilvl w:val="0"/>
          <w:numId w:val="12"/>
        </w:numPr>
        <w:tabs>
          <w:tab w:val="left" w:pos="-11"/>
          <w:tab w:val="left" w:pos="213"/>
        </w:tabs>
        <w:jc w:val="both"/>
        <w:rPr>
          <w:rFonts w:ascii="Calibri" w:hAnsi="Calibri"/>
          <w:sz w:val="22"/>
          <w:szCs w:val="22"/>
        </w:rPr>
      </w:pPr>
      <w:r w:rsidRPr="00F7607D">
        <w:rPr>
          <w:rFonts w:ascii="Calibri" w:hAnsi="Calibri"/>
          <w:sz w:val="22"/>
          <w:szCs w:val="22"/>
        </w:rPr>
        <w:t>Projekt umowy – załącznik nr 2;</w:t>
      </w:r>
    </w:p>
    <w:p w:rsidR="0097371F" w:rsidRPr="00F7607D" w:rsidRDefault="004363D5" w:rsidP="0097371F">
      <w:pPr>
        <w:pStyle w:val="Standard"/>
        <w:numPr>
          <w:ilvl w:val="0"/>
          <w:numId w:val="12"/>
        </w:numPr>
        <w:tabs>
          <w:tab w:val="left" w:pos="-11"/>
          <w:tab w:val="left" w:pos="213"/>
        </w:tabs>
        <w:jc w:val="both"/>
        <w:rPr>
          <w:rFonts w:ascii="Calibri" w:hAnsi="Calibri"/>
          <w:sz w:val="22"/>
          <w:szCs w:val="22"/>
        </w:rPr>
      </w:pPr>
      <w:r w:rsidRPr="00F7607D">
        <w:rPr>
          <w:rFonts w:ascii="Calibri" w:hAnsi="Calibri"/>
          <w:sz w:val="22"/>
          <w:szCs w:val="22"/>
        </w:rPr>
        <w:t>Przedmiary</w:t>
      </w:r>
      <w:r w:rsidR="00944B39" w:rsidRPr="00F7607D">
        <w:rPr>
          <w:rFonts w:ascii="Calibri" w:hAnsi="Calibri"/>
          <w:sz w:val="22"/>
          <w:szCs w:val="22"/>
        </w:rPr>
        <w:t xml:space="preserve"> </w:t>
      </w:r>
      <w:r w:rsidR="0097371F" w:rsidRPr="00F7607D">
        <w:rPr>
          <w:rFonts w:ascii="Calibri" w:hAnsi="Calibri"/>
          <w:sz w:val="22"/>
          <w:szCs w:val="22"/>
        </w:rPr>
        <w:t xml:space="preserve">  – załącznik nr 3;</w:t>
      </w:r>
    </w:p>
    <w:p w:rsidR="0097371F" w:rsidRPr="00F7607D" w:rsidRDefault="00AE521C" w:rsidP="0097371F">
      <w:pPr>
        <w:pStyle w:val="Standard"/>
        <w:numPr>
          <w:ilvl w:val="0"/>
          <w:numId w:val="12"/>
        </w:numPr>
        <w:tabs>
          <w:tab w:val="left" w:pos="-11"/>
          <w:tab w:val="left" w:pos="213"/>
        </w:tabs>
        <w:jc w:val="both"/>
        <w:rPr>
          <w:rFonts w:ascii="Calibri" w:hAnsi="Calibri"/>
          <w:spacing w:val="-4"/>
          <w:sz w:val="22"/>
          <w:szCs w:val="22"/>
        </w:rPr>
      </w:pPr>
      <w:r w:rsidRPr="00F7607D">
        <w:rPr>
          <w:rFonts w:ascii="Calibri" w:hAnsi="Calibri"/>
          <w:spacing w:val="-4"/>
          <w:sz w:val="22"/>
          <w:szCs w:val="22"/>
        </w:rPr>
        <w:t>Dokumentacja projektowa</w:t>
      </w:r>
      <w:r w:rsidR="00944B39" w:rsidRPr="00F7607D">
        <w:rPr>
          <w:rFonts w:ascii="Calibri" w:hAnsi="Calibri"/>
          <w:spacing w:val="-4"/>
          <w:sz w:val="22"/>
          <w:szCs w:val="22"/>
        </w:rPr>
        <w:t xml:space="preserve"> </w:t>
      </w:r>
      <w:r w:rsidR="0097371F" w:rsidRPr="00F7607D">
        <w:rPr>
          <w:rFonts w:ascii="Calibri" w:hAnsi="Calibri"/>
          <w:spacing w:val="-4"/>
          <w:sz w:val="22"/>
          <w:szCs w:val="22"/>
        </w:rPr>
        <w:t xml:space="preserve"> – załącznik nr 4;</w:t>
      </w:r>
    </w:p>
    <w:p w:rsidR="0097371F" w:rsidRPr="00F7607D" w:rsidRDefault="0097371F" w:rsidP="0097371F">
      <w:pPr>
        <w:pStyle w:val="Standard"/>
        <w:tabs>
          <w:tab w:val="left" w:pos="-11"/>
          <w:tab w:val="left" w:pos="213"/>
        </w:tabs>
        <w:ind w:left="360"/>
        <w:jc w:val="both"/>
        <w:rPr>
          <w:rFonts w:ascii="Calibri" w:hAnsi="Calibri"/>
          <w:sz w:val="22"/>
          <w:szCs w:val="22"/>
        </w:rPr>
      </w:pPr>
    </w:p>
    <w:p w:rsidR="0097371F" w:rsidRPr="00F7607D"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cs="TimesNewRoman,Bold"/>
          <w:b/>
          <w:bCs/>
          <w:color w:val="auto"/>
          <w:lang w:eastAsia="pl-PL"/>
        </w:rPr>
      </w:pPr>
      <w:r w:rsidRPr="00F7607D">
        <w:rPr>
          <w:rFonts w:cs="TimesNewRoman,Bold"/>
          <w:b/>
          <w:bCs/>
          <w:color w:val="auto"/>
          <w:lang w:eastAsia="pl-PL"/>
        </w:rPr>
        <w:t>Oświadczenie składane przez Wykonawcę w celu wstępnego potwierdzenia, że nie podlega on wykluczeniu oraz spełnia warunki udziału w postępowaniu.</w:t>
      </w:r>
    </w:p>
    <w:p w:rsidR="0097371F" w:rsidRPr="00F7607D"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cs="TimesNewRoman,Bold"/>
          <w:b/>
          <w:bCs/>
          <w:color w:val="auto"/>
          <w:lang w:eastAsia="pl-PL"/>
        </w:rPr>
      </w:pPr>
      <w:r w:rsidRPr="00F7607D">
        <w:rPr>
          <w:rFonts w:cs="TimesNewRoman,Bold"/>
          <w:bCs/>
          <w:color w:val="auto"/>
          <w:lang w:eastAsia="pl-PL"/>
        </w:rPr>
        <w:t xml:space="preserve">Oświadczenie dotyczące przesłanek wykluczenia z postępowania – załącznik nr </w:t>
      </w:r>
      <w:r w:rsidR="004363D5" w:rsidRPr="00F7607D">
        <w:rPr>
          <w:rFonts w:cs="TimesNewRoman,Bold"/>
          <w:bCs/>
          <w:color w:val="auto"/>
          <w:lang w:eastAsia="pl-PL"/>
        </w:rPr>
        <w:t>5</w:t>
      </w:r>
      <w:r w:rsidRPr="00F7607D">
        <w:rPr>
          <w:rFonts w:cs="TimesNewRoman,Bold"/>
          <w:bCs/>
          <w:color w:val="auto"/>
          <w:lang w:eastAsia="pl-PL"/>
        </w:rPr>
        <w:t>;</w:t>
      </w:r>
    </w:p>
    <w:p w:rsidR="0097371F" w:rsidRPr="00F7607D"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cs="TimesNewRoman,Bold"/>
          <w:b/>
          <w:bCs/>
          <w:color w:val="auto"/>
          <w:lang w:eastAsia="pl-PL"/>
        </w:rPr>
      </w:pPr>
      <w:r w:rsidRPr="00F7607D">
        <w:t xml:space="preserve">Oświadczenie </w:t>
      </w:r>
      <w:r w:rsidRPr="00F7607D">
        <w:rPr>
          <w:rFonts w:cs="Arial"/>
        </w:rPr>
        <w:t>dotyczące spełniania warunków udziału w postępowaniu</w:t>
      </w:r>
      <w:r w:rsidRPr="00F7607D">
        <w:t xml:space="preserve">– załącznik nr </w:t>
      </w:r>
      <w:r w:rsidR="004363D5" w:rsidRPr="00F7607D">
        <w:t>6</w:t>
      </w:r>
      <w:r w:rsidRPr="00F7607D">
        <w:t xml:space="preserve">; </w:t>
      </w:r>
    </w:p>
    <w:p w:rsidR="0097371F" w:rsidRPr="00F7607D" w:rsidRDefault="0097371F" w:rsidP="0097371F">
      <w:pPr>
        <w:pStyle w:val="Akapitzlist"/>
        <w:suppressAutoHyphens w:val="0"/>
        <w:autoSpaceDE w:val="0"/>
        <w:autoSpaceDN w:val="0"/>
        <w:adjustRightInd w:val="0"/>
        <w:spacing w:after="0" w:line="240" w:lineRule="auto"/>
        <w:ind w:left="0"/>
        <w:rPr>
          <w:rFonts w:cs="TimesNewRoman,Bold"/>
          <w:b/>
          <w:bCs/>
          <w:color w:val="auto"/>
          <w:lang w:eastAsia="pl-PL"/>
        </w:rPr>
      </w:pPr>
    </w:p>
    <w:p w:rsidR="0097371F" w:rsidRPr="00F7607D" w:rsidRDefault="0097371F" w:rsidP="0097371F">
      <w:pPr>
        <w:pStyle w:val="Akapitzlist"/>
        <w:numPr>
          <w:ilvl w:val="0"/>
          <w:numId w:val="12"/>
        </w:numPr>
        <w:tabs>
          <w:tab w:val="num" w:pos="284"/>
        </w:tabs>
        <w:suppressAutoHyphens w:val="0"/>
        <w:autoSpaceDE w:val="0"/>
        <w:autoSpaceDN w:val="0"/>
        <w:adjustRightInd w:val="0"/>
        <w:ind w:left="0" w:firstLine="0"/>
        <w:jc w:val="both"/>
      </w:pPr>
      <w:r w:rsidRPr="00F7607D">
        <w:rPr>
          <w:rFonts w:cs="TimesNewRoman,Bold"/>
          <w:b/>
          <w:bCs/>
          <w:color w:val="auto"/>
          <w:lang w:eastAsia="pl-PL"/>
        </w:rPr>
        <w:t>Wykaz oświadczeń lub dokumentów składanych przez Wykonawcę w postępowaniu na wezwanie Zamawiającego w celu potwierdzenia okoliczności, o których mowa w art. 25 ust. 1 pkt 1 ustawy Pzp</w:t>
      </w:r>
      <w:r w:rsidRPr="00F7607D">
        <w:t xml:space="preserve"> :</w:t>
      </w:r>
    </w:p>
    <w:p w:rsidR="0097371F" w:rsidRPr="00F7607D" w:rsidRDefault="0097371F" w:rsidP="0097371F">
      <w:pPr>
        <w:pStyle w:val="Standard"/>
        <w:numPr>
          <w:ilvl w:val="0"/>
          <w:numId w:val="20"/>
        </w:numPr>
        <w:tabs>
          <w:tab w:val="clear" w:pos="360"/>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Wykaz wykonanych robót – załącznik nr </w:t>
      </w:r>
      <w:r w:rsidR="004363D5" w:rsidRPr="00F7607D">
        <w:rPr>
          <w:rFonts w:ascii="Calibri" w:hAnsi="Calibri" w:cstheme="minorHAnsi"/>
          <w:sz w:val="22"/>
          <w:szCs w:val="22"/>
        </w:rPr>
        <w:t>7</w:t>
      </w:r>
      <w:r w:rsidRPr="00F7607D">
        <w:rPr>
          <w:rFonts w:ascii="Calibri" w:hAnsi="Calibri" w:cstheme="minorHAnsi"/>
          <w:sz w:val="22"/>
          <w:szCs w:val="22"/>
        </w:rPr>
        <w:t>;</w:t>
      </w:r>
    </w:p>
    <w:p w:rsidR="0097371F" w:rsidRPr="00F7607D" w:rsidRDefault="0097371F" w:rsidP="0097371F">
      <w:pPr>
        <w:widowControl w:val="0"/>
        <w:numPr>
          <w:ilvl w:val="0"/>
          <w:numId w:val="20"/>
        </w:numPr>
        <w:tabs>
          <w:tab w:val="clear" w:pos="360"/>
          <w:tab w:val="left" w:pos="0"/>
          <w:tab w:val="left" w:pos="142"/>
          <w:tab w:val="left" w:pos="284"/>
        </w:tabs>
        <w:ind w:left="0" w:firstLine="0"/>
        <w:jc w:val="both"/>
        <w:rPr>
          <w:rFonts w:ascii="Calibri" w:hAnsi="Calibri" w:cstheme="minorHAnsi"/>
          <w:sz w:val="22"/>
          <w:szCs w:val="22"/>
        </w:rPr>
      </w:pPr>
      <w:r w:rsidRPr="00F7607D">
        <w:rPr>
          <w:rFonts w:ascii="Calibri" w:eastAsia="Univers-PL" w:hAnsi="Calibri" w:cstheme="minorHAnsi"/>
          <w:sz w:val="22"/>
          <w:szCs w:val="22"/>
        </w:rPr>
        <w:t xml:space="preserve">Oświadczenie na temat wykształcenia i kwalifikacji zawodowych wykonawcy lub kadry kierowniczej wykonawcy – </w:t>
      </w:r>
      <w:r w:rsidRPr="00F7607D">
        <w:rPr>
          <w:rFonts w:ascii="Calibri" w:hAnsi="Calibri" w:cstheme="minorHAnsi"/>
          <w:sz w:val="22"/>
          <w:szCs w:val="22"/>
        </w:rPr>
        <w:t xml:space="preserve">załącznik nr </w:t>
      </w:r>
      <w:r w:rsidR="004363D5" w:rsidRPr="00F7607D">
        <w:rPr>
          <w:rFonts w:ascii="Calibri" w:hAnsi="Calibri" w:cstheme="minorHAnsi"/>
          <w:sz w:val="22"/>
          <w:szCs w:val="22"/>
        </w:rPr>
        <w:t>8</w:t>
      </w:r>
      <w:r w:rsidRPr="00F7607D">
        <w:rPr>
          <w:rFonts w:ascii="Calibri" w:hAnsi="Calibri" w:cstheme="minorHAnsi"/>
          <w:sz w:val="22"/>
          <w:szCs w:val="22"/>
        </w:rPr>
        <w:t>;</w:t>
      </w:r>
    </w:p>
    <w:p w:rsidR="0097371F" w:rsidRPr="00F7607D" w:rsidRDefault="0097371F" w:rsidP="0097371F">
      <w:pPr>
        <w:pStyle w:val="Tekstpodstawowy2"/>
        <w:widowControl w:val="0"/>
        <w:numPr>
          <w:ilvl w:val="0"/>
          <w:numId w:val="20"/>
        </w:numPr>
        <w:tabs>
          <w:tab w:val="clear" w:pos="360"/>
          <w:tab w:val="left" w:pos="0"/>
          <w:tab w:val="left" w:pos="284"/>
          <w:tab w:val="left" w:pos="540"/>
        </w:tabs>
        <w:spacing w:after="0" w:line="240" w:lineRule="auto"/>
        <w:ind w:left="0" w:firstLine="0"/>
        <w:jc w:val="both"/>
        <w:rPr>
          <w:rFonts w:ascii="Calibri" w:hAnsi="Calibri" w:cstheme="minorHAnsi"/>
          <w:sz w:val="22"/>
          <w:szCs w:val="22"/>
        </w:rPr>
      </w:pPr>
      <w:r w:rsidRPr="00F7607D">
        <w:rPr>
          <w:rFonts w:ascii="Calibri" w:hAnsi="Calibri" w:cstheme="minorHAnsi"/>
          <w:sz w:val="22"/>
          <w:szCs w:val="22"/>
        </w:rPr>
        <w:t xml:space="preserve"> Wykaz osób, skierowanych przez wykonawcę do realizacji zamówienia publicznego – załącznik nr </w:t>
      </w:r>
      <w:r w:rsidR="004363D5" w:rsidRPr="00F7607D">
        <w:rPr>
          <w:rFonts w:ascii="Calibri" w:hAnsi="Calibri" w:cstheme="minorHAnsi"/>
          <w:sz w:val="22"/>
          <w:szCs w:val="22"/>
        </w:rPr>
        <w:t>9</w:t>
      </w:r>
      <w:r w:rsidRPr="00F7607D">
        <w:rPr>
          <w:rFonts w:ascii="Calibri" w:hAnsi="Calibri" w:cstheme="minorHAnsi"/>
          <w:sz w:val="22"/>
          <w:szCs w:val="22"/>
        </w:rPr>
        <w:t>;</w:t>
      </w:r>
    </w:p>
    <w:p w:rsidR="0097371F" w:rsidRPr="00F7607D" w:rsidRDefault="0097371F" w:rsidP="0097371F">
      <w:pPr>
        <w:pStyle w:val="Standard"/>
        <w:numPr>
          <w:ilvl w:val="0"/>
          <w:numId w:val="20"/>
        </w:numPr>
        <w:tabs>
          <w:tab w:val="clear" w:pos="360"/>
          <w:tab w:val="left" w:pos="0"/>
          <w:tab w:val="left" w:pos="213"/>
          <w:tab w:val="left" w:pos="284"/>
        </w:tabs>
        <w:ind w:left="0" w:firstLine="0"/>
        <w:jc w:val="both"/>
        <w:rPr>
          <w:rFonts w:ascii="Calibri" w:hAnsi="Calibri" w:cstheme="minorHAnsi"/>
          <w:sz w:val="22"/>
          <w:szCs w:val="22"/>
        </w:rPr>
      </w:pPr>
      <w:r w:rsidRPr="00F7607D">
        <w:rPr>
          <w:rFonts w:ascii="Calibri" w:hAnsi="Calibri" w:cstheme="minorHAnsi"/>
          <w:sz w:val="22"/>
          <w:szCs w:val="22"/>
        </w:rPr>
        <w:t>Oświadczenie wykonawcy o braku orzeczenia wobec niego tytułem środka zapobiegawczego zakazu ubiegania się o zamówienia publiczne – załącznik nr 1</w:t>
      </w:r>
      <w:r w:rsidR="004363D5" w:rsidRPr="00F7607D">
        <w:rPr>
          <w:rFonts w:ascii="Calibri" w:hAnsi="Calibri" w:cstheme="minorHAnsi"/>
          <w:sz w:val="22"/>
          <w:szCs w:val="22"/>
        </w:rPr>
        <w:t>0</w:t>
      </w:r>
      <w:r w:rsidRPr="00F7607D">
        <w:rPr>
          <w:rFonts w:ascii="Calibri" w:hAnsi="Calibri" w:cstheme="minorHAnsi"/>
          <w:sz w:val="22"/>
          <w:szCs w:val="22"/>
        </w:rPr>
        <w:t>;</w:t>
      </w:r>
    </w:p>
    <w:p w:rsidR="0097371F" w:rsidRPr="00F7607D" w:rsidRDefault="0097371F" w:rsidP="0097371F">
      <w:pPr>
        <w:pStyle w:val="Standard"/>
        <w:numPr>
          <w:ilvl w:val="0"/>
          <w:numId w:val="20"/>
        </w:numPr>
        <w:tabs>
          <w:tab w:val="clear" w:pos="360"/>
          <w:tab w:val="left" w:pos="0"/>
          <w:tab w:val="left" w:pos="213"/>
          <w:tab w:val="left" w:pos="284"/>
        </w:tabs>
        <w:ind w:left="0" w:firstLine="0"/>
        <w:jc w:val="both"/>
        <w:rPr>
          <w:rFonts w:ascii="Calibri" w:hAnsi="Calibri" w:cstheme="minorHAnsi"/>
          <w:sz w:val="22"/>
          <w:szCs w:val="22"/>
        </w:rPr>
      </w:pPr>
      <w:r w:rsidRPr="00F7607D">
        <w:rPr>
          <w:rFonts w:ascii="Calibri" w:hAnsi="Calibri" w:cstheme="minorHAnsi"/>
          <w:sz w:val="22"/>
          <w:szCs w:val="22"/>
        </w:rPr>
        <w:t>Oświadczenie o przynależności do grupy kapitałowej – załącznik nr 1</w:t>
      </w:r>
      <w:r w:rsidR="004363D5" w:rsidRPr="00F7607D">
        <w:rPr>
          <w:rFonts w:ascii="Calibri" w:hAnsi="Calibri" w:cstheme="minorHAnsi"/>
          <w:sz w:val="22"/>
          <w:szCs w:val="22"/>
        </w:rPr>
        <w:t>1</w:t>
      </w:r>
      <w:r w:rsidRPr="00F7607D">
        <w:rPr>
          <w:rFonts w:ascii="Calibri" w:hAnsi="Calibri" w:cstheme="minorHAnsi"/>
          <w:sz w:val="22"/>
          <w:szCs w:val="22"/>
        </w:rPr>
        <w:t>.</w:t>
      </w:r>
    </w:p>
    <w:p w:rsidR="0097371F" w:rsidRPr="00F7607D" w:rsidRDefault="0097371F" w:rsidP="0097371F">
      <w:pPr>
        <w:pStyle w:val="Standard"/>
        <w:tabs>
          <w:tab w:val="left" w:pos="213"/>
        </w:tabs>
        <w:ind w:left="360"/>
        <w:jc w:val="both"/>
        <w:rPr>
          <w:rFonts w:ascii="Calibri" w:hAnsi="Calibri" w:cstheme="minorHAnsi"/>
          <w:sz w:val="22"/>
          <w:szCs w:val="22"/>
        </w:rPr>
      </w:pPr>
    </w:p>
    <w:p w:rsidR="006670F6" w:rsidRPr="00F7607D" w:rsidRDefault="006670F6">
      <w:pPr>
        <w:rPr>
          <w:rFonts w:ascii="Calibri" w:hAnsi="Calibri"/>
          <w:sz w:val="22"/>
          <w:szCs w:val="22"/>
        </w:rPr>
      </w:pPr>
    </w:p>
    <w:sectPr w:rsidR="006670F6" w:rsidRPr="00F7607D">
      <w:headerReference w:type="default" r:id="rId12"/>
      <w:footerReference w:type="default" r:id="rId13"/>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013" w:rsidRDefault="00944B39">
      <w:r>
        <w:separator/>
      </w:r>
    </w:p>
  </w:endnote>
  <w:endnote w:type="continuationSeparator" w:id="0">
    <w:p w:rsidR="00C61013" w:rsidRDefault="0094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Univers-P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6192"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783B44">
                          <w:pPr>
                            <w:pStyle w:val="Stopka"/>
                            <w:rPr>
                              <w:color w:val="000000"/>
                            </w:rPr>
                          </w:pPr>
                        </w:p>
                      </w:txbxContent>
                    </wps:txbx>
                    <wps:bodyPr lIns="0" tIns="0" rIns="0" bIns="0">
                      <a:noAutofit/>
                    </wps:bodyPr>
                  </wps:wsp>
                </a:graphicData>
              </a:graphic>
            </wp:anchor>
          </w:drawing>
        </mc:Choice>
        <mc:Fallback>
          <w:pict>
            <v:rect w14:anchorId="691F764A" id="Text Box 1" o:spid="_x0000_s1026" style="position:absolute;left:0;text-align:left;margin-left:461.7pt;margin-top:2.15pt;width:6.15pt;height:13.9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E4AE1" w:rsidRDefault="00783B44">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9264"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783B44">
                          <w:pPr>
                            <w:pStyle w:val="Stopka"/>
                            <w:rPr>
                              <w:color w:val="000000"/>
                            </w:rPr>
                          </w:pPr>
                        </w:p>
                      </w:txbxContent>
                    </wps:txbx>
                    <wps:bodyPr lIns="0" tIns="0" rIns="0" bIns="0">
                      <a:noAutofit/>
                    </wps:bodyPr>
                  </wps:wsp>
                </a:graphicData>
              </a:graphic>
            </wp:anchor>
          </w:drawing>
        </mc:Choice>
        <mc:Fallback>
          <w:pict>
            <v:rect w14:anchorId="532EC89F" id="Text Box 2" o:spid="_x0000_s1027" style="position:absolute;left:0;text-align:left;margin-left:529.9pt;margin-top:5.5pt;width:5.1pt;height:10.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E4AE1" w:rsidRDefault="00783B44">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97371F">
                          <w:pPr>
                            <w:pStyle w:val="Stopka"/>
                            <w:rPr>
                              <w:color w:val="000000"/>
                            </w:rPr>
                          </w:pPr>
                          <w:r>
                            <w:rPr>
                              <w:color w:val="000000"/>
                            </w:rPr>
                            <w:fldChar w:fldCharType="begin"/>
                          </w:r>
                          <w:r>
                            <w:instrText>PAGE</w:instrText>
                          </w:r>
                          <w:r>
                            <w:fldChar w:fldCharType="separate"/>
                          </w:r>
                          <w:r w:rsidR="00783B44">
                            <w:rPr>
                              <w:noProof/>
                            </w:rPr>
                            <w:t>10</w:t>
                          </w:r>
                          <w:r>
                            <w:fldChar w:fldCharType="end"/>
                          </w:r>
                        </w:p>
                      </w:txbxContent>
                    </wps:txbx>
                    <wps:bodyPr lIns="0" tIns="0" rIns="0" bIns="0">
                      <a:noAutofit/>
                    </wps:bodyPr>
                  </wps:wsp>
                </a:graphicData>
              </a:graphic>
            </wp:anchor>
          </w:drawing>
        </mc:Choice>
        <mc:Fallback>
          <w:pict>
            <v:rect w14:anchorId="01D2644F"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E4AE1" w:rsidRDefault="0097371F">
                    <w:pPr>
                      <w:pStyle w:val="Stopka"/>
                      <w:rPr>
                        <w:color w:val="000000"/>
                      </w:rPr>
                    </w:pPr>
                    <w:r>
                      <w:rPr>
                        <w:color w:val="000000"/>
                      </w:rPr>
                      <w:fldChar w:fldCharType="begin"/>
                    </w:r>
                    <w:r>
                      <w:instrText>PAGE</w:instrText>
                    </w:r>
                    <w:r>
                      <w:fldChar w:fldCharType="separate"/>
                    </w:r>
                    <w:r w:rsidR="00783B44">
                      <w:rPr>
                        <w:noProof/>
                      </w:rPr>
                      <w:t>10</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013" w:rsidRDefault="00944B39">
      <w:r>
        <w:separator/>
      </w:r>
    </w:p>
  </w:footnote>
  <w:footnote w:type="continuationSeparator" w:id="0">
    <w:p w:rsidR="00C61013" w:rsidRDefault="00944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55" w:type="dxa"/>
      <w:tblCellMar>
        <w:left w:w="0" w:type="dxa"/>
        <w:right w:w="0" w:type="dxa"/>
      </w:tblCellMar>
      <w:tblLook w:val="0000" w:firstRow="0" w:lastRow="0" w:firstColumn="0" w:lastColumn="0" w:noHBand="0" w:noVBand="0"/>
    </w:tblPr>
    <w:tblGrid>
      <w:gridCol w:w="5555"/>
    </w:tblGrid>
    <w:tr w:rsidR="00FE4AE1">
      <w:trPr>
        <w:trHeight w:val="80"/>
      </w:trPr>
      <w:tc>
        <w:tcPr>
          <w:tcW w:w="5555" w:type="dxa"/>
          <w:shd w:val="clear" w:color="auto" w:fill="auto"/>
        </w:tcPr>
        <w:p w:rsidR="00FE4AE1" w:rsidRDefault="00F62E96" w:rsidP="00A02288">
          <w:pPr>
            <w:jc w:val="both"/>
            <w:rPr>
              <w:rFonts w:asciiTheme="minorHAnsi" w:hAnsiTheme="minorHAnsi"/>
              <w:b/>
              <w:sz w:val="22"/>
              <w:szCs w:val="22"/>
            </w:rPr>
          </w:pPr>
          <w:r>
            <w:rPr>
              <w:rFonts w:asciiTheme="minorHAnsi" w:hAnsiTheme="minorHAnsi" w:cs="Arial"/>
              <w:sz w:val="22"/>
              <w:szCs w:val="22"/>
            </w:rPr>
            <w:t>Numer postępowania: ZBI.271.1.2.2018</w:t>
          </w:r>
        </w:p>
      </w:tc>
    </w:tr>
  </w:tbl>
  <w:p w:rsidR="00FE4AE1" w:rsidRDefault="00783B44">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783B44">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7"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1" w15:restartNumberingAfterBreak="0">
    <w:nsid w:val="5CC83A9A"/>
    <w:multiLevelType w:val="hybridMultilevel"/>
    <w:tmpl w:val="D5DE206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66D1285C"/>
    <w:multiLevelType w:val="hybridMultilevel"/>
    <w:tmpl w:val="226E21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57A151D"/>
    <w:multiLevelType w:val="hybridMultilevel"/>
    <w:tmpl w:val="501E0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17"/>
  </w:num>
  <w:num w:numId="4">
    <w:abstractNumId w:val="4"/>
  </w:num>
  <w:num w:numId="5">
    <w:abstractNumId w:val="2"/>
  </w:num>
  <w:num w:numId="6">
    <w:abstractNumId w:val="19"/>
  </w:num>
  <w:num w:numId="7">
    <w:abstractNumId w:val="15"/>
  </w:num>
  <w:num w:numId="8">
    <w:abstractNumId w:val="18"/>
  </w:num>
  <w:num w:numId="9">
    <w:abstractNumId w:val="27"/>
  </w:num>
  <w:num w:numId="10">
    <w:abstractNumId w:val="12"/>
  </w:num>
  <w:num w:numId="11">
    <w:abstractNumId w:val="16"/>
  </w:num>
  <w:num w:numId="12">
    <w:abstractNumId w:val="23"/>
  </w:num>
  <w:num w:numId="13">
    <w:abstractNumId w:val="9"/>
  </w:num>
  <w:num w:numId="14">
    <w:abstractNumId w:val="13"/>
  </w:num>
  <w:num w:numId="15">
    <w:abstractNumId w:val="5"/>
  </w:num>
  <w:num w:numId="16">
    <w:abstractNumId w:val="14"/>
  </w:num>
  <w:num w:numId="17">
    <w:abstractNumId w:val="3"/>
  </w:num>
  <w:num w:numId="18">
    <w:abstractNumId w:val="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11"/>
  </w:num>
  <w:num w:numId="23">
    <w:abstractNumId w:val="20"/>
  </w:num>
  <w:num w:numId="24">
    <w:abstractNumId w:val="25"/>
  </w:num>
  <w:num w:numId="25">
    <w:abstractNumId w:val="7"/>
  </w:num>
  <w:num w:numId="26">
    <w:abstractNumId w:val="21"/>
  </w:num>
  <w:num w:numId="27">
    <w:abstractNumId w:val="2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526D7"/>
    <w:rsid w:val="001578F5"/>
    <w:rsid w:val="0019101A"/>
    <w:rsid w:val="001E6E84"/>
    <w:rsid w:val="002B285B"/>
    <w:rsid w:val="003614CB"/>
    <w:rsid w:val="004363D5"/>
    <w:rsid w:val="00452A89"/>
    <w:rsid w:val="00496A4C"/>
    <w:rsid w:val="004D2DFB"/>
    <w:rsid w:val="005601B2"/>
    <w:rsid w:val="005668A2"/>
    <w:rsid w:val="00591864"/>
    <w:rsid w:val="006670F6"/>
    <w:rsid w:val="00783B44"/>
    <w:rsid w:val="007B05BC"/>
    <w:rsid w:val="007F6238"/>
    <w:rsid w:val="00864CB8"/>
    <w:rsid w:val="008C78D4"/>
    <w:rsid w:val="00944B39"/>
    <w:rsid w:val="0097371F"/>
    <w:rsid w:val="00A02288"/>
    <w:rsid w:val="00A967D2"/>
    <w:rsid w:val="00AE521C"/>
    <w:rsid w:val="00B549A2"/>
    <w:rsid w:val="00C553D3"/>
    <w:rsid w:val="00C61013"/>
    <w:rsid w:val="00C67EB6"/>
    <w:rsid w:val="00C75384"/>
    <w:rsid w:val="00CB035C"/>
    <w:rsid w:val="00CE779D"/>
    <w:rsid w:val="00DB7056"/>
    <w:rsid w:val="00DE22B5"/>
    <w:rsid w:val="00E50DE9"/>
    <w:rsid w:val="00EE7483"/>
    <w:rsid w:val="00F5597E"/>
    <w:rsid w:val="00F62E96"/>
    <w:rsid w:val="00F76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5A497-63D5-4DBD-A330-E2F1F2AC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0294">
      <w:bodyDiv w:val="1"/>
      <w:marLeft w:val="0"/>
      <w:marRight w:val="0"/>
      <w:marTop w:val="0"/>
      <w:marBottom w:val="0"/>
      <w:divBdr>
        <w:top w:val="none" w:sz="0" w:space="0" w:color="auto"/>
        <w:left w:val="none" w:sz="0" w:space="0" w:color="auto"/>
        <w:bottom w:val="none" w:sz="0" w:space="0" w:color="auto"/>
        <w:right w:val="none" w:sz="0" w:space="0" w:color="auto"/>
      </w:divBdr>
    </w:div>
    <w:div w:id="73861218">
      <w:bodyDiv w:val="1"/>
      <w:marLeft w:val="0"/>
      <w:marRight w:val="0"/>
      <w:marTop w:val="0"/>
      <w:marBottom w:val="0"/>
      <w:divBdr>
        <w:top w:val="none" w:sz="0" w:space="0" w:color="auto"/>
        <w:left w:val="none" w:sz="0" w:space="0" w:color="auto"/>
        <w:bottom w:val="none" w:sz="0" w:space="0" w:color="auto"/>
        <w:right w:val="none" w:sz="0" w:space="0" w:color="auto"/>
      </w:divBdr>
    </w:div>
    <w:div w:id="650209226">
      <w:bodyDiv w:val="1"/>
      <w:marLeft w:val="0"/>
      <w:marRight w:val="0"/>
      <w:marTop w:val="0"/>
      <w:marBottom w:val="0"/>
      <w:divBdr>
        <w:top w:val="none" w:sz="0" w:space="0" w:color="auto"/>
        <w:left w:val="none" w:sz="0" w:space="0" w:color="auto"/>
        <w:bottom w:val="none" w:sz="0" w:space="0" w:color="auto"/>
        <w:right w:val="none" w:sz="0" w:space="0" w:color="auto"/>
      </w:divBdr>
    </w:div>
    <w:div w:id="1045832456">
      <w:bodyDiv w:val="1"/>
      <w:marLeft w:val="0"/>
      <w:marRight w:val="0"/>
      <w:marTop w:val="0"/>
      <w:marBottom w:val="0"/>
      <w:divBdr>
        <w:top w:val="none" w:sz="0" w:space="0" w:color="auto"/>
        <w:left w:val="none" w:sz="0" w:space="0" w:color="auto"/>
        <w:bottom w:val="none" w:sz="0" w:space="0" w:color="auto"/>
        <w:right w:val="none" w:sz="0" w:space="0" w:color="auto"/>
      </w:divBdr>
    </w:div>
    <w:div w:id="1114523944">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278104986">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 w:id="21303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p@olsztynek.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p.olsztynek.pl" TargetMode="External"/><Relationship Id="rId4" Type="http://schemas.openxmlformats.org/officeDocument/2006/relationships/webSettings" Target="webSettings.xml"/><Relationship Id="rId9" Type="http://schemas.openxmlformats.org/officeDocument/2006/relationships/hyperlink" Target="mailto:zp@olsztyne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16</Pages>
  <Words>7264</Words>
  <Characters>43590</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50753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Budownictwo_Samsung</cp:lastModifiedBy>
  <cp:revision>20</cp:revision>
  <dcterms:created xsi:type="dcterms:W3CDTF">2017-10-20T06:08:00Z</dcterms:created>
  <dcterms:modified xsi:type="dcterms:W3CDTF">2018-02-01T11:43:00Z</dcterms:modified>
</cp:coreProperties>
</file>