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Ogłoszenie nr 500169-N-2017 z dnia 2017-05-04 r. </w:t>
      </w:r>
    </w:p>
    <w:p w:rsidR="00320A57" w:rsidRPr="00320A57" w:rsidRDefault="00320A57" w:rsidP="00320A57">
      <w:pPr>
        <w:spacing w:after="0" w:line="240" w:lineRule="auto"/>
        <w:jc w:val="center"/>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"REMONT WYBRANYCH ODCINKÓW DRÓG GRUNTOWYCH NA TERENIE GMINY OLSZTYNEK” –przetarg II</w:t>
      </w:r>
      <w:r w:rsidRPr="00320A57">
        <w:rPr>
          <w:rFonts w:ascii="Times New Roman" w:eastAsia="Times New Roman" w:hAnsi="Times New Roman" w:cs="Times New Roman"/>
          <w:sz w:val="24"/>
          <w:szCs w:val="24"/>
          <w:lang w:eastAsia="pl-PL"/>
        </w:rPr>
        <w:br/>
        <w:t xml:space="preserve">OGŁOSZENIE O ZAMÓWIENIU - Roboty budowlane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Zamieszczanie ogłoszenia:</w:t>
      </w:r>
      <w:r w:rsidRPr="00320A57">
        <w:rPr>
          <w:rFonts w:ascii="Times New Roman" w:eastAsia="Times New Roman" w:hAnsi="Times New Roman" w:cs="Times New Roman"/>
          <w:sz w:val="24"/>
          <w:szCs w:val="24"/>
          <w:lang w:eastAsia="pl-PL"/>
        </w:rPr>
        <w:t xml:space="preserve"> Zamieszczanie obowiązkowe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Ogłoszenie dotyczy:</w:t>
      </w:r>
      <w:r w:rsidRPr="00320A57">
        <w:rPr>
          <w:rFonts w:ascii="Times New Roman" w:eastAsia="Times New Roman" w:hAnsi="Times New Roman" w:cs="Times New Roman"/>
          <w:sz w:val="24"/>
          <w:szCs w:val="24"/>
          <w:lang w:eastAsia="pl-PL"/>
        </w:rPr>
        <w:t xml:space="preserve"> Zamówienia publicznego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Nazwa projektu lub programu</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320A57">
        <w:rPr>
          <w:rFonts w:ascii="Times New Roman" w:eastAsia="Times New Roman" w:hAnsi="Times New Roman" w:cs="Times New Roman"/>
          <w:sz w:val="24"/>
          <w:szCs w:val="24"/>
          <w:lang w:eastAsia="pl-PL"/>
        </w:rPr>
        <w:br/>
        <w:t xml:space="preserve">0%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u w:val="single"/>
          <w:lang w:eastAsia="pl-PL"/>
        </w:rPr>
        <w:t>SEKCJA I: ZAMAWIAJĄCY</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Postępowanie przeprowadza centralny zamawiający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Informacje na temat podmiotu któremu zamawiający powierzył/powierzyli prowadzenie postępowania:</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Postępowanie jest przeprowadzane wspólnie przez zamawiających</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Informacje dodatkowe:</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 1) NAZWA I ADRES: </w:t>
      </w:r>
      <w:r w:rsidRPr="00320A57">
        <w:rPr>
          <w:rFonts w:ascii="Times New Roman" w:eastAsia="Times New Roman" w:hAnsi="Times New Roman" w:cs="Times New Roman"/>
          <w:sz w:val="24"/>
          <w:szCs w:val="24"/>
          <w:lang w:eastAsia="pl-PL"/>
        </w:rPr>
        <w:t xml:space="preserve">, krajowy numer identyfikacyjny , ul.   ,   , woj. , państwo , tel. , e-mail , faks . </w:t>
      </w:r>
      <w:r w:rsidRPr="00320A57">
        <w:rPr>
          <w:rFonts w:ascii="Times New Roman" w:eastAsia="Times New Roman" w:hAnsi="Times New Roman" w:cs="Times New Roman"/>
          <w:sz w:val="24"/>
          <w:szCs w:val="24"/>
          <w:lang w:eastAsia="pl-PL"/>
        </w:rPr>
        <w:br/>
        <w:t xml:space="preserve">Adres strony internetowej (URL): www.bip.olsztynek.pl </w:t>
      </w:r>
      <w:r w:rsidRPr="00320A57">
        <w:rPr>
          <w:rFonts w:ascii="Times New Roman" w:eastAsia="Times New Roman" w:hAnsi="Times New Roman" w:cs="Times New Roman"/>
          <w:sz w:val="24"/>
          <w:szCs w:val="24"/>
          <w:lang w:eastAsia="pl-PL"/>
        </w:rPr>
        <w:br/>
        <w:t xml:space="preserve">Adres profilu nabywcy: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 2) RODZAJ ZAMAWIAJĄCEGO: </w:t>
      </w:r>
      <w:r w:rsidRPr="00320A57">
        <w:rPr>
          <w:rFonts w:ascii="Times New Roman" w:eastAsia="Times New Roman" w:hAnsi="Times New Roman" w:cs="Times New Roman"/>
          <w:sz w:val="24"/>
          <w:szCs w:val="24"/>
          <w:lang w:eastAsia="pl-PL"/>
        </w:rPr>
        <w:t xml:space="preserve">Administracja samorządowa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I.3) WSPÓLNE UDZIELANIE ZAMÓWIENIA </w:t>
      </w:r>
      <w:r w:rsidRPr="00320A57">
        <w:rPr>
          <w:rFonts w:ascii="Times New Roman" w:eastAsia="Times New Roman" w:hAnsi="Times New Roman" w:cs="Times New Roman"/>
          <w:b/>
          <w:bCs/>
          <w:i/>
          <w:iCs/>
          <w:sz w:val="24"/>
          <w:szCs w:val="24"/>
          <w:lang w:eastAsia="pl-PL"/>
        </w:rPr>
        <w:t>(jeżeli dotyczy)</w:t>
      </w:r>
      <w:r w:rsidRPr="00320A57">
        <w:rPr>
          <w:rFonts w:ascii="Times New Roman" w:eastAsia="Times New Roman" w:hAnsi="Times New Roman" w:cs="Times New Roman"/>
          <w:b/>
          <w:bCs/>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I.4) KOMUNIKACJA: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Tak </w:t>
      </w:r>
      <w:r w:rsidRPr="00320A57">
        <w:rPr>
          <w:rFonts w:ascii="Times New Roman" w:eastAsia="Times New Roman" w:hAnsi="Times New Roman" w:cs="Times New Roman"/>
          <w:sz w:val="24"/>
          <w:szCs w:val="24"/>
          <w:lang w:eastAsia="pl-PL"/>
        </w:rPr>
        <w:br/>
        <w:t xml:space="preserve">www.bip.olsztynek.pl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Tak </w:t>
      </w:r>
      <w:r w:rsidRPr="00320A57">
        <w:rPr>
          <w:rFonts w:ascii="Times New Roman" w:eastAsia="Times New Roman" w:hAnsi="Times New Roman" w:cs="Times New Roman"/>
          <w:sz w:val="24"/>
          <w:szCs w:val="24"/>
          <w:lang w:eastAsia="pl-PL"/>
        </w:rPr>
        <w:br/>
        <w:t xml:space="preserve">www.bip.olsztynek.pl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Oferty lub wnioski o dopuszczenie do udziału w postępowaniu należy przesyłać:</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Elektronicznie</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adres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Inny sposób: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Tak </w:t>
      </w:r>
      <w:r w:rsidRPr="00320A57">
        <w:rPr>
          <w:rFonts w:ascii="Times New Roman" w:eastAsia="Times New Roman" w:hAnsi="Times New Roman" w:cs="Times New Roman"/>
          <w:sz w:val="24"/>
          <w:szCs w:val="24"/>
          <w:lang w:eastAsia="pl-PL"/>
        </w:rPr>
        <w:br/>
        <w:t xml:space="preserve">Inny sposób: </w:t>
      </w:r>
      <w:r w:rsidRPr="00320A57">
        <w:rPr>
          <w:rFonts w:ascii="Times New Roman" w:eastAsia="Times New Roman" w:hAnsi="Times New Roman" w:cs="Times New Roman"/>
          <w:sz w:val="24"/>
          <w:szCs w:val="24"/>
          <w:lang w:eastAsia="pl-PL"/>
        </w:rPr>
        <w:br/>
        <w:t xml:space="preserve">pocztą, kurierem, przez posłańca lub osobiście </w:t>
      </w:r>
      <w:r w:rsidRPr="00320A57">
        <w:rPr>
          <w:rFonts w:ascii="Times New Roman" w:eastAsia="Times New Roman" w:hAnsi="Times New Roman" w:cs="Times New Roman"/>
          <w:sz w:val="24"/>
          <w:szCs w:val="24"/>
          <w:lang w:eastAsia="pl-PL"/>
        </w:rPr>
        <w:br/>
        <w:t xml:space="preserve">Adres: </w:t>
      </w:r>
      <w:r w:rsidRPr="00320A57">
        <w:rPr>
          <w:rFonts w:ascii="Times New Roman" w:eastAsia="Times New Roman" w:hAnsi="Times New Roman" w:cs="Times New Roman"/>
          <w:sz w:val="24"/>
          <w:szCs w:val="24"/>
          <w:lang w:eastAsia="pl-PL"/>
        </w:rPr>
        <w:br/>
        <w:t xml:space="preserve">Ratusz1, 11-015 Olsztynek, </w:t>
      </w:r>
      <w:proofErr w:type="spellStart"/>
      <w:r w:rsidRPr="00320A57">
        <w:rPr>
          <w:rFonts w:ascii="Times New Roman" w:eastAsia="Times New Roman" w:hAnsi="Times New Roman" w:cs="Times New Roman"/>
          <w:sz w:val="24"/>
          <w:szCs w:val="24"/>
          <w:lang w:eastAsia="pl-PL"/>
        </w:rPr>
        <w:t>pok</w:t>
      </w:r>
      <w:proofErr w:type="spellEnd"/>
      <w:r w:rsidRPr="00320A57">
        <w:rPr>
          <w:rFonts w:ascii="Times New Roman" w:eastAsia="Times New Roman" w:hAnsi="Times New Roman" w:cs="Times New Roman"/>
          <w:sz w:val="24"/>
          <w:szCs w:val="24"/>
          <w:lang w:eastAsia="pl-PL"/>
        </w:rPr>
        <w:t xml:space="preserve"> 11 - sekretariat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lastRenderedPageBreak/>
        <w:t xml:space="preserve">Nie </w:t>
      </w:r>
      <w:r w:rsidRPr="00320A5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u w:val="single"/>
          <w:lang w:eastAsia="pl-PL"/>
        </w:rPr>
        <w:t xml:space="preserve">SEKCJA II: PRZEDMIOT ZAMÓWIENIA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II.1) Nazwa nadana zamówieniu przez zamawiającego: </w:t>
      </w:r>
      <w:r w:rsidRPr="00320A57">
        <w:rPr>
          <w:rFonts w:ascii="Times New Roman" w:eastAsia="Times New Roman" w:hAnsi="Times New Roman" w:cs="Times New Roman"/>
          <w:sz w:val="24"/>
          <w:szCs w:val="24"/>
          <w:lang w:eastAsia="pl-PL"/>
        </w:rPr>
        <w:t xml:space="preserve">"REMONT WYBRANYCH ODCINKÓW DRÓG GRUNTOWYCH NA TERENIE GMINY OLSZTYNEK” –przetarg II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Numer referencyjny: </w:t>
      </w:r>
      <w:r w:rsidRPr="00320A57">
        <w:rPr>
          <w:rFonts w:ascii="Times New Roman" w:eastAsia="Times New Roman" w:hAnsi="Times New Roman" w:cs="Times New Roman"/>
          <w:sz w:val="24"/>
          <w:szCs w:val="24"/>
          <w:lang w:eastAsia="pl-PL"/>
        </w:rPr>
        <w:t xml:space="preserve">ZBI.271.1.9.2017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20A57" w:rsidRPr="00320A57" w:rsidRDefault="00320A57" w:rsidP="00320A57">
      <w:pPr>
        <w:spacing w:after="0" w:line="240" w:lineRule="auto"/>
        <w:jc w:val="both"/>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II.2) Rodzaj zamówienia: </w:t>
      </w:r>
      <w:r w:rsidRPr="00320A57">
        <w:rPr>
          <w:rFonts w:ascii="Times New Roman" w:eastAsia="Times New Roman" w:hAnsi="Times New Roman" w:cs="Times New Roman"/>
          <w:sz w:val="24"/>
          <w:szCs w:val="24"/>
          <w:lang w:eastAsia="pl-PL"/>
        </w:rPr>
        <w:t xml:space="preserve">Roboty budowlane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II.3) Informacja o możliwości składania ofert częściowych</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Zamówienie podzielone jest na części: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Tak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Oferty lub wnioski o dopuszczenie do udziału w postępowaniu można składać w odniesieniu do:</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wszystkich części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1-6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6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II.4)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20A5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20A57">
        <w:rPr>
          <w:rFonts w:ascii="Times New Roman" w:eastAsia="Times New Roman" w:hAnsi="Times New Roman" w:cs="Times New Roman"/>
          <w:sz w:val="24"/>
          <w:szCs w:val="24"/>
          <w:lang w:eastAsia="pl-PL"/>
        </w:rPr>
        <w:t xml:space="preserve">Przedmiotem zamówienia jest wykonanie robót budowlanych w ramach realizacji zadania pn. „REMONT WYBRANYCH ODCINKÓW DRÓG GRUNTOWYCH NA TERENIE GMINY OLSZTYNEK”. Przedmiotem zamówienia są roboty budowlane polegające na remontach wybranych odcinków dróg gruntowych zlokalizowanych na terenie gminy Olsztynek w 2017 roku. Lokalizacja odcinków dróg zaznaczone zostały na mapach poglądowych stanowiących załączniki nr 5-10 do SIWZ. Przedmiot zamówienia należy realizować zgodnie ze Szczegółowymi Specyfika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II.5) Główny kod 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Dodatkowe kody CPV:</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II.6) Całkowita wartość zamówienia </w:t>
      </w:r>
      <w:r w:rsidRPr="00320A57">
        <w:rPr>
          <w:rFonts w:ascii="Times New Roman" w:eastAsia="Times New Roman" w:hAnsi="Times New Roman" w:cs="Times New Roman"/>
          <w:i/>
          <w:iCs/>
          <w:sz w:val="24"/>
          <w:szCs w:val="24"/>
          <w:lang w:eastAsia="pl-PL"/>
        </w:rPr>
        <w:t>(jeżeli zamawiający podaje informacje o wartości zamówienia)</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Wartość bez VAT: 0,0 </w:t>
      </w:r>
      <w:r w:rsidRPr="00320A57">
        <w:rPr>
          <w:rFonts w:ascii="Times New Roman" w:eastAsia="Times New Roman" w:hAnsi="Times New Roman" w:cs="Times New Roman"/>
          <w:sz w:val="24"/>
          <w:szCs w:val="24"/>
          <w:lang w:eastAsia="pl-PL"/>
        </w:rPr>
        <w:br/>
        <w:t xml:space="preserve">Waluta: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320A57">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w:t>
      </w:r>
      <w:r w:rsidRPr="00320A57">
        <w:rPr>
          <w:rFonts w:ascii="Times New Roman" w:eastAsia="Times New Roman" w:hAnsi="Times New Roman" w:cs="Times New Roman"/>
          <w:i/>
          <w:iCs/>
          <w:sz w:val="24"/>
          <w:szCs w:val="24"/>
          <w:lang w:eastAsia="pl-PL"/>
        </w:rPr>
        <w:t xml:space="preserve"> lub </w:t>
      </w:r>
      <w:r w:rsidRPr="00320A57">
        <w:rPr>
          <w:rFonts w:ascii="Times New Roman" w:eastAsia="Times New Roman" w:hAnsi="Times New Roman" w:cs="Times New Roman"/>
          <w:b/>
          <w:bCs/>
          <w:sz w:val="24"/>
          <w:szCs w:val="24"/>
          <w:lang w:eastAsia="pl-PL"/>
        </w:rPr>
        <w:t>dniach:</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i/>
          <w:iCs/>
          <w:sz w:val="24"/>
          <w:szCs w:val="24"/>
          <w:lang w:eastAsia="pl-PL"/>
        </w:rPr>
        <w:t>lub</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data rozpoczęcia: </w:t>
      </w:r>
      <w:r w:rsidRPr="00320A57">
        <w:rPr>
          <w:rFonts w:ascii="Times New Roman" w:eastAsia="Times New Roman" w:hAnsi="Times New Roman" w:cs="Times New Roman"/>
          <w:sz w:val="24"/>
          <w:szCs w:val="24"/>
          <w:lang w:eastAsia="pl-PL"/>
        </w:rPr>
        <w:t> </w:t>
      </w:r>
      <w:r w:rsidRPr="00320A57">
        <w:rPr>
          <w:rFonts w:ascii="Times New Roman" w:eastAsia="Times New Roman" w:hAnsi="Times New Roman" w:cs="Times New Roman"/>
          <w:i/>
          <w:iCs/>
          <w:sz w:val="24"/>
          <w:szCs w:val="24"/>
          <w:lang w:eastAsia="pl-PL"/>
        </w:rPr>
        <w:t xml:space="preserve"> lub </w:t>
      </w:r>
      <w:r w:rsidRPr="00320A57">
        <w:rPr>
          <w:rFonts w:ascii="Times New Roman" w:eastAsia="Times New Roman" w:hAnsi="Times New Roman" w:cs="Times New Roman"/>
          <w:b/>
          <w:bCs/>
          <w:sz w:val="24"/>
          <w:szCs w:val="24"/>
          <w:lang w:eastAsia="pl-PL"/>
        </w:rPr>
        <w:t xml:space="preserve">zakończenia: </w:t>
      </w:r>
      <w:r w:rsidRPr="00320A57">
        <w:rPr>
          <w:rFonts w:ascii="Times New Roman" w:eastAsia="Times New Roman" w:hAnsi="Times New Roman" w:cs="Times New Roman"/>
          <w:sz w:val="24"/>
          <w:szCs w:val="24"/>
          <w:lang w:eastAsia="pl-PL"/>
        </w:rPr>
        <w:t xml:space="preserve">2017-09-30 00:00:00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II.9) Informacje dodatkowe: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III.1) WARUNKI UDZIAŁU W POSTĘPOWANIU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III.1.2) Sytuacja finansowa lub ekonomiczna </w:t>
      </w:r>
      <w:r w:rsidRPr="00320A57">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III.1.3) Zdolność techniczna lub zawodowa </w:t>
      </w:r>
      <w:r w:rsidRPr="00320A57">
        <w:rPr>
          <w:rFonts w:ascii="Times New Roman" w:eastAsia="Times New Roman" w:hAnsi="Times New Roman" w:cs="Times New Roman"/>
          <w:sz w:val="24"/>
          <w:szCs w:val="24"/>
          <w:lang w:eastAsia="pl-PL"/>
        </w:rPr>
        <w:br/>
        <w:t xml:space="preserve">Określenie warunków: a)Warunek ten zostanie spełniony, jeżeli wykonawca wykaże, iż w okresie ostatnich pięciu lat przed upływem terminu składania ofert, a jeżeli okres prowadzenia działalności jest krótszy – w tym okresie, wykonał co najmniej jedno zamówienie na roboty budowlane, związane z remontem dróg gruntowych lub budową drogi (dróg) z nawierzchni mineralno-bitumicznej o łącznej długości min. 1 km (mogą być różne zadania). b) Wykonawca musi udowodnić, iż dysponuje lub w celu wykonania przedmiotu zamówienia będzie dysponował: - przynajmniej jedną osobą, która posiada uprawnienia budowlane w specjalności drogowej. Osoba ta będzie pełnić funkcję kierownika budowy.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Zamawiający oceni spełnianie warunku udziału w postępowaniu na postawie „Oświadczenia dotyczące spełniania warunków udziału w postępowaniu” stanowiącego załącznik nr 12 do SIWZ, „Wykazu robót budowlanych” stanowiącego załącznik nr 13, „Oświadczenia na temat wykształcenia i kwalifikacji zawodowych wykonawcy lub kadry kierowniczej wykonawcy” stanowiącego załącznik nr 14, „Wykazu </w:t>
      </w:r>
      <w:r w:rsidRPr="00320A57">
        <w:rPr>
          <w:rFonts w:ascii="Times New Roman" w:eastAsia="Times New Roman" w:hAnsi="Times New Roman" w:cs="Times New Roman"/>
          <w:sz w:val="24"/>
          <w:szCs w:val="24"/>
          <w:lang w:eastAsia="pl-PL"/>
        </w:rPr>
        <w:lastRenderedPageBreak/>
        <w:t xml:space="preserve">osób, skierowanych przez wykonawcę do realizacji zamówienia” stanowiącego załącznik nr 15 do SIWZ. </w:t>
      </w:r>
      <w:r w:rsidRPr="00320A5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320A57">
        <w:rPr>
          <w:rFonts w:ascii="Times New Roman" w:eastAsia="Times New Roman" w:hAnsi="Times New Roman" w:cs="Times New Roman"/>
          <w:sz w:val="24"/>
          <w:szCs w:val="24"/>
          <w:lang w:eastAsia="pl-PL"/>
        </w:rPr>
        <w:br/>
        <w:t xml:space="preserve">Informacje dodatkowe: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III.2) PODSTAWY WYKLUCZENIA </w:t>
      </w:r>
    </w:p>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III.2.1) Podstawy wykluczenia określone w art. 24 ust. 1 ustawy Pzp</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III.2.2) Zamawiający przewiduje wykluczenie wykonawcy na podstawie art. 24 ust. 5 ustawy Pzp</w:t>
      </w:r>
      <w:r w:rsidRPr="00320A57">
        <w:rPr>
          <w:rFonts w:ascii="Times New Roman" w:eastAsia="Times New Roman" w:hAnsi="Times New Roman" w:cs="Times New Roman"/>
          <w:sz w:val="24"/>
          <w:szCs w:val="24"/>
          <w:lang w:eastAsia="pl-PL"/>
        </w:rPr>
        <w:t xml:space="preserve"> Tak Zamawiający przewiduje następujące fakultatywne podstawy wykluczenia: Tak(podstawa wykluczenia określona w art. 24 ust. 5 pkt 1 ustawy Pzp) </w:t>
      </w:r>
      <w:r w:rsidRPr="00320A57">
        <w:rPr>
          <w:rFonts w:ascii="Times New Roman" w:eastAsia="Times New Roman" w:hAnsi="Times New Roman" w:cs="Times New Roman"/>
          <w:sz w:val="24"/>
          <w:szCs w:val="24"/>
          <w:lang w:eastAsia="pl-PL"/>
        </w:rPr>
        <w:br/>
        <w:t xml:space="preserve">Nie(podstawa wykluczenia określona w art. 24 ust. 5 pkt 2 ustawy Pzp) </w:t>
      </w:r>
      <w:r w:rsidRPr="00320A57">
        <w:rPr>
          <w:rFonts w:ascii="Times New Roman" w:eastAsia="Times New Roman" w:hAnsi="Times New Roman" w:cs="Times New Roman"/>
          <w:sz w:val="24"/>
          <w:szCs w:val="24"/>
          <w:lang w:eastAsia="pl-PL"/>
        </w:rPr>
        <w:br/>
        <w:t xml:space="preserve">Nie(podstawa wykluczenia określona w art. 24 ust. 5 pkt 3 ustawy Pzp) </w:t>
      </w:r>
      <w:r w:rsidRPr="00320A57">
        <w:rPr>
          <w:rFonts w:ascii="Times New Roman" w:eastAsia="Times New Roman" w:hAnsi="Times New Roman" w:cs="Times New Roman"/>
          <w:sz w:val="24"/>
          <w:szCs w:val="24"/>
          <w:lang w:eastAsia="pl-PL"/>
        </w:rPr>
        <w:br/>
        <w:t xml:space="preserve">Nie(podstawa wykluczenia określona w art. 24 ust. 5 pkt 4 ustawy Pzp) </w:t>
      </w:r>
      <w:r w:rsidRPr="00320A57">
        <w:rPr>
          <w:rFonts w:ascii="Times New Roman" w:eastAsia="Times New Roman" w:hAnsi="Times New Roman" w:cs="Times New Roman"/>
          <w:sz w:val="24"/>
          <w:szCs w:val="24"/>
          <w:lang w:eastAsia="pl-PL"/>
        </w:rPr>
        <w:br/>
        <w:t xml:space="preserve">Nie(podstawa wykluczenia określona w art. 24 ust. 5 pkt 5 ustawy Pzp) </w:t>
      </w:r>
      <w:r w:rsidRPr="00320A57">
        <w:rPr>
          <w:rFonts w:ascii="Times New Roman" w:eastAsia="Times New Roman" w:hAnsi="Times New Roman" w:cs="Times New Roman"/>
          <w:sz w:val="24"/>
          <w:szCs w:val="24"/>
          <w:lang w:eastAsia="pl-PL"/>
        </w:rPr>
        <w:br/>
        <w:t xml:space="preserve">Nie (podstawa wykluczenia określona w art. 24 ust. 5 pkt 6 ustawy Pzp) </w:t>
      </w:r>
      <w:r w:rsidRPr="00320A57">
        <w:rPr>
          <w:rFonts w:ascii="Times New Roman" w:eastAsia="Times New Roman" w:hAnsi="Times New Roman" w:cs="Times New Roman"/>
          <w:sz w:val="24"/>
          <w:szCs w:val="24"/>
          <w:lang w:eastAsia="pl-PL"/>
        </w:rPr>
        <w:br/>
        <w:t xml:space="preserve">Nie(podstawa wykluczenia określona w art. 24 ust. 5 pkt 7 ustawy Pzp) </w:t>
      </w:r>
      <w:r w:rsidRPr="00320A57">
        <w:rPr>
          <w:rFonts w:ascii="Times New Roman" w:eastAsia="Times New Roman" w:hAnsi="Times New Roman" w:cs="Times New Roman"/>
          <w:sz w:val="24"/>
          <w:szCs w:val="24"/>
          <w:lang w:eastAsia="pl-PL"/>
        </w:rPr>
        <w:br/>
        <w:t xml:space="preserve">Tak(podstawa wykluczenia określona w art. 24 ust. 5 pkt 8 ustawy Pzp)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20A57">
        <w:rPr>
          <w:rFonts w:ascii="Times New Roman" w:eastAsia="Times New Roman" w:hAnsi="Times New Roman" w:cs="Times New Roman"/>
          <w:sz w:val="24"/>
          <w:szCs w:val="24"/>
          <w:lang w:eastAsia="pl-PL"/>
        </w:rPr>
        <w:br/>
        <w:t xml:space="preserve">Tak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Oświadczenie o spełnianiu kryteriów selekcji </w:t>
      </w:r>
      <w:r w:rsidRPr="00320A57">
        <w:rPr>
          <w:rFonts w:ascii="Times New Roman" w:eastAsia="Times New Roman" w:hAnsi="Times New Roman" w:cs="Times New Roman"/>
          <w:sz w:val="24"/>
          <w:szCs w:val="24"/>
          <w:lang w:eastAsia="pl-PL"/>
        </w:rPr>
        <w:b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1)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odpisu z właściwego rejestru lub z centralnej ewidencji i informacji o działalności gospodarczej, jeżeli odrębne przepisy wymagają wpisu do rejestru lub ewidencji, w celu potwierdzenia braku podstaw wykluczenia na podstawie art. 24 ust. 5 pkt 1 ustawy;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w:t>
      </w:r>
      <w:r w:rsidRPr="00320A57">
        <w:rPr>
          <w:rFonts w:ascii="Times New Roman" w:eastAsia="Times New Roman" w:hAnsi="Times New Roman" w:cs="Times New Roman"/>
          <w:sz w:val="24"/>
          <w:szCs w:val="24"/>
          <w:lang w:eastAsia="pl-PL"/>
        </w:rPr>
        <w:lastRenderedPageBreak/>
        <w:t xml:space="preserve">spłat tych należności – załącznik nr 16; 4) oświadczenia wykonawcy o braku orzeczenia wobec niego tytułem środka zapobiegawczego zakazu ubiegania się o zamówienia publiczne – załącznik nr 17; 5) oświadczenia wykonawcy o niezaleganiu z opłacaniem podatków i opłat lokalnych, o których mowa w ustawie z dnia 12 stycznia 1991 r. o podatkach i opłatach lokalnych (Dz. U. z 2016 r. poz. 716) – załącznik nr 18;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załącznik nr 19.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III.5.1) W ZAKRESIE SPEŁNIANIA WARUNKÓW UDZIAŁU W POSTĘPOWANIU:</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III.5.2) W ZAKRESIE KRYTERIÓW SELEKCJI:</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nie dotyczy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dotyczy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III.7) INNE DOKUMENTY NIE WYMIENIONE W pkt III.3) - III.6)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1) Formularz Ofertowy wraz z kosztorysem ofertowym szczegółowym.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w:t>
      </w:r>
      <w:r w:rsidRPr="00320A57">
        <w:rPr>
          <w:rFonts w:ascii="Times New Roman" w:eastAsia="Times New Roman" w:hAnsi="Times New Roman" w:cs="Times New Roman"/>
          <w:sz w:val="24"/>
          <w:szCs w:val="24"/>
          <w:lang w:eastAsia="pl-PL"/>
        </w:rPr>
        <w:lastRenderedPageBreak/>
        <w:t xml:space="preserve">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u w:val="single"/>
          <w:lang w:eastAsia="pl-PL"/>
        </w:rPr>
        <w:t xml:space="preserve">SEKCJA IV: PROCEDURA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IV.1) OPIS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IV.1.1) Tryb udzielenia zamówienia: </w:t>
      </w:r>
      <w:r w:rsidRPr="00320A57">
        <w:rPr>
          <w:rFonts w:ascii="Times New Roman" w:eastAsia="Times New Roman" w:hAnsi="Times New Roman" w:cs="Times New Roman"/>
          <w:sz w:val="24"/>
          <w:szCs w:val="24"/>
          <w:lang w:eastAsia="pl-PL"/>
        </w:rPr>
        <w:t xml:space="preserve">Przetarg nieograniczony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IV.1.2) Zamawiający żąda wniesienia wadium:</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Informacja na temat wadium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IV.1.3) Przewiduje się udzielenie zaliczek na poczet wykonania zamówienia:</w:t>
      </w:r>
      <w:r w:rsidRPr="00320A57">
        <w:rPr>
          <w:rFonts w:ascii="Times New Roman" w:eastAsia="Times New Roman" w:hAnsi="Times New Roman" w:cs="Times New Roman"/>
          <w:sz w:val="24"/>
          <w:szCs w:val="24"/>
          <w:lang w:eastAsia="pl-PL"/>
        </w:rPr>
        <w:t xml:space="preserv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Należy podać informacje na temat udzielania zaliczek: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IV.1.5.) Wymaga się złożenia oferty wariantowej: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Dopuszcza się złożenie oferty wariantowej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20A57">
        <w:rPr>
          <w:rFonts w:ascii="Times New Roman" w:eastAsia="Times New Roman" w:hAnsi="Times New Roman" w:cs="Times New Roman"/>
          <w:sz w:val="24"/>
          <w:szCs w:val="24"/>
          <w:lang w:eastAsia="pl-PL"/>
        </w:rPr>
        <w:b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Liczba wykonawców   </w:t>
      </w:r>
      <w:r w:rsidRPr="00320A57">
        <w:rPr>
          <w:rFonts w:ascii="Times New Roman" w:eastAsia="Times New Roman" w:hAnsi="Times New Roman" w:cs="Times New Roman"/>
          <w:sz w:val="24"/>
          <w:szCs w:val="24"/>
          <w:lang w:eastAsia="pl-PL"/>
        </w:rPr>
        <w:br/>
        <w:t xml:space="preserve">Przewidywana minimalna liczba wykonawców </w:t>
      </w:r>
      <w:r w:rsidRPr="00320A57">
        <w:rPr>
          <w:rFonts w:ascii="Times New Roman" w:eastAsia="Times New Roman" w:hAnsi="Times New Roman" w:cs="Times New Roman"/>
          <w:sz w:val="24"/>
          <w:szCs w:val="24"/>
          <w:lang w:eastAsia="pl-PL"/>
        </w:rPr>
        <w:br/>
        <w:t xml:space="preserve">Maksymalna liczba wykonawców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lastRenderedPageBreak/>
        <w:t xml:space="preserve">Kryteria selekcji wykonawców: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IV.1.7) Informacje na temat umowy ramowej lub dynamicznego systemu zakupów: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Umowa ramowa będzie zawarta: </w:t>
      </w:r>
      <w:r w:rsidRPr="00320A57">
        <w:rPr>
          <w:rFonts w:ascii="Times New Roman" w:eastAsia="Times New Roman" w:hAnsi="Times New Roman" w:cs="Times New Roman"/>
          <w:sz w:val="24"/>
          <w:szCs w:val="24"/>
          <w:lang w:eastAsia="pl-PL"/>
        </w:rPr>
        <w:br/>
        <w:t xml:space="preserve">z kilkoma wykonawcami </w:t>
      </w:r>
      <w:r w:rsidRPr="00320A57">
        <w:rPr>
          <w:rFonts w:ascii="Times New Roman" w:eastAsia="Times New Roman" w:hAnsi="Times New Roman" w:cs="Times New Roman"/>
          <w:sz w:val="24"/>
          <w:szCs w:val="24"/>
          <w:lang w:eastAsia="pl-PL"/>
        </w:rPr>
        <w:br/>
        <w:t xml:space="preserve">Czy przewiduje się ograniczenie liczby uczestników umowy ramowej: </w:t>
      </w:r>
      <w:r w:rsidRPr="00320A57">
        <w:rPr>
          <w:rFonts w:ascii="Times New Roman" w:eastAsia="Times New Roman" w:hAnsi="Times New Roman" w:cs="Times New Roman"/>
          <w:sz w:val="24"/>
          <w:szCs w:val="24"/>
          <w:lang w:eastAsia="pl-PL"/>
        </w:rPr>
        <w:br/>
        <w:t xml:space="preserve">Nie tak </w:t>
      </w:r>
      <w:r w:rsidRPr="00320A57">
        <w:rPr>
          <w:rFonts w:ascii="Times New Roman" w:eastAsia="Times New Roman" w:hAnsi="Times New Roman" w:cs="Times New Roman"/>
          <w:sz w:val="24"/>
          <w:szCs w:val="24"/>
          <w:lang w:eastAsia="pl-PL"/>
        </w:rPr>
        <w:br/>
        <w:t xml:space="preserve">Przewidziana maksymalna liczba uczestników umowy ramowej: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Zamówienie obejmuje ustanowienie dynamicznego systemu zakupów: </w:t>
      </w:r>
      <w:r w:rsidRPr="00320A57">
        <w:rPr>
          <w:rFonts w:ascii="Times New Roman" w:eastAsia="Times New Roman" w:hAnsi="Times New Roman" w:cs="Times New Roman"/>
          <w:sz w:val="24"/>
          <w:szCs w:val="24"/>
          <w:lang w:eastAsia="pl-PL"/>
        </w:rPr>
        <w:br/>
        <w:t xml:space="preserve">Nie tak </w:t>
      </w:r>
      <w:r w:rsidRPr="00320A5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20A57">
        <w:rPr>
          <w:rFonts w:ascii="Times New Roman" w:eastAsia="Times New Roman" w:hAnsi="Times New Roman" w:cs="Times New Roman"/>
          <w:sz w:val="24"/>
          <w:szCs w:val="24"/>
          <w:lang w:eastAsia="pl-PL"/>
        </w:rPr>
        <w:br/>
        <w:t xml:space="preserve">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IV.1.8) Aukcja elektroniczna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Przewidziane jest przeprowadzenie aukcji elektronicznej </w:t>
      </w:r>
      <w:r w:rsidRPr="00320A57">
        <w:rPr>
          <w:rFonts w:ascii="Times New Roman" w:eastAsia="Times New Roman" w:hAnsi="Times New Roman" w:cs="Times New Roman"/>
          <w:i/>
          <w:iCs/>
          <w:sz w:val="24"/>
          <w:szCs w:val="24"/>
          <w:lang w:eastAsia="pl-PL"/>
        </w:rPr>
        <w:t xml:space="preserve">(przetarg nieograniczony, przetarg ograniczony, negocjacje z ogłoszeniem) </w:t>
      </w:r>
      <w:r w:rsidRPr="00320A57">
        <w:rPr>
          <w:rFonts w:ascii="Times New Roman" w:eastAsia="Times New Roman" w:hAnsi="Times New Roman" w:cs="Times New Roman"/>
          <w:sz w:val="24"/>
          <w:szCs w:val="24"/>
          <w:lang w:eastAsia="pl-PL"/>
        </w:rPr>
        <w:t xml:space="preserve">Nie </w:t>
      </w:r>
      <w:r w:rsidRPr="00320A57">
        <w:rPr>
          <w:rFonts w:ascii="Times New Roman" w:eastAsia="Times New Roman" w:hAnsi="Times New Roman" w:cs="Times New Roman"/>
          <w:sz w:val="24"/>
          <w:szCs w:val="24"/>
          <w:lang w:eastAsia="pl-PL"/>
        </w:rPr>
        <w:br/>
        <w:t xml:space="preserve">Należy podać adres strony internetowej, na której aukcja będzie prowadzona: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20A57">
        <w:rPr>
          <w:rFonts w:ascii="Times New Roman" w:eastAsia="Times New Roman" w:hAnsi="Times New Roman" w:cs="Times New Roman"/>
          <w:sz w:val="24"/>
          <w:szCs w:val="24"/>
          <w:lang w:eastAsia="pl-PL"/>
        </w:rPr>
        <w:br/>
        <w:t xml:space="preserve">Informacje dotyczące przebiegu aukcji elektronicznej: </w:t>
      </w:r>
      <w:r w:rsidRPr="00320A5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20A5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20A57">
        <w:rPr>
          <w:rFonts w:ascii="Times New Roman" w:eastAsia="Times New Roman" w:hAnsi="Times New Roman" w:cs="Times New Roman"/>
          <w:sz w:val="24"/>
          <w:szCs w:val="24"/>
          <w:lang w:eastAsia="pl-PL"/>
        </w:rPr>
        <w:br/>
        <w:t xml:space="preserve">Wymagania dotyczące rejestracji i identyfikacji wykonawców w aukcji elektronicznej: </w:t>
      </w:r>
      <w:r w:rsidRPr="00320A57">
        <w:rPr>
          <w:rFonts w:ascii="Times New Roman" w:eastAsia="Times New Roman" w:hAnsi="Times New Roman" w:cs="Times New Roman"/>
          <w:sz w:val="24"/>
          <w:szCs w:val="24"/>
          <w:lang w:eastAsia="pl-PL"/>
        </w:rPr>
        <w:br/>
        <w:t xml:space="preserve">Informacje o liczbie etapów aukcji elektronicznej i czasie ich trwania: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aukcja wieloetapowa </w:t>
      </w:r>
      <w:r w:rsidRPr="00320A57">
        <w:rPr>
          <w:rFonts w:ascii="Times New Roman" w:eastAsia="Times New Roman" w:hAnsi="Times New Roman" w:cs="Times New Roman"/>
          <w:sz w:val="24"/>
          <w:szCs w:val="24"/>
          <w:lang w:eastAsia="pl-PL"/>
        </w:rPr>
        <w:br/>
        <w:t xml:space="preserve">Czas trwania: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lastRenderedPageBreak/>
        <w:t xml:space="preserve">Warunki zamknięcia aukcji elektronicznej: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IV.2) KRYTERIA OCENY OFERT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IV.2.1) Kryteria oceny ofert: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IV.2.2) Kryteria</w:t>
      </w:r>
      <w:r w:rsidRPr="00320A5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96"/>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okres gwarancji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IV.2.3) Zastosowanie procedury, o której mowa w art. 24aa ust. 1 ustawy Pzp </w:t>
      </w:r>
      <w:r w:rsidRPr="00320A57">
        <w:rPr>
          <w:rFonts w:ascii="Times New Roman" w:eastAsia="Times New Roman" w:hAnsi="Times New Roman" w:cs="Times New Roman"/>
          <w:sz w:val="24"/>
          <w:szCs w:val="24"/>
          <w:lang w:eastAsia="pl-PL"/>
        </w:rPr>
        <w:t xml:space="preserve">(przetarg nieograniczony) </w:t>
      </w:r>
      <w:r w:rsidRPr="00320A57">
        <w:rPr>
          <w:rFonts w:ascii="Times New Roman" w:eastAsia="Times New Roman" w:hAnsi="Times New Roman" w:cs="Times New Roman"/>
          <w:sz w:val="24"/>
          <w:szCs w:val="24"/>
          <w:lang w:eastAsia="pl-PL"/>
        </w:rPr>
        <w:br/>
        <w:t xml:space="preserve">Tak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IV.3) Negocjacje z ogłoszeniem, dialog konkurencyjny, partnerstwo innowacyjne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IV.3.1) Informacje na temat negocjacji z ogłoszeniem</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Minimalne wymagania, które muszą spełniać wszystkie oferty: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320A57">
        <w:rPr>
          <w:rFonts w:ascii="Times New Roman" w:eastAsia="Times New Roman" w:hAnsi="Times New Roman" w:cs="Times New Roman"/>
          <w:sz w:val="24"/>
          <w:szCs w:val="24"/>
          <w:lang w:eastAsia="pl-PL"/>
        </w:rPr>
        <w:br/>
        <w:t xml:space="preserve">Przewidziany jest podział negocjacji na etapy w celu ograniczenia liczby ofert: Nie </w:t>
      </w:r>
      <w:r w:rsidRPr="00320A57">
        <w:rPr>
          <w:rFonts w:ascii="Times New Roman" w:eastAsia="Times New Roman" w:hAnsi="Times New Roman" w:cs="Times New Roman"/>
          <w:sz w:val="24"/>
          <w:szCs w:val="24"/>
          <w:lang w:eastAsia="pl-PL"/>
        </w:rPr>
        <w:br/>
        <w:t xml:space="preserve">Należy podać informacje na temat etapów negocjacji (w tym liczbę etapów):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IV.3.2) Informacje na temat dialogu konkurencyjnego</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Wstępny harmonogram postępowania: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Podział dialogu na etapy w celu ograniczenia liczby rozwiązań: Nie </w:t>
      </w:r>
      <w:r w:rsidRPr="00320A57">
        <w:rPr>
          <w:rFonts w:ascii="Times New Roman" w:eastAsia="Times New Roman" w:hAnsi="Times New Roman" w:cs="Times New Roman"/>
          <w:sz w:val="24"/>
          <w:szCs w:val="24"/>
          <w:lang w:eastAsia="pl-PL"/>
        </w:rPr>
        <w:br/>
        <w:t xml:space="preserve">Należy podać informacje na temat etapów dialogu: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IV.3.3) Informacje na temat partnerstwa innowacyjnego</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Informacje dodatkowe: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lastRenderedPageBreak/>
        <w:t xml:space="preserve">IV.4) Licytacja elektroniczna </w:t>
      </w:r>
      <w:r w:rsidRPr="00320A57">
        <w:rPr>
          <w:rFonts w:ascii="Times New Roman" w:eastAsia="Times New Roman" w:hAnsi="Times New Roman" w:cs="Times New Roman"/>
          <w:sz w:val="24"/>
          <w:szCs w:val="24"/>
          <w:lang w:eastAsia="pl-PL"/>
        </w:rPr>
        <w:br/>
        <w:t xml:space="preserve">Adres strony internetowej, na której będzie prowadzona licytacja elektroniczna: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Informacje o liczbie etapów licytacji elektronicznej i czasie ich trwania: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licytacja wieloetapowa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Termin składania wniosków o dopuszczenie do udziału w licytacji elektronicznej: </w:t>
      </w:r>
      <w:r w:rsidRPr="00320A57">
        <w:rPr>
          <w:rFonts w:ascii="Times New Roman" w:eastAsia="Times New Roman" w:hAnsi="Times New Roman" w:cs="Times New Roman"/>
          <w:sz w:val="24"/>
          <w:szCs w:val="24"/>
          <w:lang w:eastAsia="pl-PL"/>
        </w:rPr>
        <w:br/>
        <w:t xml:space="preserve">Data: godzina: </w:t>
      </w:r>
      <w:r w:rsidRPr="00320A57">
        <w:rPr>
          <w:rFonts w:ascii="Times New Roman" w:eastAsia="Times New Roman" w:hAnsi="Times New Roman" w:cs="Times New Roman"/>
          <w:sz w:val="24"/>
          <w:szCs w:val="24"/>
          <w:lang w:eastAsia="pl-PL"/>
        </w:rPr>
        <w:br/>
        <w:t xml:space="preserve">Termin otwarcia licytacji elektronicznej: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Termin i warunki zamknięcia licytacji elektronicznej: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t xml:space="preserve">Wymagania dotyczące zabezpieczenia należytego wykonania umowy: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t xml:space="preserve">Informacje dodatkowe: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IV.5) ZMIANA UMOWY</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20A57">
        <w:rPr>
          <w:rFonts w:ascii="Times New Roman" w:eastAsia="Times New Roman" w:hAnsi="Times New Roman" w:cs="Times New Roman"/>
          <w:sz w:val="24"/>
          <w:szCs w:val="24"/>
          <w:lang w:eastAsia="pl-PL"/>
        </w:rPr>
        <w:t xml:space="preserve"> Tak </w:t>
      </w:r>
      <w:r w:rsidRPr="00320A57">
        <w:rPr>
          <w:rFonts w:ascii="Times New Roman" w:eastAsia="Times New Roman" w:hAnsi="Times New Roman" w:cs="Times New Roman"/>
          <w:sz w:val="24"/>
          <w:szCs w:val="24"/>
          <w:lang w:eastAsia="pl-PL"/>
        </w:rPr>
        <w:br/>
        <w:t xml:space="preserve">Należy wskazać zakres, charakter zmian oraz warunki wprowadzenia zmian: </w:t>
      </w:r>
      <w:r w:rsidRPr="00320A57">
        <w:rPr>
          <w:rFonts w:ascii="Times New Roman" w:eastAsia="Times New Roman" w:hAnsi="Times New Roman" w:cs="Times New Roman"/>
          <w:sz w:val="24"/>
          <w:szCs w:val="24"/>
          <w:lang w:eastAsia="pl-PL"/>
        </w:rPr>
        <w:br/>
        <w:t xml:space="preserve">1. Zamawiający dopuszcza zmianę postanowień zawartej umowy w stosunku do treści oferty na podstawie, której dokonano wyboru Wykonawcy w następujących przypadkach: 1) w uzasadnionych przypadkach, gdy zajdzie konieczność wydłużenia terminu realizacji zamówienia wynikająca z okoliczności, których nie można było przewidzieć w chwili zawarcia umowy w tym w przypadku wydłużenia procedur administracyjnych związanych z zyskaniem niezbędnych decyzji, opinii, uzgodnień lub gdy w wyniku </w:t>
      </w:r>
      <w:proofErr w:type="spellStart"/>
      <w:r w:rsidRPr="00320A57">
        <w:rPr>
          <w:rFonts w:ascii="Times New Roman" w:eastAsia="Times New Roman" w:hAnsi="Times New Roman" w:cs="Times New Roman"/>
          <w:sz w:val="24"/>
          <w:szCs w:val="24"/>
          <w:lang w:eastAsia="pl-PL"/>
        </w:rPr>
        <w:t>odwołań</w:t>
      </w:r>
      <w:proofErr w:type="spellEnd"/>
      <w:r w:rsidRPr="00320A57">
        <w:rPr>
          <w:rFonts w:ascii="Times New Roman" w:eastAsia="Times New Roman" w:hAnsi="Times New Roman" w:cs="Times New Roman"/>
          <w:sz w:val="24"/>
          <w:szCs w:val="24"/>
          <w:lang w:eastAsia="pl-PL"/>
        </w:rPr>
        <w:t xml:space="preserve"> lub skarg albo wyroku sądu procedura musi zostać powtórzona lub wydłużona w czasie; 2) w przypadku, gdy zajdzie uzasadniona konieczność ograniczenia lub rezygnacji z części umownego zakresu prac, Zamawiający zastrzega sobie możliwość zmniejszenia wynagrodzenia umownego poprzez korektę wartości przedmiotu umowy o cenę wynegocjowaną między stronami. 3) zmiany powszechnie obowiązujących przepisów prawa w zakresie mającym wpływ na realizację przedmiotu zamówienia lub na czas jego wykonania, 4) konieczności zmiany osoby lub osób wyznaczonych do realizacji zamówienia, gdy z przyczyn niezależnych od wykonawcy nie będzie możliwe dalsze pełnienie przez niego / nich funkcji. W takim przypadku zastosowanie mają wymogi określone w specyfikacji istotnych warunków zamówienia dotyczące kwalifikacji i doświadczenia osób realizujących zamówienie, a nowe osoby / nowa osoba muszą / musi dodatkowo legitymować się kwalifikacjami i doświadczeniem porównywalnym do wykazanego w załączniku do oferty. 2. Zmiana terminu realizacji zawartej umowy możliwa jest również w przypadku działania siły wyższej, uniemożliwiającej wykonanie umowy w umówionym terminie – o okres niezbędny do usunięcia skutków działania siły wyższej. 3. Z zastrzeżeniem wyjątków przewidzianych w Umowie, wszelkie zmiany Umowy wymagają dla swej ważności formy pisemnej. 4. Wszelkie </w:t>
      </w:r>
      <w:r w:rsidRPr="00320A57">
        <w:rPr>
          <w:rFonts w:ascii="Times New Roman" w:eastAsia="Times New Roman" w:hAnsi="Times New Roman" w:cs="Times New Roman"/>
          <w:sz w:val="24"/>
          <w:szCs w:val="24"/>
          <w:lang w:eastAsia="pl-PL"/>
        </w:rPr>
        <w:lastRenderedPageBreak/>
        <w:t xml:space="preserve">zmiany umowy mogą być dokonywane na uzasadniony wniosek jednej ze stron. 6. Zamawiający w każdym przypadku zastrzega sobie prawo do odmowy zmiany umowy w zakresie wnioskowanym przez Wykonawcę, w tym odmowy zmiany terminu realizacji zamówienia. Odmowa zmiany terminu realizacji zamówienia może zostać dokonana w szczególności wówczas, gdy Wykonawca nie przedstawi dowodów, iż terminy lub sposób podejmowanych przez niego kolejnych działań w ramach realizacji zamówienia nie cechowały się opieszałością lub rażącymi zaniechaniami albo niedbalstwem.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IV.6) INFORMACJE ADMINISTRACYJNE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IV.6.1) Sposób udostępniania informacji o charakterze poufnym </w:t>
      </w:r>
      <w:r w:rsidRPr="00320A57">
        <w:rPr>
          <w:rFonts w:ascii="Times New Roman" w:eastAsia="Times New Roman" w:hAnsi="Times New Roman" w:cs="Times New Roman"/>
          <w:i/>
          <w:iCs/>
          <w:sz w:val="24"/>
          <w:szCs w:val="24"/>
          <w:lang w:eastAsia="pl-PL"/>
        </w:rPr>
        <w:t xml:space="preserve">(jeżeli dotyczy):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Środki służące ochronie informacji o charakterze poufnym</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20A57">
        <w:rPr>
          <w:rFonts w:ascii="Times New Roman" w:eastAsia="Times New Roman" w:hAnsi="Times New Roman" w:cs="Times New Roman"/>
          <w:sz w:val="24"/>
          <w:szCs w:val="24"/>
          <w:lang w:eastAsia="pl-PL"/>
        </w:rPr>
        <w:br/>
        <w:t xml:space="preserve">Data: 2017-05-19 , godzina: 110:00:00, </w:t>
      </w:r>
      <w:r w:rsidRPr="00320A5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20A57">
        <w:rPr>
          <w:rFonts w:ascii="Times New Roman" w:eastAsia="Times New Roman" w:hAnsi="Times New Roman" w:cs="Times New Roman"/>
          <w:sz w:val="24"/>
          <w:szCs w:val="24"/>
          <w:lang w:eastAsia="pl-PL"/>
        </w:rPr>
        <w:br/>
        <w:t xml:space="preserve">Nie </w:t>
      </w:r>
      <w:r w:rsidRPr="00320A57">
        <w:rPr>
          <w:rFonts w:ascii="Times New Roman" w:eastAsia="Times New Roman" w:hAnsi="Times New Roman" w:cs="Times New Roman"/>
          <w:sz w:val="24"/>
          <w:szCs w:val="24"/>
          <w:lang w:eastAsia="pl-PL"/>
        </w:rPr>
        <w:br/>
        <w:t xml:space="preserve">Wskazać powody: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20A57">
        <w:rPr>
          <w:rFonts w:ascii="Times New Roman" w:eastAsia="Times New Roman" w:hAnsi="Times New Roman" w:cs="Times New Roman"/>
          <w:sz w:val="24"/>
          <w:szCs w:val="24"/>
          <w:lang w:eastAsia="pl-PL"/>
        </w:rPr>
        <w:br/>
        <w:t xml:space="preserve">&gt; oferta powinna by sporządzona w języku polskim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IV.6.3) Termin związania ofertą: </w:t>
      </w:r>
      <w:r w:rsidRPr="00320A57">
        <w:rPr>
          <w:rFonts w:ascii="Times New Roman" w:eastAsia="Times New Roman" w:hAnsi="Times New Roman" w:cs="Times New Roman"/>
          <w:sz w:val="24"/>
          <w:szCs w:val="24"/>
          <w:lang w:eastAsia="pl-PL"/>
        </w:rPr>
        <w:t xml:space="preserve">do: okres w dniach: 30 (od ostatecznego terminu składania ofert)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20A57">
        <w:rPr>
          <w:rFonts w:ascii="Times New Roman" w:eastAsia="Times New Roman" w:hAnsi="Times New Roman" w:cs="Times New Roman"/>
          <w:sz w:val="24"/>
          <w:szCs w:val="24"/>
          <w:lang w:eastAsia="pl-PL"/>
        </w:rPr>
        <w:t xml:space="preserve"> Nie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20A57">
        <w:rPr>
          <w:rFonts w:ascii="Times New Roman" w:eastAsia="Times New Roman" w:hAnsi="Times New Roman" w:cs="Times New Roman"/>
          <w:sz w:val="24"/>
          <w:szCs w:val="24"/>
          <w:lang w:eastAsia="pl-PL"/>
        </w:rPr>
        <w:t xml:space="preserve"> Nie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IV.6.6) Informacje dodatkowe:</w:t>
      </w:r>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p>
    <w:p w:rsidR="00320A57" w:rsidRPr="00320A57" w:rsidRDefault="00320A57" w:rsidP="00320A57">
      <w:pPr>
        <w:spacing w:after="0" w:line="240" w:lineRule="auto"/>
        <w:jc w:val="center"/>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u w:val="single"/>
          <w:lang w:eastAsia="pl-PL"/>
        </w:rPr>
        <w:t xml:space="preserve">ZAŁĄCZNIK I - INFORMACJE DOTYCZĄCE OFERT CZĘŚCIOWYCH </w:t>
      </w:r>
    </w:p>
    <w:p w:rsidR="00320A57" w:rsidRPr="00320A57" w:rsidRDefault="00320A57" w:rsidP="00320A57">
      <w:pPr>
        <w:spacing w:after="0" w:line="240" w:lineRule="auto"/>
        <w:rPr>
          <w:rFonts w:ascii="Times New Roman" w:eastAsia="Times New Roman" w:hAnsi="Times New Roman" w:cs="Times New Roman"/>
          <w:sz w:val="24"/>
          <w:szCs w:val="24"/>
          <w:lang w:eastAsia="pl-PL"/>
        </w:rPr>
      </w:pPr>
    </w:p>
    <w:p w:rsidR="00320A57" w:rsidRPr="00320A57" w:rsidRDefault="00320A57" w:rsidP="00320A5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1</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1</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1 – odcinki dróg: 1) Czerwona Woda- Zawady – Karczma Świętojańska 2) Tomaszyn – Samagowo 3) Mańki- Makruty (oraz przez Makruty) 4) Mańki – Wymój 5) Zezuty – Witułty 6) Zezuty – </w:t>
      </w:r>
      <w:proofErr w:type="spellStart"/>
      <w:r w:rsidRPr="00320A57">
        <w:rPr>
          <w:rFonts w:ascii="Times New Roman" w:eastAsia="Times New Roman" w:hAnsi="Times New Roman" w:cs="Times New Roman"/>
          <w:sz w:val="24"/>
          <w:szCs w:val="24"/>
          <w:lang w:eastAsia="pl-PL"/>
        </w:rPr>
        <w:t>Cichograd</w:t>
      </w:r>
      <w:proofErr w:type="spellEnd"/>
      <w:r w:rsidRPr="00320A57">
        <w:rPr>
          <w:rFonts w:ascii="Times New Roman" w:eastAsia="Times New Roman" w:hAnsi="Times New Roman" w:cs="Times New Roman"/>
          <w:sz w:val="24"/>
          <w:szCs w:val="24"/>
          <w:lang w:eastAsia="pl-PL"/>
        </w:rPr>
        <w:t xml:space="preserve">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lastRenderedPageBreak/>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r w:rsidRPr="00320A5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2</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2</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2 – odcinki dróg: 1) Droga wewnętrzna - Zjazd z ul. </w:t>
      </w:r>
      <w:proofErr w:type="spellStart"/>
      <w:r w:rsidRPr="00320A57">
        <w:rPr>
          <w:rFonts w:ascii="Times New Roman" w:eastAsia="Times New Roman" w:hAnsi="Times New Roman" w:cs="Times New Roman"/>
          <w:sz w:val="24"/>
          <w:szCs w:val="24"/>
          <w:lang w:eastAsia="pl-PL"/>
        </w:rPr>
        <w:t>Mierkowskiej</w:t>
      </w:r>
      <w:proofErr w:type="spellEnd"/>
      <w:r w:rsidRPr="00320A57">
        <w:rPr>
          <w:rFonts w:ascii="Times New Roman" w:eastAsia="Times New Roman" w:hAnsi="Times New Roman" w:cs="Times New Roman"/>
          <w:sz w:val="24"/>
          <w:szCs w:val="24"/>
          <w:lang w:eastAsia="pl-PL"/>
        </w:rPr>
        <w:t xml:space="preserve"> - do posesji oznaczonej punktem adresowym Polna 5 2) Ul. Jeziorna 3) Zjazd z drogi powiatowej 1437 (Droga prowadząca do nieruchomości oznaczonej punktem adresowym Mierki 64)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r w:rsidRPr="00320A5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3</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3</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lastRenderedPageBreak/>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3 – odcinki dróg: 1) Maróz - Swaderki 2) Orzechowo 3) Orzechowo – do drogi 1595929N 4) Miejscowość Dąb (zjazd przy punkcie adresowym oznaczonym nr 14) 5) Droga (dojazdowa) od drogi powiatowej 1445N do nieruchomości oznaczonej punktem adresowym Lipowo Kurkowskie 13 6) Marózek – droga przez wieś 7) Droga gminna przez miejscowość Swaderki 8) Swaderki – Nadrowo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r w:rsidRPr="00320A5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4</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4 – odcinki dróg: 1) Kolonia Jemiołowo (Droga do posesji Jemiołowo 39) 2) Kolonia Jemiołowo (Droga do posesji oznaczonej punktem adresowym Jemiołowo 42) 3) Kolonia Jemiołowo (Droga od punktu adresowego Jemiołowo 36b do drogi Powiatowej 1435N) ·4) Droga od drogi powiatowej 1435N (wzdłuż jeziora) 5) Droga gminna przez miejscowość Jemiołowo 6) Jemiołowo (Droga w stronę jeziora </w:t>
      </w:r>
      <w:proofErr w:type="spellStart"/>
      <w:r w:rsidRPr="00320A57">
        <w:rPr>
          <w:rFonts w:ascii="Times New Roman" w:eastAsia="Times New Roman" w:hAnsi="Times New Roman" w:cs="Times New Roman"/>
          <w:sz w:val="24"/>
          <w:szCs w:val="24"/>
          <w:lang w:eastAsia="pl-PL"/>
        </w:rPr>
        <w:t>Wenyk</w:t>
      </w:r>
      <w:proofErr w:type="spellEnd"/>
      <w:r w:rsidRPr="00320A57">
        <w:rPr>
          <w:rFonts w:ascii="Times New Roman" w:eastAsia="Times New Roman" w:hAnsi="Times New Roman" w:cs="Times New Roman"/>
          <w:sz w:val="24"/>
          <w:szCs w:val="24"/>
          <w:lang w:eastAsia="pl-PL"/>
        </w:rPr>
        <w:t xml:space="preserve">) 7) Droga w pobliżu nieruchomości oznaczonej punktem adresowym Jemiołowo 53 8) Droga na odcinku Kunki – Łutynowo 9) Droga na odcinku Kunki – Lutek 10) Lutek (w tym przez miejscowość) – droga krajowa nr 7 11) Droga we wsi Łutynowo (równoległa do głównej drogi przez wieś) 12) Droga we wsi Łutynowo (wzdłuż Jeziora)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lastRenderedPageBreak/>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r w:rsidRPr="00320A5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5</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5</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5 – odcinki dróg: 1. Drogi gruntowe w miejscowości Królikowo 1) Droga do przepompowni 2) Droga wzdłuż chodnika (nieopodal adres Królikowo 32 w kierunku drogi dojazdowej 2.Lichtajny – Juńcza (do adresu Juńcza 2/1) 3. Lichtajny - Pawłowo 4. Drwęck do punktu adresowego Drwęck 26 5. Królikowo - Droga w kierunku Stalagu 6. Droga do Nowej Wsi Ostródzkiej nr 199014N 7. Lichtajny – droga o nawierzchni „żużlowej”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bl>
    <w:p w:rsidR="00320A57" w:rsidRPr="00320A57" w:rsidRDefault="00320A57" w:rsidP="00320A57">
      <w:pPr>
        <w:spacing w:after="24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r w:rsidRPr="00320A5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9"/>
        <w:gridCol w:w="180"/>
        <w:gridCol w:w="834"/>
        <w:gridCol w:w="7269"/>
      </w:tblGrid>
      <w:tr w:rsidR="00320A57" w:rsidRPr="00320A57" w:rsidTr="00320A57">
        <w:trPr>
          <w:tblCellSpacing w:w="15" w:type="dxa"/>
        </w:trPr>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Nazwa: </w:t>
            </w:r>
          </w:p>
        </w:tc>
        <w:tc>
          <w:tcPr>
            <w:tcW w:w="0" w:type="auto"/>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REMONT WYBRANYCH ODCINKÓW DRÓG GRUNTOWYCH NA TERENIE GMINY OLSZTYNEK - część 6</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b/>
          <w:bCs/>
          <w:sz w:val="24"/>
          <w:szCs w:val="24"/>
          <w:lang w:eastAsia="pl-PL"/>
        </w:rPr>
        <w:t xml:space="preserve">1) Krótki opis przedmiotu zamówienia </w:t>
      </w:r>
      <w:r w:rsidRPr="00320A5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20A5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20A57">
        <w:rPr>
          <w:rFonts w:ascii="Times New Roman" w:eastAsia="Times New Roman" w:hAnsi="Times New Roman" w:cs="Times New Roman"/>
          <w:b/>
          <w:bCs/>
          <w:sz w:val="24"/>
          <w:szCs w:val="24"/>
          <w:lang w:eastAsia="pl-PL"/>
        </w:rPr>
        <w:t>budowlane:</w:t>
      </w:r>
      <w:r w:rsidRPr="00320A57">
        <w:rPr>
          <w:rFonts w:ascii="Times New Roman" w:eastAsia="Times New Roman" w:hAnsi="Times New Roman" w:cs="Times New Roman"/>
          <w:sz w:val="24"/>
          <w:szCs w:val="24"/>
          <w:lang w:eastAsia="pl-PL"/>
        </w:rPr>
        <w:t>ZADANIE</w:t>
      </w:r>
      <w:proofErr w:type="spellEnd"/>
      <w:r w:rsidRPr="00320A57">
        <w:rPr>
          <w:rFonts w:ascii="Times New Roman" w:eastAsia="Times New Roman" w:hAnsi="Times New Roman" w:cs="Times New Roman"/>
          <w:sz w:val="24"/>
          <w:szCs w:val="24"/>
          <w:lang w:eastAsia="pl-PL"/>
        </w:rPr>
        <w:t xml:space="preserve"> NR 6 – odcinki dróg: 1. Sudwa A) Droga przed wiaduktem B) Droga </w:t>
      </w:r>
      <w:r w:rsidRPr="00320A57">
        <w:rPr>
          <w:rFonts w:ascii="Times New Roman" w:eastAsia="Times New Roman" w:hAnsi="Times New Roman" w:cs="Times New Roman"/>
          <w:sz w:val="24"/>
          <w:szCs w:val="24"/>
          <w:lang w:eastAsia="pl-PL"/>
        </w:rPr>
        <w:lastRenderedPageBreak/>
        <w:t xml:space="preserve">za wiaduktem 2. Gaj – w kierunku punktu adresowego Gaj 16 3. Gaj – „Stare Gaje” 6. Droga do posesji oznaczonej punktem adresowym Gaj 2 7. Stary Gaj – Platyny (do płyt betonowych) 9. Warlity Małe do (Warlity Małe 1) 10.Droga do miejscowości Świętajny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2) Wspólny Słownik Zamówień(CPV): </w:t>
      </w:r>
      <w:r w:rsidRPr="00320A57">
        <w:rPr>
          <w:rFonts w:ascii="Times New Roman" w:eastAsia="Times New Roman" w:hAnsi="Times New Roman" w:cs="Times New Roman"/>
          <w:sz w:val="24"/>
          <w:szCs w:val="24"/>
          <w:lang w:eastAsia="pl-PL"/>
        </w:rPr>
        <w:t xml:space="preserve">45233220-7,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3) Wartość części zamówienia(jeżeli zamawiający podaje informacje o wartości zamówienia):</w:t>
      </w:r>
      <w:r w:rsidRPr="00320A57">
        <w:rPr>
          <w:rFonts w:ascii="Times New Roman" w:eastAsia="Times New Roman" w:hAnsi="Times New Roman" w:cs="Times New Roman"/>
          <w:sz w:val="24"/>
          <w:szCs w:val="24"/>
          <w:lang w:eastAsia="pl-PL"/>
        </w:rPr>
        <w:br/>
        <w:t>Wartość bez VAT: 0,0</w:t>
      </w:r>
      <w:r w:rsidRPr="00320A57">
        <w:rPr>
          <w:rFonts w:ascii="Times New Roman" w:eastAsia="Times New Roman" w:hAnsi="Times New Roman" w:cs="Times New Roman"/>
          <w:sz w:val="24"/>
          <w:szCs w:val="24"/>
          <w:lang w:eastAsia="pl-PL"/>
        </w:rPr>
        <w:br/>
        <w:t xml:space="preserve">Waluta: </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4) Czas trwania lub termin wykonania: </w:t>
      </w:r>
      <w:r w:rsidRPr="00320A57">
        <w:rPr>
          <w:rFonts w:ascii="Times New Roman" w:eastAsia="Times New Roman" w:hAnsi="Times New Roman" w:cs="Times New Roman"/>
          <w:sz w:val="24"/>
          <w:szCs w:val="24"/>
          <w:lang w:eastAsia="pl-PL"/>
        </w:rPr>
        <w:br/>
        <w:t xml:space="preserve">okres w miesiącach: </w:t>
      </w:r>
      <w:r w:rsidRPr="00320A57">
        <w:rPr>
          <w:rFonts w:ascii="Times New Roman" w:eastAsia="Times New Roman" w:hAnsi="Times New Roman" w:cs="Times New Roman"/>
          <w:sz w:val="24"/>
          <w:szCs w:val="24"/>
          <w:lang w:eastAsia="pl-PL"/>
        </w:rPr>
        <w:br/>
        <w:t xml:space="preserve">okres w dniach: </w:t>
      </w:r>
      <w:r w:rsidRPr="00320A57">
        <w:rPr>
          <w:rFonts w:ascii="Times New Roman" w:eastAsia="Times New Roman" w:hAnsi="Times New Roman" w:cs="Times New Roman"/>
          <w:sz w:val="24"/>
          <w:szCs w:val="24"/>
          <w:lang w:eastAsia="pl-PL"/>
        </w:rPr>
        <w:br/>
        <w:t xml:space="preserve">data rozpoczęcia: </w:t>
      </w:r>
      <w:r w:rsidRPr="00320A57">
        <w:rPr>
          <w:rFonts w:ascii="Times New Roman" w:eastAsia="Times New Roman" w:hAnsi="Times New Roman" w:cs="Times New Roman"/>
          <w:sz w:val="24"/>
          <w:szCs w:val="24"/>
          <w:lang w:eastAsia="pl-PL"/>
        </w:rPr>
        <w:br/>
        <w:t>data zakończenia: 2017-09-30 00:00:00</w:t>
      </w: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1016"/>
      </w:tblGrid>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Znaczenie</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 xml:space="preserve">okres </w:t>
            </w:r>
            <w:proofErr w:type="spellStart"/>
            <w:r w:rsidRPr="00320A57">
              <w:rPr>
                <w:rFonts w:ascii="Times New Roman" w:eastAsia="Times New Roman" w:hAnsi="Times New Roman" w:cs="Times New Roman"/>
                <w:sz w:val="24"/>
                <w:szCs w:val="24"/>
                <w:lang w:eastAsia="pl-PL"/>
              </w:rPr>
              <w:t>gwaancji</w:t>
            </w:r>
            <w:proofErr w:type="spellEnd"/>
            <w:r w:rsidRPr="00320A57">
              <w:rPr>
                <w:rFonts w:ascii="Times New Roman" w:eastAsia="Times New Roman" w:hAnsi="Times New Roman" w:cs="Times New Roman"/>
                <w:sz w:val="24"/>
                <w:szCs w:val="24"/>
                <w:lang w:eastAsia="pl-PL"/>
              </w:rPr>
              <w:t xml:space="preserve">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40</w:t>
            </w:r>
          </w:p>
        </w:tc>
      </w:tr>
      <w:tr w:rsidR="00320A57" w:rsidRPr="00320A57" w:rsidTr="00320A57">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t>60</w:t>
            </w:r>
          </w:p>
        </w:tc>
      </w:tr>
    </w:tbl>
    <w:p w:rsidR="00320A57" w:rsidRPr="00320A57" w:rsidRDefault="00320A57" w:rsidP="00320A57">
      <w:pPr>
        <w:spacing w:after="0" w:line="240" w:lineRule="auto"/>
        <w:rPr>
          <w:rFonts w:ascii="Times New Roman" w:eastAsia="Times New Roman" w:hAnsi="Times New Roman" w:cs="Times New Roman"/>
          <w:sz w:val="24"/>
          <w:szCs w:val="24"/>
          <w:lang w:eastAsia="pl-PL"/>
        </w:rPr>
      </w:pPr>
      <w:r w:rsidRPr="00320A57">
        <w:rPr>
          <w:rFonts w:ascii="Times New Roman" w:eastAsia="Times New Roman" w:hAnsi="Times New Roman" w:cs="Times New Roman"/>
          <w:sz w:val="24"/>
          <w:szCs w:val="24"/>
          <w:lang w:eastAsia="pl-PL"/>
        </w:rPr>
        <w:br/>
      </w:r>
      <w:r w:rsidRPr="00320A57">
        <w:rPr>
          <w:rFonts w:ascii="Times New Roman" w:eastAsia="Times New Roman" w:hAnsi="Times New Roman" w:cs="Times New Roman"/>
          <w:b/>
          <w:bCs/>
          <w:sz w:val="24"/>
          <w:szCs w:val="24"/>
          <w:lang w:eastAsia="pl-PL"/>
        </w:rPr>
        <w:t>6) INFORMACJE DODATKOWE:</w:t>
      </w:r>
    </w:p>
    <w:p w:rsidR="00287E7B" w:rsidRDefault="00287E7B">
      <w:bookmarkStart w:id="0" w:name="_GoBack"/>
      <w:bookmarkEnd w:id="0"/>
    </w:p>
    <w:sectPr w:rsidR="00287E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A57"/>
    <w:rsid w:val="00287E7B"/>
    <w:rsid w:val="00320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5246">
      <w:bodyDiv w:val="1"/>
      <w:marLeft w:val="0"/>
      <w:marRight w:val="0"/>
      <w:marTop w:val="0"/>
      <w:marBottom w:val="0"/>
      <w:divBdr>
        <w:top w:val="none" w:sz="0" w:space="0" w:color="auto"/>
        <w:left w:val="none" w:sz="0" w:space="0" w:color="auto"/>
        <w:bottom w:val="none" w:sz="0" w:space="0" w:color="auto"/>
        <w:right w:val="none" w:sz="0" w:space="0" w:color="auto"/>
      </w:divBdr>
      <w:divsChild>
        <w:div w:id="1536961199">
          <w:marLeft w:val="0"/>
          <w:marRight w:val="0"/>
          <w:marTop w:val="0"/>
          <w:marBottom w:val="0"/>
          <w:divBdr>
            <w:top w:val="none" w:sz="0" w:space="0" w:color="auto"/>
            <w:left w:val="none" w:sz="0" w:space="0" w:color="auto"/>
            <w:bottom w:val="none" w:sz="0" w:space="0" w:color="auto"/>
            <w:right w:val="none" w:sz="0" w:space="0" w:color="auto"/>
          </w:divBdr>
          <w:divsChild>
            <w:div w:id="191578067">
              <w:marLeft w:val="0"/>
              <w:marRight w:val="0"/>
              <w:marTop w:val="0"/>
              <w:marBottom w:val="0"/>
              <w:divBdr>
                <w:top w:val="none" w:sz="0" w:space="0" w:color="auto"/>
                <w:left w:val="none" w:sz="0" w:space="0" w:color="auto"/>
                <w:bottom w:val="none" w:sz="0" w:space="0" w:color="auto"/>
                <w:right w:val="none" w:sz="0" w:space="0" w:color="auto"/>
              </w:divBdr>
            </w:div>
            <w:div w:id="784226784">
              <w:marLeft w:val="0"/>
              <w:marRight w:val="0"/>
              <w:marTop w:val="0"/>
              <w:marBottom w:val="0"/>
              <w:divBdr>
                <w:top w:val="none" w:sz="0" w:space="0" w:color="auto"/>
                <w:left w:val="none" w:sz="0" w:space="0" w:color="auto"/>
                <w:bottom w:val="none" w:sz="0" w:space="0" w:color="auto"/>
                <w:right w:val="none" w:sz="0" w:space="0" w:color="auto"/>
              </w:divBdr>
            </w:div>
            <w:div w:id="694843295">
              <w:marLeft w:val="0"/>
              <w:marRight w:val="0"/>
              <w:marTop w:val="0"/>
              <w:marBottom w:val="0"/>
              <w:divBdr>
                <w:top w:val="none" w:sz="0" w:space="0" w:color="auto"/>
                <w:left w:val="none" w:sz="0" w:space="0" w:color="auto"/>
                <w:bottom w:val="none" w:sz="0" w:space="0" w:color="auto"/>
                <w:right w:val="none" w:sz="0" w:space="0" w:color="auto"/>
              </w:divBdr>
              <w:divsChild>
                <w:div w:id="107939745">
                  <w:marLeft w:val="0"/>
                  <w:marRight w:val="0"/>
                  <w:marTop w:val="0"/>
                  <w:marBottom w:val="0"/>
                  <w:divBdr>
                    <w:top w:val="none" w:sz="0" w:space="0" w:color="auto"/>
                    <w:left w:val="none" w:sz="0" w:space="0" w:color="auto"/>
                    <w:bottom w:val="none" w:sz="0" w:space="0" w:color="auto"/>
                    <w:right w:val="none" w:sz="0" w:space="0" w:color="auto"/>
                  </w:divBdr>
                </w:div>
              </w:divsChild>
            </w:div>
            <w:div w:id="64883475">
              <w:marLeft w:val="0"/>
              <w:marRight w:val="0"/>
              <w:marTop w:val="0"/>
              <w:marBottom w:val="0"/>
              <w:divBdr>
                <w:top w:val="none" w:sz="0" w:space="0" w:color="auto"/>
                <w:left w:val="none" w:sz="0" w:space="0" w:color="auto"/>
                <w:bottom w:val="none" w:sz="0" w:space="0" w:color="auto"/>
                <w:right w:val="none" w:sz="0" w:space="0" w:color="auto"/>
              </w:divBdr>
              <w:divsChild>
                <w:div w:id="740979507">
                  <w:marLeft w:val="0"/>
                  <w:marRight w:val="0"/>
                  <w:marTop w:val="0"/>
                  <w:marBottom w:val="0"/>
                  <w:divBdr>
                    <w:top w:val="none" w:sz="0" w:space="0" w:color="auto"/>
                    <w:left w:val="none" w:sz="0" w:space="0" w:color="auto"/>
                    <w:bottom w:val="none" w:sz="0" w:space="0" w:color="auto"/>
                    <w:right w:val="none" w:sz="0" w:space="0" w:color="auto"/>
                  </w:divBdr>
                </w:div>
              </w:divsChild>
            </w:div>
            <w:div w:id="1451631558">
              <w:marLeft w:val="0"/>
              <w:marRight w:val="0"/>
              <w:marTop w:val="0"/>
              <w:marBottom w:val="0"/>
              <w:divBdr>
                <w:top w:val="none" w:sz="0" w:space="0" w:color="auto"/>
                <w:left w:val="none" w:sz="0" w:space="0" w:color="auto"/>
                <w:bottom w:val="none" w:sz="0" w:space="0" w:color="auto"/>
                <w:right w:val="none" w:sz="0" w:space="0" w:color="auto"/>
              </w:divBdr>
              <w:divsChild>
                <w:div w:id="1389643641">
                  <w:marLeft w:val="0"/>
                  <w:marRight w:val="0"/>
                  <w:marTop w:val="0"/>
                  <w:marBottom w:val="0"/>
                  <w:divBdr>
                    <w:top w:val="none" w:sz="0" w:space="0" w:color="auto"/>
                    <w:left w:val="none" w:sz="0" w:space="0" w:color="auto"/>
                    <w:bottom w:val="none" w:sz="0" w:space="0" w:color="auto"/>
                    <w:right w:val="none" w:sz="0" w:space="0" w:color="auto"/>
                  </w:divBdr>
                </w:div>
                <w:div w:id="134568119">
                  <w:marLeft w:val="0"/>
                  <w:marRight w:val="0"/>
                  <w:marTop w:val="0"/>
                  <w:marBottom w:val="0"/>
                  <w:divBdr>
                    <w:top w:val="none" w:sz="0" w:space="0" w:color="auto"/>
                    <w:left w:val="none" w:sz="0" w:space="0" w:color="auto"/>
                    <w:bottom w:val="none" w:sz="0" w:space="0" w:color="auto"/>
                    <w:right w:val="none" w:sz="0" w:space="0" w:color="auto"/>
                  </w:divBdr>
                </w:div>
                <w:div w:id="202522356">
                  <w:marLeft w:val="0"/>
                  <w:marRight w:val="0"/>
                  <w:marTop w:val="0"/>
                  <w:marBottom w:val="0"/>
                  <w:divBdr>
                    <w:top w:val="none" w:sz="0" w:space="0" w:color="auto"/>
                    <w:left w:val="none" w:sz="0" w:space="0" w:color="auto"/>
                    <w:bottom w:val="none" w:sz="0" w:space="0" w:color="auto"/>
                    <w:right w:val="none" w:sz="0" w:space="0" w:color="auto"/>
                  </w:divBdr>
                </w:div>
                <w:div w:id="725378381">
                  <w:marLeft w:val="0"/>
                  <w:marRight w:val="0"/>
                  <w:marTop w:val="0"/>
                  <w:marBottom w:val="0"/>
                  <w:divBdr>
                    <w:top w:val="none" w:sz="0" w:space="0" w:color="auto"/>
                    <w:left w:val="none" w:sz="0" w:space="0" w:color="auto"/>
                    <w:bottom w:val="none" w:sz="0" w:space="0" w:color="auto"/>
                    <w:right w:val="none" w:sz="0" w:space="0" w:color="auto"/>
                  </w:divBdr>
                </w:div>
              </w:divsChild>
            </w:div>
            <w:div w:id="1777748073">
              <w:marLeft w:val="0"/>
              <w:marRight w:val="0"/>
              <w:marTop w:val="0"/>
              <w:marBottom w:val="0"/>
              <w:divBdr>
                <w:top w:val="none" w:sz="0" w:space="0" w:color="auto"/>
                <w:left w:val="none" w:sz="0" w:space="0" w:color="auto"/>
                <w:bottom w:val="none" w:sz="0" w:space="0" w:color="auto"/>
                <w:right w:val="none" w:sz="0" w:space="0" w:color="auto"/>
              </w:divBdr>
              <w:divsChild>
                <w:div w:id="1713925177">
                  <w:marLeft w:val="0"/>
                  <w:marRight w:val="0"/>
                  <w:marTop w:val="0"/>
                  <w:marBottom w:val="0"/>
                  <w:divBdr>
                    <w:top w:val="none" w:sz="0" w:space="0" w:color="auto"/>
                    <w:left w:val="none" w:sz="0" w:space="0" w:color="auto"/>
                    <w:bottom w:val="none" w:sz="0" w:space="0" w:color="auto"/>
                    <w:right w:val="none" w:sz="0" w:space="0" w:color="auto"/>
                  </w:divBdr>
                </w:div>
                <w:div w:id="1797791476">
                  <w:marLeft w:val="0"/>
                  <w:marRight w:val="0"/>
                  <w:marTop w:val="0"/>
                  <w:marBottom w:val="0"/>
                  <w:divBdr>
                    <w:top w:val="none" w:sz="0" w:space="0" w:color="auto"/>
                    <w:left w:val="none" w:sz="0" w:space="0" w:color="auto"/>
                    <w:bottom w:val="none" w:sz="0" w:space="0" w:color="auto"/>
                    <w:right w:val="none" w:sz="0" w:space="0" w:color="auto"/>
                  </w:divBdr>
                </w:div>
                <w:div w:id="147065605">
                  <w:marLeft w:val="0"/>
                  <w:marRight w:val="0"/>
                  <w:marTop w:val="0"/>
                  <w:marBottom w:val="0"/>
                  <w:divBdr>
                    <w:top w:val="none" w:sz="0" w:space="0" w:color="auto"/>
                    <w:left w:val="none" w:sz="0" w:space="0" w:color="auto"/>
                    <w:bottom w:val="none" w:sz="0" w:space="0" w:color="auto"/>
                    <w:right w:val="none" w:sz="0" w:space="0" w:color="auto"/>
                  </w:divBdr>
                </w:div>
                <w:div w:id="1300499998">
                  <w:marLeft w:val="0"/>
                  <w:marRight w:val="0"/>
                  <w:marTop w:val="0"/>
                  <w:marBottom w:val="0"/>
                  <w:divBdr>
                    <w:top w:val="none" w:sz="0" w:space="0" w:color="auto"/>
                    <w:left w:val="none" w:sz="0" w:space="0" w:color="auto"/>
                    <w:bottom w:val="none" w:sz="0" w:space="0" w:color="auto"/>
                    <w:right w:val="none" w:sz="0" w:space="0" w:color="auto"/>
                  </w:divBdr>
                </w:div>
                <w:div w:id="614869580">
                  <w:marLeft w:val="0"/>
                  <w:marRight w:val="0"/>
                  <w:marTop w:val="0"/>
                  <w:marBottom w:val="0"/>
                  <w:divBdr>
                    <w:top w:val="none" w:sz="0" w:space="0" w:color="auto"/>
                    <w:left w:val="none" w:sz="0" w:space="0" w:color="auto"/>
                    <w:bottom w:val="none" w:sz="0" w:space="0" w:color="auto"/>
                    <w:right w:val="none" w:sz="0" w:space="0" w:color="auto"/>
                  </w:divBdr>
                </w:div>
                <w:div w:id="1216818151">
                  <w:marLeft w:val="0"/>
                  <w:marRight w:val="0"/>
                  <w:marTop w:val="0"/>
                  <w:marBottom w:val="0"/>
                  <w:divBdr>
                    <w:top w:val="none" w:sz="0" w:space="0" w:color="auto"/>
                    <w:left w:val="none" w:sz="0" w:space="0" w:color="auto"/>
                    <w:bottom w:val="none" w:sz="0" w:space="0" w:color="auto"/>
                    <w:right w:val="none" w:sz="0" w:space="0" w:color="auto"/>
                  </w:divBdr>
                </w:div>
                <w:div w:id="1248885121">
                  <w:marLeft w:val="0"/>
                  <w:marRight w:val="0"/>
                  <w:marTop w:val="0"/>
                  <w:marBottom w:val="0"/>
                  <w:divBdr>
                    <w:top w:val="none" w:sz="0" w:space="0" w:color="auto"/>
                    <w:left w:val="none" w:sz="0" w:space="0" w:color="auto"/>
                    <w:bottom w:val="none" w:sz="0" w:space="0" w:color="auto"/>
                    <w:right w:val="none" w:sz="0" w:space="0" w:color="auto"/>
                  </w:divBdr>
                </w:div>
              </w:divsChild>
            </w:div>
            <w:div w:id="1548033874">
              <w:marLeft w:val="0"/>
              <w:marRight w:val="0"/>
              <w:marTop w:val="0"/>
              <w:marBottom w:val="0"/>
              <w:divBdr>
                <w:top w:val="none" w:sz="0" w:space="0" w:color="auto"/>
                <w:left w:val="none" w:sz="0" w:space="0" w:color="auto"/>
                <w:bottom w:val="none" w:sz="0" w:space="0" w:color="auto"/>
                <w:right w:val="none" w:sz="0" w:space="0" w:color="auto"/>
              </w:divBdr>
              <w:divsChild>
                <w:div w:id="271520918">
                  <w:marLeft w:val="0"/>
                  <w:marRight w:val="0"/>
                  <w:marTop w:val="0"/>
                  <w:marBottom w:val="0"/>
                  <w:divBdr>
                    <w:top w:val="none" w:sz="0" w:space="0" w:color="auto"/>
                    <w:left w:val="none" w:sz="0" w:space="0" w:color="auto"/>
                    <w:bottom w:val="none" w:sz="0" w:space="0" w:color="auto"/>
                    <w:right w:val="none" w:sz="0" w:space="0" w:color="auto"/>
                  </w:divBdr>
                </w:div>
                <w:div w:id="1350251759">
                  <w:marLeft w:val="0"/>
                  <w:marRight w:val="0"/>
                  <w:marTop w:val="0"/>
                  <w:marBottom w:val="0"/>
                  <w:divBdr>
                    <w:top w:val="none" w:sz="0" w:space="0" w:color="auto"/>
                    <w:left w:val="none" w:sz="0" w:space="0" w:color="auto"/>
                    <w:bottom w:val="none" w:sz="0" w:space="0" w:color="auto"/>
                    <w:right w:val="none" w:sz="0" w:space="0" w:color="auto"/>
                  </w:divBdr>
                </w:div>
              </w:divsChild>
            </w:div>
            <w:div w:id="1015577062">
              <w:marLeft w:val="0"/>
              <w:marRight w:val="0"/>
              <w:marTop w:val="0"/>
              <w:marBottom w:val="0"/>
              <w:divBdr>
                <w:top w:val="none" w:sz="0" w:space="0" w:color="auto"/>
                <w:left w:val="none" w:sz="0" w:space="0" w:color="auto"/>
                <w:bottom w:val="none" w:sz="0" w:space="0" w:color="auto"/>
                <w:right w:val="none" w:sz="0" w:space="0" w:color="auto"/>
              </w:divBdr>
              <w:divsChild>
                <w:div w:id="328099055">
                  <w:marLeft w:val="0"/>
                  <w:marRight w:val="0"/>
                  <w:marTop w:val="0"/>
                  <w:marBottom w:val="0"/>
                  <w:divBdr>
                    <w:top w:val="none" w:sz="0" w:space="0" w:color="auto"/>
                    <w:left w:val="none" w:sz="0" w:space="0" w:color="auto"/>
                    <w:bottom w:val="none" w:sz="0" w:space="0" w:color="auto"/>
                    <w:right w:val="none" w:sz="0" w:space="0" w:color="auto"/>
                  </w:divBdr>
                </w:div>
                <w:div w:id="1459882903">
                  <w:marLeft w:val="0"/>
                  <w:marRight w:val="0"/>
                  <w:marTop w:val="0"/>
                  <w:marBottom w:val="0"/>
                  <w:divBdr>
                    <w:top w:val="none" w:sz="0" w:space="0" w:color="auto"/>
                    <w:left w:val="none" w:sz="0" w:space="0" w:color="auto"/>
                    <w:bottom w:val="none" w:sz="0" w:space="0" w:color="auto"/>
                    <w:right w:val="none" w:sz="0" w:space="0" w:color="auto"/>
                  </w:divBdr>
                </w:div>
                <w:div w:id="980698078">
                  <w:marLeft w:val="0"/>
                  <w:marRight w:val="0"/>
                  <w:marTop w:val="0"/>
                  <w:marBottom w:val="0"/>
                  <w:divBdr>
                    <w:top w:val="none" w:sz="0" w:space="0" w:color="auto"/>
                    <w:left w:val="none" w:sz="0" w:space="0" w:color="auto"/>
                    <w:bottom w:val="none" w:sz="0" w:space="0" w:color="auto"/>
                    <w:right w:val="none" w:sz="0" w:space="0" w:color="auto"/>
                  </w:divBdr>
                </w:div>
                <w:div w:id="971329077">
                  <w:marLeft w:val="0"/>
                  <w:marRight w:val="0"/>
                  <w:marTop w:val="0"/>
                  <w:marBottom w:val="0"/>
                  <w:divBdr>
                    <w:top w:val="none" w:sz="0" w:space="0" w:color="auto"/>
                    <w:left w:val="none" w:sz="0" w:space="0" w:color="auto"/>
                    <w:bottom w:val="none" w:sz="0" w:space="0" w:color="auto"/>
                    <w:right w:val="none" w:sz="0" w:space="0" w:color="auto"/>
                  </w:divBdr>
                </w:div>
                <w:div w:id="1714035441">
                  <w:marLeft w:val="0"/>
                  <w:marRight w:val="0"/>
                  <w:marTop w:val="0"/>
                  <w:marBottom w:val="0"/>
                  <w:divBdr>
                    <w:top w:val="none" w:sz="0" w:space="0" w:color="auto"/>
                    <w:left w:val="none" w:sz="0" w:space="0" w:color="auto"/>
                    <w:bottom w:val="none" w:sz="0" w:space="0" w:color="auto"/>
                    <w:right w:val="none" w:sz="0" w:space="0" w:color="auto"/>
                  </w:divBdr>
                </w:div>
                <w:div w:id="532226350">
                  <w:marLeft w:val="0"/>
                  <w:marRight w:val="0"/>
                  <w:marTop w:val="0"/>
                  <w:marBottom w:val="0"/>
                  <w:divBdr>
                    <w:top w:val="none" w:sz="0" w:space="0" w:color="auto"/>
                    <w:left w:val="none" w:sz="0" w:space="0" w:color="auto"/>
                    <w:bottom w:val="none" w:sz="0" w:space="0" w:color="auto"/>
                    <w:right w:val="none" w:sz="0" w:space="0" w:color="auto"/>
                  </w:divBdr>
                </w:div>
                <w:div w:id="2053460125">
                  <w:marLeft w:val="0"/>
                  <w:marRight w:val="0"/>
                  <w:marTop w:val="0"/>
                  <w:marBottom w:val="0"/>
                  <w:divBdr>
                    <w:top w:val="none" w:sz="0" w:space="0" w:color="auto"/>
                    <w:left w:val="none" w:sz="0" w:space="0" w:color="auto"/>
                    <w:bottom w:val="none" w:sz="0" w:space="0" w:color="auto"/>
                    <w:right w:val="none" w:sz="0" w:space="0" w:color="auto"/>
                  </w:divBdr>
                </w:div>
              </w:divsChild>
            </w:div>
            <w:div w:id="1693341283">
              <w:marLeft w:val="0"/>
              <w:marRight w:val="0"/>
              <w:marTop w:val="0"/>
              <w:marBottom w:val="0"/>
              <w:divBdr>
                <w:top w:val="none" w:sz="0" w:space="0" w:color="auto"/>
                <w:left w:val="none" w:sz="0" w:space="0" w:color="auto"/>
                <w:bottom w:val="none" w:sz="0" w:space="0" w:color="auto"/>
                <w:right w:val="none" w:sz="0" w:space="0" w:color="auto"/>
              </w:divBdr>
              <w:divsChild>
                <w:div w:id="337973476">
                  <w:marLeft w:val="0"/>
                  <w:marRight w:val="0"/>
                  <w:marTop w:val="0"/>
                  <w:marBottom w:val="0"/>
                  <w:divBdr>
                    <w:top w:val="none" w:sz="0" w:space="0" w:color="auto"/>
                    <w:left w:val="none" w:sz="0" w:space="0" w:color="auto"/>
                    <w:bottom w:val="none" w:sz="0" w:space="0" w:color="auto"/>
                    <w:right w:val="none" w:sz="0" w:space="0" w:color="auto"/>
                  </w:divBdr>
                </w:div>
                <w:div w:id="7102249">
                  <w:marLeft w:val="0"/>
                  <w:marRight w:val="0"/>
                  <w:marTop w:val="0"/>
                  <w:marBottom w:val="0"/>
                  <w:divBdr>
                    <w:top w:val="none" w:sz="0" w:space="0" w:color="auto"/>
                    <w:left w:val="none" w:sz="0" w:space="0" w:color="auto"/>
                    <w:bottom w:val="none" w:sz="0" w:space="0" w:color="auto"/>
                    <w:right w:val="none" w:sz="0" w:space="0" w:color="auto"/>
                  </w:divBdr>
                </w:div>
                <w:div w:id="1567759864">
                  <w:marLeft w:val="0"/>
                  <w:marRight w:val="0"/>
                  <w:marTop w:val="0"/>
                  <w:marBottom w:val="0"/>
                  <w:divBdr>
                    <w:top w:val="none" w:sz="0" w:space="0" w:color="auto"/>
                    <w:left w:val="none" w:sz="0" w:space="0" w:color="auto"/>
                    <w:bottom w:val="none" w:sz="0" w:space="0" w:color="auto"/>
                    <w:right w:val="none" w:sz="0" w:space="0" w:color="auto"/>
                  </w:divBdr>
                </w:div>
                <w:div w:id="1142432214">
                  <w:marLeft w:val="0"/>
                  <w:marRight w:val="0"/>
                  <w:marTop w:val="0"/>
                  <w:marBottom w:val="0"/>
                  <w:divBdr>
                    <w:top w:val="none" w:sz="0" w:space="0" w:color="auto"/>
                    <w:left w:val="none" w:sz="0" w:space="0" w:color="auto"/>
                    <w:bottom w:val="none" w:sz="0" w:space="0" w:color="auto"/>
                    <w:right w:val="none" w:sz="0" w:space="0" w:color="auto"/>
                  </w:divBdr>
                </w:div>
                <w:div w:id="692413491">
                  <w:marLeft w:val="0"/>
                  <w:marRight w:val="0"/>
                  <w:marTop w:val="0"/>
                  <w:marBottom w:val="0"/>
                  <w:divBdr>
                    <w:top w:val="none" w:sz="0" w:space="0" w:color="auto"/>
                    <w:left w:val="none" w:sz="0" w:space="0" w:color="auto"/>
                    <w:bottom w:val="none" w:sz="0" w:space="0" w:color="auto"/>
                    <w:right w:val="none" w:sz="0" w:space="0" w:color="auto"/>
                  </w:divBdr>
                </w:div>
                <w:div w:id="365565381">
                  <w:marLeft w:val="0"/>
                  <w:marRight w:val="0"/>
                  <w:marTop w:val="0"/>
                  <w:marBottom w:val="0"/>
                  <w:divBdr>
                    <w:top w:val="none" w:sz="0" w:space="0" w:color="auto"/>
                    <w:left w:val="none" w:sz="0" w:space="0" w:color="auto"/>
                    <w:bottom w:val="none" w:sz="0" w:space="0" w:color="auto"/>
                    <w:right w:val="none" w:sz="0" w:space="0" w:color="auto"/>
                  </w:divBdr>
                </w:div>
                <w:div w:id="640497743">
                  <w:marLeft w:val="0"/>
                  <w:marRight w:val="0"/>
                  <w:marTop w:val="0"/>
                  <w:marBottom w:val="0"/>
                  <w:divBdr>
                    <w:top w:val="none" w:sz="0" w:space="0" w:color="auto"/>
                    <w:left w:val="none" w:sz="0" w:space="0" w:color="auto"/>
                    <w:bottom w:val="none" w:sz="0" w:space="0" w:color="auto"/>
                    <w:right w:val="none" w:sz="0" w:space="0" w:color="auto"/>
                  </w:divBdr>
                </w:div>
                <w:div w:id="79107877">
                  <w:marLeft w:val="0"/>
                  <w:marRight w:val="0"/>
                  <w:marTop w:val="0"/>
                  <w:marBottom w:val="0"/>
                  <w:divBdr>
                    <w:top w:val="none" w:sz="0" w:space="0" w:color="auto"/>
                    <w:left w:val="none" w:sz="0" w:space="0" w:color="auto"/>
                    <w:bottom w:val="none" w:sz="0" w:space="0" w:color="auto"/>
                    <w:right w:val="none" w:sz="0" w:space="0" w:color="auto"/>
                  </w:divBdr>
                </w:div>
              </w:divsChild>
            </w:div>
            <w:div w:id="206151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4826</Words>
  <Characters>28958</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Zamówienia Publiczne</cp:lastModifiedBy>
  <cp:revision>1</cp:revision>
  <dcterms:created xsi:type="dcterms:W3CDTF">2017-05-04T09:11:00Z</dcterms:created>
  <dcterms:modified xsi:type="dcterms:W3CDTF">2017-05-04T09:12:00Z</dcterms:modified>
</cp:coreProperties>
</file>