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/>
          <w:b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</w:r>
    </w:p>
    <w:p>
      <w:pPr>
        <w:pStyle w:val="Normal"/>
        <w:jc w:val="center"/>
        <w:rPr>
          <w:rFonts w:ascii="Calibri" w:hAnsi="Calibri"/>
          <w:b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</w:r>
    </w:p>
    <w:p>
      <w:pPr>
        <w:pStyle w:val="PlainText"/>
        <w:jc w:val="center"/>
        <w:rPr>
          <w:rFonts w:ascii="Calibri" w:hAnsi="Calibri"/>
          <w:b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SPECYFIKACJA ISTOTNYCH WARUNKÓW ZAMÓWIENIA</w:t>
      </w:r>
    </w:p>
    <w:p>
      <w:pPr>
        <w:pStyle w:val="PlainText"/>
        <w:jc w:val="center"/>
        <w:rPr>
          <w:rFonts w:ascii="Calibri" w:hAnsi="Calibri"/>
          <w:b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(SIWZ)</w:t>
      </w:r>
    </w:p>
    <w:p>
      <w:pPr>
        <w:pStyle w:val="PlainText"/>
        <w:jc w:val="center"/>
        <w:rPr>
          <w:rFonts w:ascii="Calibri" w:hAnsi="Calibri"/>
          <w:b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</w:r>
    </w:p>
    <w:p>
      <w:pPr>
        <w:pStyle w:val="PlainText"/>
        <w:jc w:val="both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cs="Times New Roman" w:asciiTheme="minorHAnsi" w:hAnsiTheme="minorHAnsi"/>
          <w:b/>
          <w:b/>
          <w:sz w:val="28"/>
          <w:szCs w:val="28"/>
          <w:u w:val="single"/>
          <w:lang w:eastAsia="pl-PL"/>
        </w:rPr>
      </w:pPr>
      <w:r>
        <w:rPr>
          <w:rFonts w:cs="Times New Roman" w:ascii="Calibri" w:hAnsi="Calibri"/>
          <w:b/>
          <w:sz w:val="28"/>
          <w:szCs w:val="28"/>
          <w:u w:val="single"/>
          <w:lang w:eastAsia="pl-PL"/>
        </w:rPr>
      </w:r>
    </w:p>
    <w:p>
      <w:pPr>
        <w:pStyle w:val="Normal"/>
        <w:jc w:val="both"/>
        <w:rPr>
          <w:rFonts w:ascii="Calibri" w:hAnsi="Calibri" w:cs="Times New Roman" w:asciiTheme="minorHAnsi" w:hAnsiTheme="minorHAnsi"/>
          <w:b/>
          <w:b/>
          <w:sz w:val="28"/>
          <w:szCs w:val="28"/>
          <w:lang w:eastAsia="pl-PL"/>
        </w:rPr>
      </w:pPr>
      <w:r>
        <w:rPr>
          <w:rFonts w:cs="Times New Roman" w:ascii="Calibri" w:hAnsi="Calibri" w:asciiTheme="minorHAnsi" w:hAnsiTheme="minorHAnsi"/>
          <w:b/>
          <w:sz w:val="28"/>
          <w:szCs w:val="28"/>
          <w:lang w:eastAsia="pl-PL"/>
        </w:rPr>
        <w:t>„</w:t>
      </w:r>
      <w:r>
        <w:rPr>
          <w:rFonts w:cs="Times New Roman" w:ascii="Calibri" w:hAnsi="Calibri" w:asciiTheme="minorHAnsi" w:hAnsiTheme="minorHAnsi"/>
          <w:b/>
          <w:sz w:val="28"/>
          <w:szCs w:val="28"/>
          <w:lang w:eastAsia="pl-PL"/>
        </w:rPr>
        <w:t>Opracowanie dokumentacji na budowę kanalizacji w Nowej Wsi Ostródzkiej”</w:t>
      </w:r>
    </w:p>
    <w:p>
      <w:pPr>
        <w:pStyle w:val="Normal"/>
        <w:jc w:val="both"/>
        <w:rPr>
          <w:rFonts w:ascii="Calibri" w:hAnsi="Calibri" w:cs="Times New Roman" w:asciiTheme="minorHAnsi" w:hAnsiTheme="minorHAnsi"/>
          <w:b/>
          <w:b/>
          <w:sz w:val="28"/>
          <w:szCs w:val="28"/>
          <w:lang w:eastAsia="pl-PL"/>
        </w:rPr>
      </w:pPr>
      <w:r>
        <w:rPr>
          <w:rFonts w:cs="Times New Roman" w:ascii="Calibri" w:hAnsi="Calibri"/>
          <w:b/>
          <w:sz w:val="28"/>
          <w:szCs w:val="28"/>
          <w:lang w:eastAsia="pl-PL"/>
        </w:rPr>
      </w:r>
    </w:p>
    <w:p>
      <w:pPr>
        <w:pStyle w:val="Normal"/>
        <w:jc w:val="both"/>
        <w:rPr>
          <w:rFonts w:ascii="Calibri" w:hAnsi="Calibri" w:cs="Times New Roman" w:asciiTheme="minorHAnsi" w:hAnsiTheme="minorHAnsi"/>
          <w:b/>
          <w:b/>
          <w:sz w:val="28"/>
          <w:szCs w:val="28"/>
          <w:lang w:eastAsia="pl-PL"/>
        </w:rPr>
      </w:pPr>
      <w:r>
        <w:rPr>
          <w:rFonts w:cs="Times New Roman" w:ascii="Calibri" w:hAnsi="Calibri"/>
          <w:b/>
          <w:sz w:val="28"/>
          <w:szCs w:val="28"/>
          <w:lang w:eastAsia="pl-PL"/>
        </w:rPr>
      </w:r>
    </w:p>
    <w:p>
      <w:pPr>
        <w:pStyle w:val="Normal"/>
        <w:jc w:val="center"/>
        <w:rPr>
          <w:rFonts w:ascii="Calibri" w:hAnsi="Calibri"/>
          <w:b/>
          <w:b/>
          <w:i/>
          <w:i/>
          <w:color w:val="FF0000"/>
          <w:sz w:val="36"/>
          <w:szCs w:val="36"/>
        </w:rPr>
      </w:pPr>
      <w:r>
        <w:rPr>
          <w:rFonts w:ascii="Calibri" w:hAnsi="Calibri"/>
          <w:b/>
          <w:i/>
          <w:color w:val="FF0000"/>
          <w:sz w:val="36"/>
          <w:szCs w:val="36"/>
        </w:rPr>
      </w:r>
    </w:p>
    <w:p>
      <w:pPr>
        <w:pStyle w:val="Normal"/>
        <w:jc w:val="center"/>
        <w:rPr>
          <w:rFonts w:ascii="Calibri" w:hAnsi="Calibri"/>
          <w:b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</w:r>
    </w:p>
    <w:p>
      <w:pPr>
        <w:pStyle w:val="Nagwek1"/>
        <w:numPr>
          <w:ilvl w:val="0"/>
          <w:numId w:val="0"/>
        </w:numPr>
        <w:ind w:left="0" w:right="23" w:firstLine="357"/>
        <w:rPr>
          <w:rFonts w:ascii="Calibri" w:hAnsi="Calibri"/>
          <w:color w:val="00000A"/>
          <w:spacing w:val="-6"/>
          <w:sz w:val="22"/>
          <w:szCs w:val="22"/>
        </w:rPr>
      </w:pPr>
      <w:r>
        <w:rPr>
          <w:rFonts w:ascii="Calibri" w:hAnsi="Calibri"/>
          <w:color w:val="00000A"/>
          <w:spacing w:val="-6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Normal"/>
        <w:jc w:val="right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ab/>
        <w:tab/>
        <w:tab/>
        <w:tab/>
        <w:tab/>
        <w:tab/>
        <w:t>Zatwierdzam:</w:t>
      </w:r>
    </w:p>
    <w:p>
      <w:pPr>
        <w:pStyle w:val="Normal"/>
        <w:jc w:val="center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Sporządziła: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Wioleta Nieciecka 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Katarzyna Sira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417" w:header="708" w:top="765" w:footer="708" w:bottom="1417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jc w:val="center"/>
        <w:rPr/>
      </w:pPr>
      <w:r>
        <w:rPr>
          <w:rFonts w:ascii="Calibri" w:hAnsi="Calibri"/>
          <w:b/>
          <w:sz w:val="22"/>
          <w:szCs w:val="22"/>
        </w:rPr>
        <w:t>Olsztynek, marzec 2016 r.</w:t>
      </w:r>
    </w:p>
    <w:p>
      <w:pPr>
        <w:pStyle w:val="Normal"/>
        <w:tabs>
          <w:tab w:val="left" w:pos="59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Specyfikację Istotnych Warunków Zamówienia – zwaną dalej „SIWZ” – opracowano na podstawie ustawy z dnia 29 stycznia 2004 r. – Prawo zamówień publicznych (Dz. U. z 2015, poz. 2164) zwanej dalej „ustawą Pzp” i obowiązujących przepisów wykonawczych do ustawy Pzp.</w:t>
      </w:r>
    </w:p>
    <w:p>
      <w:pPr>
        <w:pStyle w:val="Standard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I</w:t>
      </w:r>
    </w:p>
    <w:p>
      <w:pPr>
        <w:pStyle w:val="Normal"/>
        <w:tabs>
          <w:tab w:val="left" w:pos="5940" w:leader="none"/>
        </w:tabs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Zamawiający</w:t>
      </w:r>
    </w:p>
    <w:p>
      <w:pPr>
        <w:pStyle w:val="Normal"/>
        <w:tabs>
          <w:tab w:val="left" w:pos="5940" w:leader="none"/>
        </w:tabs>
        <w:rPr>
          <w:rFonts w:ascii="Calibri" w:hAnsi="Calibri" w:asciiTheme="minorHAnsi" w:hAnsiTheme="minorHAnsi"/>
          <w:b/>
          <w:b/>
          <w:i/>
          <w:i/>
          <w:sz w:val="22"/>
          <w:szCs w:val="22"/>
        </w:rPr>
      </w:pPr>
      <w:r>
        <w:rPr>
          <w:rFonts w:asciiTheme="minorHAnsi" w:hAnsiTheme="minorHAnsi" w:ascii="Calibri" w:hAnsi="Calibri"/>
          <w:b/>
          <w:i/>
          <w:sz w:val="22"/>
          <w:szCs w:val="22"/>
        </w:rPr>
      </w:r>
    </w:p>
    <w:p>
      <w:pPr>
        <w:pStyle w:val="Nagwek3"/>
        <w:numPr>
          <w:ilvl w:val="2"/>
          <w:numId w:val="1"/>
        </w:numPr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Gmina Olsztynek 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Ratusz 1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11-015 Olsztynek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agwek3"/>
        <w:numPr>
          <w:ilvl w:val="2"/>
          <w:numId w:val="1"/>
        </w:numPr>
        <w:spacing w:before="0" w:after="0"/>
        <w:rPr>
          <w:rFonts w:ascii="Calibri" w:hAnsi="Calibri" w:asciiTheme="minorHAnsi" w:hAnsiTheme="minorHAnsi"/>
          <w:b w:val="false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Faks: 895195457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Godziny urzędowania: poniedziałek:  8:00-16:00, wtorek-piątek: 7:15-15:15</w:t>
      </w:r>
    </w:p>
    <w:p>
      <w:pPr>
        <w:pStyle w:val="Nagwek3"/>
        <w:numPr>
          <w:ilvl w:val="2"/>
          <w:numId w:val="1"/>
        </w:numPr>
        <w:spacing w:before="0" w:after="0"/>
        <w:rPr>
          <w:rFonts w:ascii="Calibri" w:hAnsi="Calibri" w:asciiTheme="minorHAnsi" w:hAnsiTheme="minorHAnsi"/>
          <w:b w:val="false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REGON:  510743663  NIP: 7393756269;  </w:t>
      </w:r>
    </w:p>
    <w:p>
      <w:pPr>
        <w:pStyle w:val="Nagwek3"/>
        <w:numPr>
          <w:ilvl w:val="2"/>
          <w:numId w:val="1"/>
        </w:numPr>
        <w:spacing w:before="0" w:after="0"/>
        <w:rPr>
          <w:rFonts w:ascii="Calibri" w:hAnsi="Calibri" w:asciiTheme="minorHAnsi" w:hAnsiTheme="minorHAnsi"/>
          <w:b w:val="false"/>
          <w:b w:val="false"/>
          <w:sz w:val="22"/>
          <w:szCs w:val="22"/>
          <w:lang w:val="en-US"/>
        </w:rPr>
      </w:pPr>
      <w:r>
        <w:rPr>
          <w:rFonts w:ascii="Calibri" w:hAnsi="Calibri" w:asciiTheme="minorHAnsi" w:hAnsiTheme="minorHAnsi"/>
          <w:b w:val="false"/>
          <w:sz w:val="22"/>
          <w:szCs w:val="22"/>
          <w:lang w:val="en-US"/>
        </w:rPr>
        <w:t xml:space="preserve">e-mail: zp2@olsztynek.pl; </w:t>
      </w:r>
    </w:p>
    <w:p>
      <w:pPr>
        <w:pStyle w:val="Nagwek3"/>
        <w:numPr>
          <w:ilvl w:val="2"/>
          <w:numId w:val="1"/>
        </w:numPr>
        <w:spacing w:before="0" w:after="0"/>
        <w:rPr>
          <w:rFonts w:ascii="Calibri" w:hAnsi="Calibri" w:asciiTheme="minorHAnsi" w:hAnsiTheme="minorHAnsi"/>
          <w:b w:val="false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Adres internetowy: www.olsztynek.pl</w:t>
      </w:r>
    </w:p>
    <w:p>
      <w:pPr>
        <w:pStyle w:val="Standard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II</w:t>
      </w:r>
    </w:p>
    <w:p>
      <w:pPr>
        <w:pStyle w:val="Normal"/>
        <w:tabs>
          <w:tab w:val="left" w:pos="5940" w:leader="none"/>
        </w:tabs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Tryb udzielenia zamówienia</w:t>
      </w:r>
    </w:p>
    <w:p>
      <w:pPr>
        <w:pStyle w:val="Normal"/>
        <w:tabs>
          <w:tab w:val="left" w:pos="5940" w:leader="none"/>
        </w:tabs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Postępowanie jest prowadzone zgodnie z ustawą z dnia 29 stycznia 2004 r. Prawo zamówień publicznych (Dz. U. z 2015 r., poz. 2164) – zwaną dalej „ustawą Pzp”.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Postępowanie jest prowadzone w </w:t>
      </w:r>
      <w:r>
        <w:rPr>
          <w:rFonts w:ascii="Calibri" w:hAnsi="Calibri" w:asciiTheme="minorHAnsi" w:hAnsiTheme="minorHAnsi"/>
          <w:b/>
          <w:sz w:val="22"/>
          <w:szCs w:val="22"/>
        </w:rPr>
        <w:t>trybie przetargu nieograniczonego</w:t>
      </w:r>
      <w:r>
        <w:rPr>
          <w:rFonts w:ascii="Calibri" w:hAnsi="Calibri" w:asciiTheme="minorHAnsi" w:hAnsiTheme="minorHAnsi"/>
          <w:sz w:val="22"/>
          <w:szCs w:val="22"/>
        </w:rPr>
        <w:t xml:space="preserve"> na podstawie art. 39 ustawy Pzp.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Szacunkowa wartość zamówienia na wykonanie robót budowlanych nie przekracza wyrażonej </w:t>
        <w:br/>
        <w:t>w złotych równowartości euro określonej w Rozporządzeniu Prezesa Rady Ministrów z dnia 23 grudnia 2013 r. w sprawie kwot wartości oraz konkursów, od których jest uzależniony obowiązek przekazywania ogłoszeń Urzędowi Publikacji Unii Europejskiej (Dz. U. z 2013 r., poz. 1735).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III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Opis przedmiotu zamówienia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numPr>
          <w:ilvl w:val="0"/>
          <w:numId w:val="2"/>
        </w:numPr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Przedmiot zamówienia: 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1) Przedmiot zamówienia obejmuje </w:t>
      </w:r>
      <w:r>
        <w:rPr>
          <w:rFonts w:cs="Times New Roman" w:ascii="Calibri" w:hAnsi="Calibri" w:asciiTheme="minorHAnsi" w:hAnsiTheme="minorHAnsi"/>
          <w:b/>
          <w:sz w:val="22"/>
          <w:szCs w:val="22"/>
          <w:lang w:eastAsia="pl-PL"/>
        </w:rPr>
        <w:t>„Opracowanie dokumentacji na budowę kanalizacji w Nowej Wsi Ostródzkiej”</w:t>
      </w:r>
    </w:p>
    <w:p>
      <w:pPr>
        <w:pStyle w:val="Normal"/>
        <w:rPr>
          <w:rFonts w:ascii="Calibri" w:hAnsi="Calibri" w:cs="Times New Roman" w:asciiTheme="minorHAnsi" w:hAnsiTheme="minorHAnsi"/>
          <w:sz w:val="22"/>
          <w:szCs w:val="22"/>
          <w:lang w:eastAsia="pl-PL"/>
        </w:rPr>
      </w:pPr>
      <w:r>
        <w:rPr>
          <w:rFonts w:cs="Times New Roman" w:ascii="Calibri" w:hAnsi="Calibri" w:asciiTheme="minorHAnsi" w:hAnsiTheme="minorHAnsi"/>
          <w:sz w:val="22"/>
          <w:szCs w:val="22"/>
          <w:lang w:eastAsia="pl-PL"/>
        </w:rPr>
        <w:t>Projekt dla działek w zlewni jeziora Mielno do przepompowni P16.</w:t>
      </w:r>
    </w:p>
    <w:p>
      <w:pPr>
        <w:pStyle w:val="Normal"/>
        <w:jc w:val="both"/>
        <w:rPr/>
      </w:pPr>
      <w:r>
        <w:rPr>
          <w:rFonts w:cs="Times New Roman" w:ascii="Calibri" w:hAnsi="Calibri" w:asciiTheme="minorHAnsi" w:hAnsiTheme="minorHAnsi"/>
          <w:sz w:val="22"/>
          <w:szCs w:val="22"/>
          <w:lang w:eastAsia="pl-PL"/>
        </w:rPr>
        <w:t>Wykonawca zobowiązany jest do uzyskania notarialnego potwierdzenia, iż właściciele gruntów, przez które przechodzić ma planowane opracowanie wyrażają zgodę na przejście inwestycji przez ich nieruchomości.</w:t>
      </w:r>
    </w:p>
    <w:p>
      <w:pPr>
        <w:pStyle w:val="Normal"/>
        <w:jc w:val="both"/>
        <w:rPr/>
      </w:pPr>
      <w:r>
        <w:rPr>
          <w:rFonts w:cs="Times New Roman" w:ascii="Calibri" w:hAnsi="Calibri" w:asciiTheme="minorHAnsi" w:hAnsiTheme="minorHAnsi"/>
          <w:sz w:val="22"/>
          <w:szCs w:val="22"/>
          <w:lang w:eastAsia="pl-PL"/>
        </w:rPr>
        <w:t xml:space="preserve">Długość sieci – około 250 mb. Preferowane rozwiązania – rurociąg grawitacyjny.  </w:t>
      </w:r>
    </w:p>
    <w:p>
      <w:pPr>
        <w:pStyle w:val="Standard"/>
        <w:rPr/>
      </w:pPr>
      <w:r>
        <w:rPr>
          <w:rFonts w:ascii="Calibri" w:hAnsi="Calibri" w:asciiTheme="minorHAnsi" w:hAnsiTheme="minorHAnsi"/>
          <w:bCs/>
          <w:sz w:val="22"/>
          <w:szCs w:val="22"/>
        </w:rPr>
        <w:t>2. Zakres rzeczowy  zadania obejmuje również:</w:t>
      </w:r>
    </w:p>
    <w:p>
      <w:pPr>
        <w:pStyle w:val="Normal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Cs/>
          <w:sz w:val="22"/>
          <w:szCs w:val="22"/>
        </w:rPr>
        <w:t>1) uzyskanie map do celów projektowych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 spełniających wymagania wynikające z Rozporządzenia Ministra Gospodarki Przestrzennej i Budownictwa z dnia 21 lutego 1995 roku w sprawie opracowań geodezyjno-kartograficznych oraz czynności geodezyjnych obowiązujących w budownictwie (Dz. U. z 1995, nr 25, poz. 133);</w:t>
      </w:r>
    </w:p>
    <w:p>
      <w:pPr>
        <w:pStyle w:val="Standard"/>
        <w:rPr>
          <w:rFonts w:ascii="Calibri" w:hAnsi="Calibri" w:asciiTheme="minorHAnsi" w:hAnsiTheme="minorHAnsi"/>
          <w:bCs/>
          <w:sz w:val="22"/>
          <w:szCs w:val="22"/>
        </w:rPr>
      </w:pPr>
      <w:r>
        <w:rPr>
          <w:rFonts w:ascii="Calibri" w:hAnsi="Calibri" w:asciiTheme="minorHAnsi" w:hAnsiTheme="minorHAnsi"/>
          <w:bCs/>
          <w:sz w:val="22"/>
          <w:szCs w:val="22"/>
        </w:rPr>
        <w:t>2) uzyskanie decyzji środowiskowej i celu publicznego;</w:t>
      </w:r>
    </w:p>
    <w:p>
      <w:pPr>
        <w:pStyle w:val="Standard"/>
        <w:rPr>
          <w:rFonts w:ascii="Calibri" w:hAnsi="Calibri" w:asciiTheme="minorHAnsi" w:hAnsiTheme="minorHAnsi"/>
          <w:bCs/>
          <w:sz w:val="22"/>
          <w:szCs w:val="22"/>
        </w:rPr>
      </w:pPr>
      <w:r>
        <w:rPr>
          <w:rFonts w:ascii="Calibri" w:hAnsi="Calibri" w:asciiTheme="minorHAnsi" w:hAnsiTheme="minorHAnsi"/>
          <w:bCs/>
          <w:sz w:val="22"/>
          <w:szCs w:val="22"/>
        </w:rPr>
        <w:t>3) uzyskanie wszelkich niezbędnych uzgodnień branżowych oraz warunków technicznych;</w:t>
      </w:r>
    </w:p>
    <w:p>
      <w:pPr>
        <w:pStyle w:val="Normal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Cs/>
          <w:sz w:val="22"/>
          <w:szCs w:val="22"/>
        </w:rPr>
        <w:t>4) Wykonanie projektu technicznego oraz wykonawczego, Specyfikacji Technicznej Wykonania i Odbioru Robót – dalej „STWiOR” - oraz innych niezbędnych dokumentów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 zgodnie z Rozporządzeniem Ministra Infrastruktury z dnia 2 września 2004 roku w sprawie szczegółowego zakresu i formy dokumentacji projektowej, specyfikacji technicznych wykonania i odbioru robót budowlanych oraz programu funkcjonalno- użytkowego (Dz. U. 2013, poz. 1129). </w:t>
      </w:r>
    </w:p>
    <w:p>
      <w:pPr>
        <w:pStyle w:val="Standard"/>
        <w:rPr>
          <w:rFonts w:ascii="Calibri" w:hAnsi="Calibri" w:asciiTheme="minorHAnsi" w:hAnsiTheme="minorHAnsi"/>
          <w:bCs/>
          <w:sz w:val="22"/>
          <w:szCs w:val="22"/>
        </w:rPr>
      </w:pPr>
      <w:r>
        <w:rPr>
          <w:rFonts w:ascii="Calibri" w:hAnsi="Calibri" w:asciiTheme="minorHAnsi" w:hAnsiTheme="minorHAnsi"/>
          <w:bCs/>
          <w:sz w:val="22"/>
          <w:szCs w:val="22"/>
        </w:rPr>
        <w:t xml:space="preserve">6) </w:t>
      </w:r>
      <w:r>
        <w:rPr>
          <w:rFonts w:cs="ArialNarrow" w:ascii="Calibri" w:hAnsi="Calibri" w:asciiTheme="minorHAnsi" w:hAnsiTheme="minorHAnsi"/>
          <w:sz w:val="22"/>
          <w:szCs w:val="22"/>
        </w:rPr>
        <w:t>Wykonanie informacji projektanta o wymaganiach bezpieczeństwa i ochrony zdrowia – dalej „plan BIOZ”;</w:t>
      </w:r>
    </w:p>
    <w:p>
      <w:pPr>
        <w:pStyle w:val="Normal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Cs/>
          <w:sz w:val="22"/>
          <w:szCs w:val="22"/>
        </w:rPr>
        <w:t xml:space="preserve">7) Wykonanie kosztorysów inwestorskich i przedmiarów wykonania robót 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zgodnie z zasadami określonymi w Rozporządzeniu Ministra Infrastruktury z dnia 18 maja 2004 roku w sprawie metod i podstaw sporządzania kosztorysu inwestorskiego, obliczania planowanych kosztów prac projektowych oraz planowanych kosztów robót budowlanych określonych w programie funkcjonalno-użytkowym (Dz. U 2004 Nr 130 poz. 1389), </w:t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8) dwukrotna bezpłatna aktualizacja w/w </w:t>
      </w:r>
      <w:r>
        <w:rPr>
          <w:rFonts w:ascii="Calibri" w:hAnsi="Calibri" w:asciiTheme="minorHAnsi" w:hAnsiTheme="minorHAnsi"/>
          <w:bCs/>
          <w:sz w:val="22"/>
          <w:szCs w:val="22"/>
        </w:rPr>
        <w:t>kosztorysów inwestorskich i przedmiarów dla celów przeprowadzenia postępowania o udzielenia zamówienia publicznego lub złożenia wniosku o dofinansowanie;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bCs/>
          <w:sz w:val="22"/>
          <w:szCs w:val="22"/>
        </w:rPr>
        <w:t xml:space="preserve">9) sprawdzenie przez osobę posiadającą uprawnienia do projektowania w branży elektrycznej instalacji elektrycznych w budynkach, z których będą zasilane przepompownie przydomowe w celu potwierdzenia możliwości podłączenia zasilania z tych budynków i ewentualne zaproponowanie rozwiązań zastępczych; 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bCs/>
          <w:sz w:val="22"/>
          <w:szCs w:val="22"/>
        </w:rPr>
        <w:t>10) Uzyskanie pozwolenia na budowę;</w:t>
      </w:r>
    </w:p>
    <w:p>
      <w:pPr>
        <w:pStyle w:val="Standard"/>
        <w:rPr/>
      </w:pPr>
      <w:r>
        <w:rPr>
          <w:rFonts w:ascii="Calibri" w:hAnsi="Calibri" w:asciiTheme="minorHAnsi" w:hAnsiTheme="minorHAnsi"/>
          <w:bCs/>
          <w:sz w:val="22"/>
          <w:szCs w:val="22"/>
        </w:rPr>
        <w:t>11) Przekazanie na rzecz Zamawiającego wszelkich praw autorskich osobistych i majątkowych;</w:t>
      </w:r>
    </w:p>
    <w:p>
      <w:pPr>
        <w:pStyle w:val="Standard"/>
        <w:rPr/>
      </w:pPr>
      <w:r>
        <w:rPr>
          <w:rFonts w:ascii="Calibri" w:hAnsi="Calibri" w:asciiTheme="minorHAnsi" w:hAnsiTheme="minorHAnsi"/>
          <w:bCs/>
          <w:sz w:val="22"/>
          <w:szCs w:val="22"/>
        </w:rPr>
        <w:t xml:space="preserve">12) Pomoc Zamawiającemu w trakcie postępowania o udzielenie zamówienia publicznego na wykonanie prac budowlanych na podstawie opracowanego projektu min. poprzez udzielanie odpowiedzi na pytania związane z opracowanym projektem; </w:t>
      </w:r>
    </w:p>
    <w:p>
      <w:pPr>
        <w:pStyle w:val="Standard"/>
        <w:rPr/>
      </w:pPr>
      <w:r>
        <w:rPr>
          <w:rFonts w:ascii="Calibri" w:hAnsi="Calibri" w:asciiTheme="minorHAnsi" w:hAnsiTheme="minorHAnsi"/>
          <w:bCs/>
          <w:sz w:val="22"/>
          <w:szCs w:val="22"/>
        </w:rPr>
        <w:t xml:space="preserve">13) Sprawowanie nadzoru autorskiego w czasie realizacji prac budowlanych; </w:t>
      </w:r>
    </w:p>
    <w:p>
      <w:pPr>
        <w:pStyle w:val="Normal"/>
        <w:rPr/>
      </w:pPr>
      <w:r>
        <w:rPr>
          <w:rFonts w:ascii="Calibri" w:hAnsi="Calibri" w:asciiTheme="minorHAnsi" w:hAnsiTheme="minorHAnsi"/>
          <w:bCs/>
          <w:sz w:val="22"/>
          <w:szCs w:val="22"/>
        </w:rPr>
        <w:t>14) Ponoszenie wszelkich koszów administracyjnych, jakie okażą się niezbędne w trakcie realizacji zamówienia.</w:t>
      </w:r>
    </w:p>
    <w:p>
      <w:pPr>
        <w:pStyle w:val="Normal"/>
        <w:rPr>
          <w:rFonts w:ascii="Calibri" w:hAnsi="Calibri" w:cs="Times New Roman" w:asciiTheme="minorHAnsi" w:hAnsiTheme="minorHAnsi"/>
          <w:sz w:val="27"/>
          <w:szCs w:val="27"/>
          <w:lang w:eastAsia="pl-PL"/>
        </w:rPr>
      </w:pPr>
      <w:r>
        <w:rPr>
          <w:rFonts w:cs="Times New Roman" w:ascii="Calibri" w:hAnsi="Calibri"/>
          <w:sz w:val="27"/>
          <w:szCs w:val="27"/>
          <w:lang w:eastAsia="pl-PL"/>
        </w:rPr>
      </w:r>
    </w:p>
    <w:p>
      <w:pPr>
        <w:pStyle w:val="Normal"/>
        <w:jc w:val="both"/>
        <w:rPr>
          <w:rFonts w:ascii="Calibri" w:hAnsi="Calibri" w:eastAsia="Calibri" w:asciiTheme="minorHAnsi" w:hAnsiTheme="minorHAnsi"/>
          <w:b/>
          <w:b/>
          <w:sz w:val="22"/>
          <w:szCs w:val="22"/>
        </w:rPr>
      </w:pPr>
      <w:r>
        <w:rPr>
          <w:rFonts w:eastAsia="Calibri" w:ascii="Calibri" w:hAnsi="Calibri" w:asciiTheme="minorHAnsi" w:hAnsiTheme="minorHAnsi"/>
          <w:b/>
          <w:sz w:val="22"/>
          <w:szCs w:val="22"/>
        </w:rPr>
        <w:t>3. Wspólny słownik zamówień:</w:t>
      </w:r>
    </w:p>
    <w:p>
      <w:pPr>
        <w:pStyle w:val="Normal"/>
        <w:tabs>
          <w:tab w:val="left" w:pos="0" w:leader="none"/>
        </w:tabs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71.32.22.00 - 3 - </w:t>
      </w:r>
      <w:hyperlink r:id="rId4">
        <w:r>
          <w:rPr>
            <w:rStyle w:val="Czeinternetowe"/>
            <w:rFonts w:ascii="Calibri" w:hAnsi="Calibri" w:asciiTheme="minorHAnsi" w:hAnsiTheme="minorHAnsi"/>
            <w:color w:val="00000A"/>
            <w:sz w:val="22"/>
            <w:szCs w:val="22"/>
            <w:u w:val="none"/>
          </w:rPr>
          <w:t>Usługi projektowania rurociągów</w:t>
        </w:r>
      </w:hyperlink>
      <w:r>
        <w:rPr/>
        <w:t>,</w:t>
      </w:r>
    </w:p>
    <w:p>
      <w:pPr>
        <w:pStyle w:val="Normal"/>
        <w:tabs>
          <w:tab w:val="left" w:pos="0" w:leader="none"/>
        </w:tabs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71.32.00.00 - 7 - </w:t>
      </w:r>
      <w:hyperlink r:id="rId5">
        <w:r>
          <w:rPr>
            <w:rStyle w:val="Czeinternetowe"/>
            <w:rFonts w:ascii="Calibri" w:hAnsi="Calibri" w:asciiTheme="minorHAnsi" w:hAnsiTheme="minorHAnsi"/>
            <w:color w:val="00000A"/>
            <w:sz w:val="22"/>
            <w:szCs w:val="22"/>
            <w:u w:val="none"/>
          </w:rPr>
          <w:t>Usługi inżynieryjne w zakresie projektowania</w:t>
        </w:r>
      </w:hyperlink>
      <w:r>
        <w:rPr/>
        <w:t>,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</w:p>
    <w:p>
      <w:pPr>
        <w:pStyle w:val="Normal"/>
        <w:tabs>
          <w:tab w:val="left" w:pos="0" w:leader="none"/>
        </w:tabs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79.93.30.00 - 3 - </w:t>
      </w:r>
      <w:hyperlink r:id="rId6">
        <w:r>
          <w:rPr>
            <w:rStyle w:val="Czeinternetowe"/>
            <w:rFonts w:ascii="Calibri" w:hAnsi="Calibri" w:asciiTheme="minorHAnsi" w:hAnsiTheme="minorHAnsi"/>
            <w:color w:val="00000A"/>
            <w:sz w:val="22"/>
            <w:szCs w:val="22"/>
            <w:u w:val="none"/>
          </w:rPr>
          <w:t>Usługi towarzyszące usługom projektowym</w:t>
        </w:r>
      </w:hyperlink>
      <w:r>
        <w:rPr/>
        <w:t>,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</w:p>
    <w:p>
      <w:pPr>
        <w:pStyle w:val="Normal"/>
        <w:tabs>
          <w:tab w:val="left" w:pos="0" w:leader="none"/>
        </w:tabs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71.24.80.00 -8 - </w:t>
      </w:r>
      <w:hyperlink r:id="rId7">
        <w:r>
          <w:rPr>
            <w:rStyle w:val="Czeinternetowe"/>
            <w:rFonts w:ascii="Calibri" w:hAnsi="Calibri" w:asciiTheme="minorHAnsi" w:hAnsiTheme="minorHAnsi"/>
            <w:color w:val="00000A"/>
            <w:sz w:val="22"/>
            <w:szCs w:val="22"/>
            <w:u w:val="none"/>
          </w:rPr>
          <w:t>Nadzór nad projektem i dokumentacją</w:t>
        </w:r>
      </w:hyperlink>
      <w:r>
        <w:rPr/>
        <w:t>.</w:t>
      </w:r>
    </w:p>
    <w:p>
      <w:pPr>
        <w:pStyle w:val="Normal"/>
        <w:tabs>
          <w:tab w:val="left" w:pos="0" w:leader="non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IV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Termin wykonania zamówienia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1.Wykonawca zobowiązany jest do </w:t>
      </w:r>
      <w:r>
        <w:rPr>
          <w:rFonts w:cs="Times New Roman" w:ascii="Calibri" w:hAnsi="Calibri" w:asciiTheme="minorHAnsi" w:hAnsiTheme="minorHAnsi"/>
          <w:sz w:val="22"/>
          <w:szCs w:val="22"/>
          <w:lang w:eastAsia="pl-PL"/>
        </w:rPr>
        <w:t xml:space="preserve">opracowania projektu budowlanego wraz z uzyskaniem pozwolenia </w:t>
        <w:br/>
        <w:t>na budowę</w:t>
      </w:r>
      <w:r>
        <w:rPr>
          <w:rFonts w:ascii="Calibri" w:hAnsi="Calibri" w:asciiTheme="minorHAnsi" w:hAnsiTheme="minorHAnsi"/>
          <w:sz w:val="22"/>
          <w:szCs w:val="22"/>
        </w:rPr>
        <w:t xml:space="preserve"> oraz przekazaniem praw autorskich, osobistych i majątkowych najpóźniej do dnia </w:t>
      </w:r>
      <w:r>
        <w:rPr>
          <w:rFonts w:cs="Times New Roman" w:ascii="Calibri" w:hAnsi="Calibri" w:asciiTheme="minorHAnsi" w:hAnsiTheme="minorHAnsi"/>
          <w:sz w:val="22"/>
          <w:szCs w:val="22"/>
          <w:lang w:eastAsia="pl-PL"/>
        </w:rPr>
        <w:t xml:space="preserve">30 listopada 2016r. </w:t>
      </w:r>
    </w:p>
    <w:p>
      <w:pPr>
        <w:pStyle w:val="Tretekstu"/>
        <w:tabs>
          <w:tab w:val="left" w:pos="142" w:leader="none"/>
          <w:tab w:val="left" w:pos="284" w:leader="none"/>
        </w:tabs>
        <w:suppressAutoHyphens w:val="false"/>
        <w:spacing w:lineRule="auto" w:line="240" w:before="0" w:after="0"/>
        <w:jc w:val="both"/>
        <w:rPr>
          <w:rFonts w:ascii="Verdana" w:hAnsi="Verdana"/>
        </w:rPr>
      </w:pPr>
      <w:r>
        <w:rPr>
          <w:rFonts w:ascii="Calibri" w:hAnsi="Calibri" w:asciiTheme="minorHAnsi" w:hAnsiTheme="minorHAnsi"/>
        </w:rPr>
        <w:t>2.Wykonawca/-cy zobowiązany/-ni jest/-są do wykonywania obowiązków umownych również w trakcie trwania postępowania na wybór wykonawcy robót budowlanych oraz w okresie realizacji robót budowlanych, jakie będą prowadzone na podstawie opracowanego przez niego projektu budowlanego</w:t>
      </w:r>
      <w:r>
        <w:rPr>
          <w:rFonts w:ascii="Verdana" w:hAnsi="Verdana"/>
        </w:rPr>
        <w:t>.</w:t>
      </w:r>
    </w:p>
    <w:p>
      <w:pPr>
        <w:pStyle w:val="Tretekstu"/>
        <w:tabs>
          <w:tab w:val="left" w:pos="142" w:leader="none"/>
          <w:tab w:val="left" w:pos="284" w:leader="none"/>
        </w:tabs>
        <w:suppressAutoHyphens w:val="false"/>
        <w:spacing w:lineRule="auto" w:line="240" w:before="0" w:after="0"/>
        <w:jc w:val="both"/>
        <w:rPr>
          <w:rFonts w:ascii="Calibri" w:hAnsi="Calibri" w:asciiTheme="minorHAnsi" w:hAnsiTheme="minorHAnsi"/>
          <w:u w:val="single"/>
        </w:rPr>
      </w:pPr>
      <w:r>
        <w:rPr>
          <w:rFonts w:ascii="Calibri" w:hAnsi="Calibri" w:asciiTheme="minorHAnsi" w:hAnsiTheme="minorHAnsi"/>
          <w:u w:val="single"/>
        </w:rPr>
        <w:t xml:space="preserve">3. Termin realizacji zamówienia stanowi kryterium oceny ofert. Wykonawcy zobowiązani są do podania </w:t>
        <w:br/>
        <w:t>w Formularzu Ofertowym terminu, do jakiego zobowiązują się zrealizować zamówienie.</w:t>
      </w:r>
    </w:p>
    <w:p>
      <w:pPr>
        <w:pStyle w:val="Normal"/>
        <w:rPr>
          <w:rFonts w:ascii="Calibri" w:hAnsi="Calibri" w:asciiTheme="minorHAnsi" w:hAnsiTheme="minorHAnsi"/>
          <w:b/>
          <w:b/>
          <w:color w:val="FF0000"/>
          <w:sz w:val="22"/>
          <w:szCs w:val="22"/>
        </w:rPr>
      </w:pPr>
      <w:r>
        <w:rPr>
          <w:rFonts w:asciiTheme="minorHAnsi" w:hAnsiTheme="minorHAnsi" w:ascii="Calibri" w:hAnsi="Calibri"/>
          <w:b/>
          <w:color w:val="FF0000"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V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Warunki udziału w postępowaniu oraz opis sposobu dokonywania oceny spełniania tych warunków</w:t>
      </w:r>
    </w:p>
    <w:p>
      <w:pPr>
        <w:pStyle w:val="Standard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numPr>
          <w:ilvl w:val="0"/>
          <w:numId w:val="8"/>
        </w:numPr>
        <w:tabs>
          <w:tab w:val="left" w:pos="0" w:leader="none"/>
          <w:tab w:val="left" w:pos="142" w:leader="none"/>
          <w:tab w:val="left" w:pos="284" w:leader="none"/>
        </w:tabs>
        <w:ind w:left="0" w:hanging="0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O udzielenie zamówienia mogą ubiegać się Wykonawcy, którzy spełniają następujące warunki, dotyczące:</w:t>
      </w:r>
    </w:p>
    <w:p>
      <w:pPr>
        <w:pStyle w:val="Standard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Standard"/>
        <w:tabs>
          <w:tab w:val="left" w:pos="180" w:leader="none"/>
        </w:tabs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Zamawiający oceni spełnianie warunku udziału w postępowaniu na postawie „Oświadczenia </w:t>
        <w:br/>
        <w:t xml:space="preserve">o spełnianiu warunków udziału w postępowaniu” stanowiącego załącznik nr 2 do SIWZ. </w:t>
      </w:r>
    </w:p>
    <w:p>
      <w:pPr>
        <w:pStyle w:val="NormalWeb"/>
        <w:tabs>
          <w:tab w:val="left" w:pos="36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Web"/>
        <w:tabs>
          <w:tab w:val="left" w:pos="360" w:leader="none"/>
        </w:tabs>
        <w:spacing w:before="0" w:after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2) posiadania wiedzy i doświadczenia</w:t>
      </w:r>
    </w:p>
    <w:p>
      <w:pPr>
        <w:pStyle w:val="NormalWeb"/>
        <w:spacing w:before="0" w:after="0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W celu potwierdzenia spełnienia warunku udziału w postępowaniu, Wykonawca zobowiązany jest udowodnić, iż w okresie ostatnich trzech lat  przed upływem terminu składania, a jeżeli okres prowadzenia działalności jest krótszy - w tym okresie, </w:t>
      </w:r>
      <w:r>
        <w:rPr>
          <w:rFonts w:ascii="Calibri" w:hAnsi="Calibri" w:asciiTheme="minorHAnsi" w:hAnsiTheme="minorHAnsi"/>
          <w:b/>
          <w:sz w:val="22"/>
          <w:szCs w:val="22"/>
        </w:rPr>
        <w:t>wykonał co najmniej jedną usługę obejmującą wykonanie dokumentacji projektowej obejmującej sieci kanalizacyjne lub wodociągowe lub wodno – kanalizacyjne wraz z uzyskaniem pozwolenia na budowę.</w:t>
      </w:r>
    </w:p>
    <w:p>
      <w:pPr>
        <w:pStyle w:val="NormalWeb"/>
        <w:spacing w:before="0" w:after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NormalWeb"/>
        <w:spacing w:before="0" w:after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NormalWeb"/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Web"/>
        <w:spacing w:before="0" w:after="0"/>
        <w:rPr>
          <w:rFonts w:ascii="Calibri" w:hAnsi="Calibri" w:cs="Times New Roman" w:asciiTheme="minorHAnsi" w:hAnsiTheme="minorHAnsi"/>
          <w:sz w:val="22"/>
          <w:szCs w:val="22"/>
        </w:rPr>
      </w:pPr>
      <w:r>
        <w:rPr>
          <w:rFonts w:cs="Times New Roman" w:ascii="Calibri" w:hAnsi="Calibri" w:asciiTheme="minorHAnsi" w:hAnsiTheme="minorHAnsi"/>
          <w:sz w:val="22"/>
          <w:szCs w:val="22"/>
        </w:rPr>
        <w:t xml:space="preserve">Zamawiający oceni spełnianie warunku udziału w postępowaniu na postawie „Oświadczenia o spełnianiu warunków udziału w postępowaniu” stanowiącego załącznik nr 2 do SIWZ, “Wykazu wykonanych usług” stanowiącego załącznik nr 3 do SIWZ wraz z podaniem ich wartości, przedmiotu, dat wykonania i podmiotów, na rzecz, których usługi zostały wykonane, oraz załączeniem dowodów, czy zostały </w:t>
      </w:r>
      <w:r>
        <w:rPr>
          <w:rFonts w:eastAsia="TimesNewRomanPSMT" w:cs="Times New Roman" w:ascii="Calibri" w:hAnsi="Calibri" w:asciiTheme="minorHAnsi" w:hAnsiTheme="minorHAnsi"/>
          <w:sz w:val="22"/>
          <w:szCs w:val="22"/>
        </w:rPr>
        <w:t xml:space="preserve">tj. poświadczeń lub </w:t>
      </w:r>
      <w:r>
        <w:rPr>
          <w:rFonts w:cs="Times New Roman" w:ascii="Calibri" w:hAnsi="Calibri" w:asciiTheme="minorHAnsi" w:hAnsiTheme="minorHAnsi"/>
          <w:sz w:val="22"/>
          <w:szCs w:val="22"/>
        </w:rPr>
        <w:t>oświadczeń wykonawcy - jeżeli z uzasadnionych przyczyn o obiektywnym charakterze wykonawca nie jest w stanie uzyskać poświadczenia.</w:t>
      </w:r>
    </w:p>
    <w:p>
      <w:pPr>
        <w:pStyle w:val="NormalWeb"/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Web"/>
        <w:spacing w:before="0" w:after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3) dysponowania odpowiednim potencjałem technicznym </w:t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Zamawiający oceni spełnianie warunku udziału w postępowaniu na postawie „Oświadczenia </w:t>
        <w:br/>
        <w:t xml:space="preserve">o spełnianiu warunków udziału w postępowaniu” stanowiącego załącznik nr 2 do SIWZ. </w:t>
      </w:r>
    </w:p>
    <w:p>
      <w:pPr>
        <w:pStyle w:val="NormalWeb"/>
        <w:tabs>
          <w:tab w:val="left" w:pos="36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Web"/>
        <w:tabs>
          <w:tab w:val="left" w:pos="360" w:leader="none"/>
        </w:tabs>
        <w:spacing w:before="0" w:after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4) dysponowania osobami zdolnymi do wykonania zamówienia</w:t>
      </w:r>
    </w:p>
    <w:p>
      <w:pPr>
        <w:pStyle w:val="NormalWeb"/>
        <w:tabs>
          <w:tab w:val="left" w:pos="360" w:leader="none"/>
        </w:tabs>
        <w:spacing w:before="0" w:after="0"/>
        <w:rPr/>
      </w:pPr>
      <w:r>
        <w:rPr>
          <w:rFonts w:eastAsia="A" w:ascii="Calibri" w:hAnsi="Calibri" w:asciiTheme="minorHAnsi" w:hAnsiTheme="minorHAnsi"/>
          <w:b/>
          <w:sz w:val="22"/>
          <w:szCs w:val="22"/>
        </w:rPr>
        <w:t>a) Wykonawca musi udowodnić,</w:t>
      </w:r>
      <w:r>
        <w:rPr>
          <w:rFonts w:eastAsia="A" w:ascii="Calibri" w:hAnsi="Calibri" w:asciiTheme="minorHAnsi" w:hAnsiTheme="minorHAnsi"/>
          <w:sz w:val="22"/>
          <w:szCs w:val="22"/>
        </w:rPr>
        <w:t xml:space="preserve"> </w:t>
      </w:r>
      <w:r>
        <w:rPr>
          <w:rFonts w:eastAsia="A" w:ascii="Calibri" w:hAnsi="Calibri" w:asciiTheme="minorHAnsi" w:hAnsiTheme="minorHAnsi"/>
          <w:b/>
          <w:sz w:val="22"/>
          <w:szCs w:val="22"/>
        </w:rPr>
        <w:t>iż dysponuje lub w celu wykonania przedmiotu zamówienia będzie dysponował</w:t>
      </w:r>
      <w:r>
        <w:rPr>
          <w:rFonts w:eastAsia="A"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b/>
          <w:sz w:val="22"/>
          <w:szCs w:val="22"/>
        </w:rPr>
        <w:t>przynajmniej jedną osobą, która posiada uprawnienia budowlane do projektowania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  <w:br/>
        <w:t>w specjalności instalacyjnej w zakresie sieci, instalacji i urządzeń cieplnych, wentylacyjnych, gazowych, wodociągowych i kanalizacyjnych (zgodne z rozporządzeniem Ministra Infrastruktury i Rozwoju z dnia 11 września 2014 r. w sprawie samodzielnych funkcji technicznych w budownictwie (Dz. U. 2014 r. poz. 1278). Osoba ta będzie pełniła funkcję głównego projektanta.</w:t>
      </w:r>
    </w:p>
    <w:p>
      <w:pPr>
        <w:pStyle w:val="NormalWeb"/>
        <w:tabs>
          <w:tab w:val="left" w:pos="360" w:leader="none"/>
        </w:tabs>
        <w:spacing w:before="0" w:after="0"/>
        <w:rPr>
          <w:rFonts w:ascii="Calibri" w:hAnsi="Calibri"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 w:ascii="Calibri" w:hAnsi="Calibri"/>
          <w:sz w:val="22"/>
          <w:szCs w:val="22"/>
          <w:highlight w:val="yellow"/>
        </w:rPr>
      </w:r>
    </w:p>
    <w:p>
      <w:pPr>
        <w:pStyle w:val="Normal"/>
        <w:tabs>
          <w:tab w:val="left" w:pos="360" w:leader="none"/>
        </w:tabs>
        <w:spacing w:before="0" w:after="0"/>
        <w:jc w:val="both"/>
        <w:rPr>
          <w:rFonts w:asciiTheme="minorHAnsi" w:hAnsiTheme="minorHAnsi"/>
        </w:rPr>
      </w:pPr>
      <w:r>
        <w:rPr>
          <w:rFonts w:eastAsia="A" w:ascii="Calibri" w:hAnsi="Calibri"/>
          <w:b/>
          <w:sz w:val="22"/>
          <w:szCs w:val="22"/>
        </w:rPr>
        <w:t>b) Wykonawca musi udowodnić,</w:t>
      </w:r>
      <w:r>
        <w:rPr>
          <w:rFonts w:eastAsia="A" w:ascii="Calibri" w:hAnsi="Calibri"/>
          <w:sz w:val="22"/>
          <w:szCs w:val="22"/>
        </w:rPr>
        <w:t xml:space="preserve"> </w:t>
      </w:r>
      <w:r>
        <w:rPr>
          <w:rFonts w:eastAsia="A" w:ascii="Calibri" w:hAnsi="Calibri"/>
          <w:b/>
          <w:sz w:val="22"/>
          <w:szCs w:val="22"/>
        </w:rPr>
        <w:t>iż dysponuje lub w celu wykonania przedmiotu zamówienia będzie dysponował</w:t>
      </w:r>
      <w:r>
        <w:rPr>
          <w:rFonts w:eastAsia="A" w:ascii="Calibri" w:hAnsi="Calibri"/>
          <w:sz w:val="22"/>
          <w:szCs w:val="22"/>
        </w:rPr>
        <w:t xml:space="preserve"> </w:t>
      </w:r>
      <w:r>
        <w:rPr>
          <w:rFonts w:asciiTheme="minorHAnsi" w:hAnsiTheme="minorHAnsi" w:ascii="Calibri" w:hAnsi="Calibri"/>
          <w:b/>
          <w:sz w:val="22"/>
          <w:szCs w:val="22"/>
        </w:rPr>
        <w:t>przynajmniej jedną osobą, która posiada uprawnienia budowlane do projektowania</w:t>
      </w:r>
      <w:r>
        <w:rPr>
          <w:rFonts w:asciiTheme="minorHAnsi" w:hAnsiTheme="minorHAnsi" w:ascii="Calibri" w:hAnsi="Calibri"/>
          <w:sz w:val="22"/>
          <w:szCs w:val="22"/>
        </w:rPr>
        <w:t xml:space="preserve"> w specjalności instalacyjnej w zakresie sieci, instalacji i urządzeń </w:t>
      </w:r>
      <w:r>
        <w:rPr>
          <w:rFonts w:cs="Times New Roman" w:ascii="Calibri" w:hAnsi="Calibri"/>
          <w:sz w:val="22"/>
          <w:szCs w:val="22"/>
          <w:lang w:eastAsia="pl-PL"/>
        </w:rPr>
        <w:t>elektrycznych i elektro - energetycznych</w:t>
      </w:r>
      <w:r>
        <w:rPr>
          <w:rFonts w:asciiTheme="minorHAnsi" w:hAnsiTheme="minorHAnsi" w:ascii="Calibri" w:hAnsi="Calibri"/>
          <w:sz w:val="22"/>
          <w:szCs w:val="22"/>
        </w:rPr>
        <w:t xml:space="preserve"> (zgodne z rozporządzeniem Ministra Infrastruktury i Rozwoju z dnia 11 września 2014 r. w sprawie samodzielnych funkcji technicznych w budownictwie (Dz. U. 2014 r. poz. 1278). </w:t>
      </w:r>
    </w:p>
    <w:p>
      <w:pPr>
        <w:pStyle w:val="NormalWeb"/>
        <w:tabs>
          <w:tab w:val="left" w:pos="360" w:leader="none"/>
        </w:tabs>
        <w:spacing w:before="0" w:after="0"/>
        <w:rPr>
          <w:rFonts w:ascii="Calibri" w:hAnsi="Calibri" w:eastAsia="A" w:asciiTheme="minorHAnsi" w:hAnsiTheme="minorHAnsi"/>
          <w:sz w:val="22"/>
          <w:szCs w:val="22"/>
          <w:highlight w:val="yellow"/>
        </w:rPr>
      </w:pPr>
      <w:r>
        <w:rPr>
          <w:rFonts w:eastAsia="A" w:ascii="Calibri" w:hAnsi="Calibri"/>
          <w:sz w:val="22"/>
          <w:szCs w:val="22"/>
          <w:highlight w:val="yellow"/>
        </w:rPr>
      </w:r>
    </w:p>
    <w:p>
      <w:pPr>
        <w:pStyle w:val="Tretekstu"/>
        <w:spacing w:lineRule="auto" w:line="240" w:before="0" w:after="0"/>
        <w:jc w:val="both"/>
        <w:rPr/>
      </w:pPr>
      <w:r>
        <w:rPr>
          <w:rFonts w:ascii="Calibri" w:hAnsi="Calibri" w:asciiTheme="minorHAnsi" w:hAnsiTheme="minorHAnsi"/>
          <w:color w:val="000000"/>
        </w:rPr>
        <w:t xml:space="preserve">W przypadku uprawnień dla osób dopuszcza się odpowiadające im uprawnienia, które zostały wydane </w:t>
        <w:br/>
        <w:t xml:space="preserve"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(Dz. U. z 2013, poz. 1409 tekst jednolity) oraz przepisów ustawy o zasadach uznawania kwalifikacji zawodowych nabytych </w:t>
        <w:br/>
        <w:t xml:space="preserve">w państwach członkowskich Unii Europejskiej </w:t>
      </w:r>
      <w:r>
        <w:rPr>
          <w:rFonts w:ascii="Calibri" w:hAnsi="Calibri" w:asciiTheme="minorHAnsi" w:hAnsiTheme="minorHAnsi"/>
        </w:rPr>
        <w:t>(Dz. U. 2016, poz.65).</w:t>
      </w:r>
    </w:p>
    <w:p>
      <w:pPr>
        <w:pStyle w:val="Tretekstu"/>
        <w:spacing w:lineRule="auto" w:line="240" w:before="0" w:after="0"/>
        <w:jc w:val="both"/>
        <w:rPr>
          <w:u w:val="single"/>
        </w:rPr>
      </w:pPr>
      <w:r>
        <w:rPr>
          <w:u w:val="single"/>
        </w:rPr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Zamawiający oceni spełnianie warunku udziału w postępowaniu na postawie „Oświadczenia </w:t>
        <w:br/>
        <w:t xml:space="preserve">o spełnianiu warunków udziału w postępowaniu” stanowiącego załącznik nr 2 do SIWZ, „Wykazu osób, które będą uczestniczyć w wykonaniu zamówienia” stanowiącego załącznik nr 4 oraz „Oświadczenia </w:t>
        <w:br/>
        <w:t xml:space="preserve">o uprawnieniach” stanowiącego załącznik nr 5 do SIWZ. </w:t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 xml:space="preserve">5) sytuacji ekonomicznej i finansowej </w:t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Zamawiający oceni spełnianie warunku udziału w postępowaniu na postawie „Oświadczenia </w:t>
        <w:br/>
        <w:t xml:space="preserve">o spełnianiu warunków udziału w postępowaniu” stanowiącego załącznik nr 2 do SIWZ. </w:t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  <w:color w:val="FF0000"/>
        </w:rPr>
      </w:pPr>
      <w:r>
        <w:rPr>
          <w:rFonts w:asciiTheme="minorHAnsi" w:hAnsiTheme="minorHAnsi" w:ascii="Calibri" w:hAnsi="Calibri"/>
          <w:color w:val="FF0000"/>
        </w:rPr>
      </w:r>
    </w:p>
    <w:p>
      <w:pPr>
        <w:pStyle w:val="NormalWeb"/>
        <w:numPr>
          <w:ilvl w:val="0"/>
          <w:numId w:val="5"/>
        </w:numPr>
        <w:tabs>
          <w:tab w:val="left" w:pos="0" w:leader="none"/>
          <w:tab w:val="left" w:pos="284" w:leader="none"/>
        </w:tabs>
        <w:spacing w:before="0" w:after="0"/>
        <w:ind w:left="0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 w Rozdziale VI ust 1 pkt 1), 2), 3), 4) SIWZ. Z treści dokumentów musi jednoznacznie wynikać, że Wykonawca spełnia warunki udziału w postępowaniu najpóźniej na dzień składania ofert. Nie spełnienie chociażby jednego z wyżej wymienionych warunków skutkować będzie wykluczeniem Wykonawcy z postępowania i odrzuceniem jego oferty.</w:t>
      </w:r>
    </w:p>
    <w:p>
      <w:pPr>
        <w:pStyle w:val="Normal"/>
        <w:numPr>
          <w:ilvl w:val="0"/>
          <w:numId w:val="5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Wykonawca może polegać na wiedzy i doświadczeniu, potencjale technicznym, osobach zdolnych </w:t>
        <w:br/>
        <w:t xml:space="preserve">do wykonania zamówienia lub zdolnościach finansowych lub ekonomicznych innych podmiotów, niezależnie od charakteru prawnego łączących go z nimi stosunków. </w:t>
      </w:r>
      <w:r>
        <w:rPr>
          <w:rFonts w:ascii="Calibri" w:hAnsi="Calibri" w:asciiTheme="minorHAnsi" w:hAnsiTheme="minorHAns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>
      <w:pPr>
        <w:pStyle w:val="Standard"/>
        <w:numPr>
          <w:ilvl w:val="0"/>
          <w:numId w:val="11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O udzielenie zamówienia mogą ubiegać się Wykonawcy, którzy nie podlegają wykluczeniu </w:t>
        <w:br/>
        <w:t xml:space="preserve">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5). Nie wykazanie w wystarczający sposób potwierdzenia braku podstaw niespełnienia warunku z art. 24 ust. 1 spowoduje wykluczenie Wykonawcy </w:t>
        <w:br/>
        <w:t>z postępowania, po wyczerpaniu czynności wezwania do uzupełnienia dokumentów.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VI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Wykaz oświadczeń lub dokumentów, jakie mają dostarczyć Wykonawcy w celu potwierdzenia spełniania warunków udziału w postępowaniu</w:t>
      </w:r>
    </w:p>
    <w:p>
      <w:pPr>
        <w:pStyle w:val="Standard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numPr>
          <w:ilvl w:val="0"/>
          <w:numId w:val="18"/>
        </w:numPr>
        <w:tabs>
          <w:tab w:val="left" w:pos="0" w:leader="none"/>
          <w:tab w:val="left" w:pos="142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>
      <w:pPr>
        <w:pStyle w:val="Standard"/>
        <w:tabs>
          <w:tab w:val="left" w:pos="180" w:leader="none"/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1) Oświadczenie o spełnieniu warunków określonych w art. 22 ust. 1 ustawy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b/>
          <w:sz w:val="22"/>
          <w:szCs w:val="22"/>
        </w:rPr>
        <w:t>Pzp</w:t>
      </w:r>
      <w:r>
        <w:rPr>
          <w:rFonts w:ascii="Calibri" w:hAnsi="Calibri" w:asciiTheme="minorHAnsi" w:hAnsiTheme="minorHAnsi"/>
          <w:sz w:val="22"/>
          <w:szCs w:val="22"/>
        </w:rPr>
        <w:t xml:space="preserve"> – </w:t>
      </w:r>
      <w:r>
        <w:rPr>
          <w:rFonts w:ascii="Calibri" w:hAnsi="Calibri" w:asciiTheme="minorHAnsi" w:hAnsiTheme="minorHAnsi"/>
          <w:b/>
          <w:sz w:val="22"/>
          <w:szCs w:val="22"/>
        </w:rPr>
        <w:t>załącznik 2</w:t>
      </w:r>
      <w:r>
        <w:rPr>
          <w:rFonts w:ascii="Calibri" w:hAnsi="Calibri" w:asciiTheme="minorHAnsi" w:hAnsiTheme="minorHAnsi"/>
          <w:sz w:val="22"/>
          <w:szCs w:val="22"/>
        </w:rPr>
        <w:br/>
        <w:t>do SIWZ.</w:t>
      </w:r>
    </w:p>
    <w:p>
      <w:pPr>
        <w:pStyle w:val="Standard"/>
        <w:tabs>
          <w:tab w:val="left" w:pos="180" w:leader="none"/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2)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b/>
          <w:sz w:val="22"/>
          <w:szCs w:val="22"/>
        </w:rPr>
        <w:t>Wykaz wykonanych, głównych usług,</w:t>
      </w:r>
      <w:r>
        <w:rPr>
          <w:rFonts w:ascii="Calibri" w:hAnsi="Calibri" w:asciiTheme="minorHAnsi" w:hAnsiTheme="minorHAnsi"/>
        </w:rPr>
        <w:t xml:space="preserve">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rzecz, których usługi zostały wykonane, oraz załączeniem dowodów, czy zostały wykonane lub są wykonywane należycie</w:t>
      </w:r>
      <w:r>
        <w:rPr>
          <w:rFonts w:eastAsia="TimesNewRomanPSMT" w:ascii="Calibri" w:hAnsi="Calibri" w:asciiTheme="minorHAnsi" w:hAnsiTheme="minorHAnsi"/>
          <w:sz w:val="22"/>
          <w:szCs w:val="22"/>
        </w:rPr>
        <w:t xml:space="preserve"> –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 załącznik 3</w:t>
      </w:r>
      <w:r>
        <w:rPr>
          <w:rFonts w:ascii="Calibri" w:hAnsi="Calibri" w:asciiTheme="minorHAnsi" w:hAnsiTheme="minorHAnsi"/>
          <w:sz w:val="22"/>
          <w:szCs w:val="22"/>
        </w:rPr>
        <w:t xml:space="preserve"> do SIWZ.</w:t>
      </w:r>
    </w:p>
    <w:p>
      <w:pPr>
        <w:pStyle w:val="Standard"/>
        <w:tabs>
          <w:tab w:val="left" w:pos="180" w:leader="none"/>
        </w:tabs>
        <w:jc w:val="both"/>
        <w:rPr>
          <w:rFonts w:ascii="Calibri" w:hAnsi="Calibri" w:eastAsia="TimesNewRomanPSMT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3) </w:t>
      </w:r>
      <w:r>
        <w:rPr>
          <w:rFonts w:eastAsia="TimesNewRomanPSMT" w:ascii="Calibri" w:hAnsi="Calibri" w:asciiTheme="minorHAnsi" w:hAnsiTheme="minorHAnsi"/>
          <w:b/>
          <w:sz w:val="22"/>
          <w:szCs w:val="22"/>
        </w:rPr>
        <w:t xml:space="preserve">Wykaz osób, które będą uczestniczyć w wykonywaniu zamówienia, w szczególności odpowiedzialnych za świadczenie </w:t>
      </w:r>
      <w:r>
        <w:rPr>
          <w:rFonts w:eastAsia="TimesNewRomanPSMT" w:ascii="Calibri" w:hAnsi="Calibri" w:asciiTheme="minorHAnsi" w:hAnsiTheme="minorHAnsi"/>
          <w:sz w:val="22"/>
          <w:szCs w:val="22"/>
        </w:rPr>
        <w:t xml:space="preserve">usług, kontrolę, jakości lub kierowanie robotami budowlanymi, wraz </w:t>
        <w:br/>
        <w:t xml:space="preserve">z informacjami na temat ich kwalifikacji zawodowych, doświadczenia i wykształcenia niezbędnych </w:t>
        <w:br/>
        <w:t xml:space="preserve">do wykonania zamówienia, a także zakresu wykonywanych przez nie czynności oraz informacją </w:t>
        <w:br/>
        <w:t>o podstawie do dysponowania tymi osobami</w:t>
      </w:r>
      <w:r>
        <w:rPr>
          <w:rFonts w:ascii="Calibri" w:hAnsi="Calibri" w:asciiTheme="minorHAnsi" w:hAnsiTheme="minorHAnsi"/>
          <w:sz w:val="22"/>
          <w:szCs w:val="22"/>
        </w:rPr>
        <w:t xml:space="preserve"> – 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załącznik 4 </w:t>
      </w:r>
      <w:r>
        <w:rPr>
          <w:rFonts w:ascii="Calibri" w:hAnsi="Calibri" w:asciiTheme="minorHAnsi" w:hAnsiTheme="minorHAnsi"/>
          <w:sz w:val="22"/>
          <w:szCs w:val="22"/>
        </w:rPr>
        <w:t>do SIWZ.</w:t>
      </w:r>
    </w:p>
    <w:p>
      <w:pPr>
        <w:pStyle w:val="Normal"/>
        <w:widowControl w:val="false"/>
        <w:tabs>
          <w:tab w:val="left" w:pos="180" w:leader="none"/>
          <w:tab w:val="left" w:pos="360" w:leader="none"/>
          <w:tab w:val="left" w:pos="540" w:leader="none"/>
          <w:tab w:val="left" w:pos="851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4) Oświadczenie, że osoby, które będą uczestniczyć w wykonywaniu zamówienia, posiadają wymagane uprawnienia,</w:t>
      </w:r>
      <w:r>
        <w:rPr>
          <w:rFonts w:ascii="Calibri" w:hAnsi="Calibri" w:asciiTheme="minorHAnsi" w:hAnsiTheme="minorHAnsi"/>
          <w:sz w:val="22"/>
          <w:szCs w:val="22"/>
        </w:rPr>
        <w:t xml:space="preserve"> jeżeli ustawy nakładają obowiązek posiadania takich uprawnień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 – załącznik 5 </w:t>
      </w:r>
      <w:r>
        <w:rPr>
          <w:rFonts w:ascii="Calibri" w:hAnsi="Calibri" w:asciiTheme="minorHAnsi" w:hAnsiTheme="minorHAnsi"/>
          <w:sz w:val="22"/>
          <w:szCs w:val="22"/>
        </w:rPr>
        <w:t xml:space="preserve">do SIWZ. </w:t>
      </w:r>
    </w:p>
    <w:p>
      <w:pPr>
        <w:pStyle w:val="Normal"/>
        <w:jc w:val="both"/>
        <w:rPr>
          <w:rFonts w:ascii="Calibri" w:hAnsi="Calibri" w:eastAsia="TimesNewRoman" w:asciiTheme="minorHAnsi" w:hAnsiTheme="minorHAnsi"/>
          <w:sz w:val="22"/>
          <w:szCs w:val="22"/>
        </w:rPr>
      </w:pPr>
      <w:r>
        <w:rPr>
          <w:rFonts w:eastAsia="TimesNewRoman" w:ascii="Calibri" w:hAnsi="Calibri"/>
          <w:sz w:val="22"/>
          <w:szCs w:val="22"/>
        </w:rPr>
      </w:r>
    </w:p>
    <w:p>
      <w:pPr>
        <w:pStyle w:val="Standard"/>
        <w:tabs>
          <w:tab w:val="left" w:pos="0" w:leader="none"/>
          <w:tab w:val="left" w:pos="360" w:leader="none"/>
        </w:tabs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2. W celu potwierdzenia spełniania warunku udziału w postępowaniu dotyczącego braku podstaw </w:t>
        <w:br/>
        <w:t>do wykluczenia z postępowania o udzielenie zamówienia Wykonawcy w okolicznościach, o których mowa w art. 24 ust.1 ustawy Pzp do oferty należy załączyć następujące dokumenty:</w:t>
      </w:r>
    </w:p>
    <w:p>
      <w:pPr>
        <w:pStyle w:val="Standard"/>
        <w:tabs>
          <w:tab w:val="left" w:pos="0" w:leader="none"/>
          <w:tab w:val="left" w:pos="360" w:leader="none"/>
          <w:tab w:val="left" w:pos="5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1)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Oświadczenie o braku podstaw do wykluczenia Wykonawcy w okolicznościach, o których mowa </w:t>
        <w:br/>
        <w:t>w art. 24 ust. 1 ustawy Pzp</w:t>
      </w:r>
      <w:r>
        <w:rPr>
          <w:rFonts w:ascii="Calibri" w:hAnsi="Calibri" w:asciiTheme="minorHAnsi" w:hAnsiTheme="minorHAnsi"/>
          <w:sz w:val="22"/>
          <w:szCs w:val="22"/>
        </w:rPr>
        <w:t xml:space="preserve">  – 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załącznik 6 </w:t>
      </w:r>
      <w:r>
        <w:rPr>
          <w:rFonts w:ascii="Calibri" w:hAnsi="Calibri" w:asciiTheme="minorHAnsi" w:hAnsiTheme="minorHAnsi"/>
          <w:sz w:val="22"/>
          <w:szCs w:val="22"/>
        </w:rPr>
        <w:t>do SIWZ.</w:t>
      </w:r>
    </w:p>
    <w:p>
      <w:pPr>
        <w:pStyle w:val="Standard"/>
        <w:tabs>
          <w:tab w:val="left" w:pos="0" w:leader="none"/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2)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b/>
          <w:sz w:val="22"/>
          <w:szCs w:val="22"/>
        </w:rPr>
        <w:t>Aktualny odpis z właściwego rejestru lub z centralnej ewidencji i informacji o działalności gospodarczej</w:t>
      </w:r>
      <w:r>
        <w:rPr>
          <w:rFonts w:ascii="Calibri" w:hAnsi="Calibri" w:asciiTheme="minorHAnsi" w:hAnsiTheme="minorHAnsi"/>
          <w:sz w:val="22"/>
          <w:szCs w:val="22"/>
        </w:rPr>
        <w:t xml:space="preserve">, jeżeli odrębne przepisy wymagają wpisu do rejestru lub ewidencji, w celu wykazania braku podstaw do wykluczenia w oparciu o art. 24 ust. 1 pkt. 2 ustawy Pzp, wystawiony nie wcześniej niż 6 miesięcy przed upływem terminu składania wniosków o dopuszczenie do udziału w postępowaniu </w:t>
        <w:br/>
        <w:t>o udzielenie zamówienia albo składania ofert;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  <w:szCs w:val="22"/>
          <w:lang w:eastAsia="pl-PL"/>
        </w:rPr>
      </w:pPr>
      <w:r>
        <w:rPr>
          <w:rFonts w:ascii="Calibri" w:hAnsi="Calibri" w:asciiTheme="minorHAnsi" w:hAnsiTheme="minorHAnsi"/>
          <w:b/>
          <w:sz w:val="22"/>
          <w:szCs w:val="22"/>
          <w:lang w:eastAsia="pl-PL"/>
        </w:rPr>
        <w:t>3)</w:t>
      </w:r>
      <w:r>
        <w:rPr>
          <w:rFonts w:ascii="Calibri" w:hAnsi="Calibri" w:asciiTheme="minorHAnsi" w:hAnsiTheme="minorHAnsi"/>
          <w:sz w:val="22"/>
          <w:szCs w:val="22"/>
          <w:lang w:eastAsia="pl-PL"/>
        </w:rPr>
        <w:t xml:space="preserve"> </w:t>
      </w:r>
      <w:r>
        <w:rPr>
          <w:rFonts w:ascii="Calibri" w:hAnsi="Calibri" w:asciiTheme="minorHAnsi" w:hAnsiTheme="minorHAnsi"/>
          <w:b/>
          <w:sz w:val="22"/>
          <w:szCs w:val="22"/>
          <w:lang w:eastAsia="pl-PL"/>
        </w:rPr>
        <w:t>Aktualne zaświadczenie właściwego naczelnika urzędu skarbowego</w:t>
      </w:r>
      <w:r>
        <w:rPr>
          <w:rFonts w:ascii="Calibri" w:hAnsi="Calibri" w:asciiTheme="minorHAnsi" w:hAnsiTheme="minorHAnsi"/>
          <w:sz w:val="22"/>
          <w:szCs w:val="22"/>
          <w:lang w:eastAsia="pl-PL"/>
        </w:rPr>
        <w:t xml:space="preserve"> potwierdzające, że Wykonawca nie zalega z opłacaniem podatków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>
      <w:pPr>
        <w:pStyle w:val="Standard"/>
        <w:numPr>
          <w:ilvl w:val="0"/>
          <w:numId w:val="3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Aktualne zaświadczenie właściwego oddziału Zakładu Ubezpieczeń Społecznych lub Kasy Rolniczego Ubezpieczenia Społecznego</w:t>
      </w:r>
      <w:r>
        <w:rPr>
          <w:rFonts w:ascii="Calibri" w:hAnsi="Calibri" w:asciiTheme="minorHAnsi" w:hAnsiTheme="minorHAnsi"/>
          <w:sz w:val="22"/>
          <w:szCs w:val="22"/>
        </w:rPr>
        <w:t xml:space="preserve"> potwierdzające, że Wykonawca nie zalega z opłacaniem składek na ubezpieczenie zdrowotne i społeczne lub potwierdzenie,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ofert.</w:t>
      </w:r>
    </w:p>
    <w:p>
      <w:pPr>
        <w:pStyle w:val="Standard"/>
        <w:tabs>
          <w:tab w:val="left" w:pos="180" w:leader="none"/>
          <w:tab w:val="left" w:pos="360" w:leader="none"/>
        </w:tabs>
        <w:jc w:val="both"/>
        <w:rPr>
          <w:rFonts w:ascii="Calibri" w:hAnsi="Calibri" w:asciiTheme="minorHAnsi" w:hAnsiTheme="minorHAnsi"/>
          <w:spacing w:val="-2"/>
          <w:sz w:val="22"/>
          <w:szCs w:val="22"/>
        </w:rPr>
      </w:pPr>
      <w:r>
        <w:rPr>
          <w:rFonts w:ascii="Calibri" w:hAnsi="Calibri" w:asciiTheme="minorHAnsi" w:hAnsiTheme="minorHAnsi"/>
          <w:b/>
          <w:spacing w:val="-2"/>
          <w:sz w:val="22"/>
          <w:szCs w:val="22"/>
        </w:rPr>
        <w:t>5)</w:t>
      </w:r>
      <w:r>
        <w:rPr>
          <w:rFonts w:ascii="Calibri" w:hAnsi="Calibri" w:asciiTheme="minorHAnsi" w:hAnsiTheme="minorHAnsi"/>
          <w:spacing w:val="-2"/>
          <w:sz w:val="22"/>
          <w:szCs w:val="22"/>
        </w:rPr>
        <w:t xml:space="preserve"> Wykonawca powołujący się przy wykazywaniu spełniania warunków udziału w postępowaniu </w:t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>
      <w:pPr>
        <w:pStyle w:val="NormalWeb"/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Standard"/>
        <w:tabs>
          <w:tab w:val="left" w:pos="180" w:leader="none"/>
          <w:tab w:val="left" w:pos="360" w:leader="none"/>
        </w:tabs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3. Dokumenty składane przez podmioty zagraniczne</w:t>
      </w:r>
    </w:p>
    <w:p>
      <w:pPr>
        <w:pStyle w:val="Normal"/>
        <w:tabs>
          <w:tab w:val="left" w:pos="180" w:leader="none"/>
          <w:tab w:val="left" w:pos="360" w:leader="none"/>
        </w:tabs>
        <w:jc w:val="both"/>
        <w:rPr>
          <w:rFonts w:ascii="Calibri" w:hAnsi="Calibri" w:eastAsia="TimesNewRoman" w:asciiTheme="minorHAnsi" w:hAnsiTheme="minorHAnsi"/>
          <w:b/>
          <w:b/>
          <w:sz w:val="22"/>
          <w:szCs w:val="22"/>
        </w:rPr>
      </w:pPr>
      <w:r>
        <w:rPr>
          <w:rFonts w:eastAsia="TimesNewRoman" w:ascii="Calibri" w:hAnsi="Calibri" w:asciiTheme="minorHAnsi" w:hAnsiTheme="minorHAnsi"/>
          <w:b/>
          <w:sz w:val="22"/>
          <w:szCs w:val="22"/>
        </w:rPr>
        <w:t>1) Jeżeli Wykonawca ma siedzibę lub miejsce zamieszkania poza terytorium Rzeczypospolitej Polskiej,</w:t>
      </w:r>
    </w:p>
    <w:p>
      <w:pPr>
        <w:pStyle w:val="Normal"/>
        <w:jc w:val="both"/>
        <w:rPr>
          <w:rFonts w:ascii="Calibri" w:hAnsi="Calibri" w:eastAsia="TimesNewRoman" w:asciiTheme="minorHAnsi" w:hAnsiTheme="minorHAnsi"/>
          <w:b/>
          <w:b/>
          <w:sz w:val="22"/>
          <w:szCs w:val="22"/>
        </w:rPr>
      </w:pPr>
      <w:r>
        <w:rPr>
          <w:rFonts w:eastAsia="TimesNewRoman" w:ascii="Calibri" w:hAnsi="Calibri" w:asciiTheme="minorHAnsi" w:hAnsiTheme="minorHAnsi"/>
          <w:b/>
          <w:sz w:val="22"/>
          <w:szCs w:val="22"/>
        </w:rPr>
        <w:t>przedkłada dokument wystawiony w kraju, w którym ma siedzibę lub miejsce zamieszkania potwierdzający, że:</w:t>
      </w:r>
    </w:p>
    <w:p>
      <w:pPr>
        <w:pStyle w:val="Normal"/>
        <w:jc w:val="both"/>
        <w:rPr>
          <w:rFonts w:ascii="Calibri" w:hAnsi="Calibri" w:eastAsia="TimesNewRoman" w:asciiTheme="minorHAnsi" w:hAnsiTheme="minorHAnsi"/>
          <w:sz w:val="22"/>
          <w:szCs w:val="22"/>
        </w:rPr>
      </w:pPr>
      <w:r>
        <w:rPr>
          <w:rFonts w:eastAsia="TimesNewRoman" w:ascii="Calibri" w:hAnsi="Calibri" w:asciiTheme="minorHAnsi" w:hAnsiTheme="minorHAnsi"/>
          <w:sz w:val="22"/>
          <w:szCs w:val="22"/>
        </w:rPr>
        <w:t>a)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>
      <w:pPr>
        <w:pStyle w:val="BodyText2"/>
        <w:spacing w:lineRule="auto" w:line="240" w:before="0" w:after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b)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Dokumenty składane w języku obcym należy składać wraz z tłumaczeniem na język polski, poświadczonym za zgodność z oryginałem przez Wykonawcę.</w:t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jc w:val="both"/>
        <w:rPr>
          <w:rFonts w:ascii="Calibri" w:hAnsi="Calibri" w:eastAsia="TimesNewRoman" w:asciiTheme="minorHAnsi" w:hAnsiTheme="minorHAnsi"/>
          <w:b/>
          <w:b/>
          <w:sz w:val="22"/>
          <w:szCs w:val="22"/>
        </w:rPr>
      </w:pPr>
      <w:r>
        <w:rPr>
          <w:rFonts w:eastAsia="TimesNewRoman" w:ascii="Calibri" w:hAnsi="Calibri" w:asciiTheme="minorHAnsi" w:hAnsiTheme="minorHAnsi"/>
          <w:b/>
          <w:sz w:val="22"/>
          <w:szCs w:val="22"/>
        </w:rPr>
        <w:t>4. Dokumenty dotyczące przynależności do tej samej grupy kapitałowej:</w:t>
      </w:r>
    </w:p>
    <w:p>
      <w:pPr>
        <w:pStyle w:val="Normal"/>
        <w:suppressAutoHyphens w:val="false"/>
        <w:ind w:right="2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pl-PL"/>
        </w:rPr>
        <w:t xml:space="preserve">1) Lista podmiotów należących do tej samej grupy kapitałowej w rozumieniu ustawy z dnia 16 lutego 2007 r. o ochronie konkurencji i konsumentów* albo informacji o tym, że nie należy do grupy kapitałowej. </w:t>
      </w:r>
    </w:p>
    <w:p>
      <w:pPr>
        <w:pStyle w:val="Normal"/>
        <w:jc w:val="both"/>
        <w:rPr>
          <w:rFonts w:ascii="Calibri" w:hAnsi="Calibri" w:eastAsia="TimesNewRoman" w:asciiTheme="minorHAnsi" w:hAnsiTheme="minorHAnsi"/>
          <w:sz w:val="22"/>
          <w:szCs w:val="22"/>
        </w:rPr>
      </w:pPr>
      <w:r>
        <w:rPr>
          <w:rFonts w:eastAsia="TimesNewRoman" w:ascii="Calibri" w:hAnsi="Calibri" w:asciiTheme="minorHAnsi" w:hAnsiTheme="minorHAnsi"/>
          <w:sz w:val="22"/>
          <w:szCs w:val="22"/>
        </w:rPr>
        <w:t xml:space="preserve">* dotyczy tylko Wykonawców, należących do tej samej grupy kapitałowej, w przypadku Wykonawców nienależących do grup kapitałowych należy złożyć oświadczenie stanowiące </w:t>
      </w:r>
      <w:r>
        <w:rPr>
          <w:rFonts w:eastAsia="TimesNewRoman" w:ascii="Calibri" w:hAnsi="Calibri" w:asciiTheme="minorHAnsi" w:hAnsiTheme="minorHAnsi"/>
          <w:b/>
          <w:sz w:val="22"/>
          <w:szCs w:val="22"/>
        </w:rPr>
        <w:t>załącznik nr 7 do SIWZ</w:t>
      </w:r>
      <w:r>
        <w:rPr>
          <w:rFonts w:eastAsia="TimesNewRoman" w:ascii="Calibri" w:hAnsi="Calibri" w:asciiTheme="minorHAnsi" w:hAnsiTheme="minorHAnsi"/>
          <w:sz w:val="22"/>
          <w:szCs w:val="22"/>
        </w:rPr>
        <w:t xml:space="preserve">. 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 xml:space="preserve">5. Inne dokumenty wyżej niewymienione </w:t>
      </w:r>
    </w:p>
    <w:p>
      <w:pPr>
        <w:pStyle w:val="Tretekstu"/>
        <w:numPr>
          <w:ilvl w:val="0"/>
          <w:numId w:val="17"/>
        </w:numPr>
        <w:tabs>
          <w:tab w:val="left" w:pos="0" w:leader="none"/>
          <w:tab w:val="left" w:pos="284" w:leader="none"/>
        </w:tabs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Formularz ofertowy – załącznik nr 1 do SIWZ.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2) Wykonawca może polegać na wiedzy i doświadczeniu, osobach zdolnych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Zobowiązanie musi zostać złożone w formie oryginału lub odpisu poświadczonego notarialnie. 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W przypadku, gdy Wykonawca będzie korzystał z wiedzy i doświadczenia innego podmiotu zobowiązanie to musi bezwzględnie zawierać zapis dotyczący sposobu uczestnictwa tego podmiotu przy realizacji zamówienia.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</w:t>
        <w:br/>
        <w:t>do przedłożenia pełnomocnictw dla osób podpisujących zobowiązanie/ dokumenty lub potwierdzających dokumenty. (Pełnomocnictwo w oryginale lub odpis poświadczony przez notariusza).</w:t>
      </w:r>
    </w:p>
    <w:p>
      <w:pPr>
        <w:pStyle w:val="Standard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>
        <w:rPr>
          <w:rFonts w:ascii="Calibri" w:hAnsi="Calibri" w:asciiTheme="minorHAnsi" w:hAnsiTheme="minorHAns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VII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Informacje o sposobie porozumiewania się Zamawiającego z Wykonawcami, przekazywania oświadczeń lub dokumentów, a także wskazanie osób uprawnionych do porozumiewania się </w:t>
        <w:br/>
        <w:t>z Wykonawcami</w:t>
      </w:r>
    </w:p>
    <w:p>
      <w:pPr>
        <w:pStyle w:val="Standard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15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Post</w:t>
      </w:r>
      <w:r>
        <w:rPr>
          <w:rFonts w:eastAsia="TimesNewRoman" w:ascii="Calibri" w:hAnsi="Calibri" w:asciiTheme="minorHAnsi" w:hAnsiTheme="minorHAnsi"/>
          <w:sz w:val="22"/>
          <w:szCs w:val="22"/>
        </w:rPr>
        <w:t>ę</w:t>
      </w:r>
      <w:r>
        <w:rPr>
          <w:rFonts w:ascii="Calibri" w:hAnsi="Calibri" w:asciiTheme="minorHAnsi" w:hAnsiTheme="minorHAnsi"/>
          <w:sz w:val="22"/>
          <w:szCs w:val="22"/>
        </w:rPr>
        <w:t>powanie o udzielenie zamówienia z zastrzeżeniem wyj</w:t>
      </w:r>
      <w:r>
        <w:rPr>
          <w:rFonts w:eastAsia="TimesNewRoman" w:ascii="Calibri" w:hAnsi="Calibri" w:asciiTheme="minorHAnsi" w:hAnsiTheme="minorHAnsi"/>
          <w:sz w:val="22"/>
          <w:szCs w:val="22"/>
        </w:rPr>
        <w:t>ą</w:t>
      </w:r>
      <w:r>
        <w:rPr>
          <w:rFonts w:ascii="Calibri" w:hAnsi="Calibri" w:asciiTheme="minorHAnsi" w:hAnsiTheme="minorHAnsi"/>
          <w:sz w:val="22"/>
          <w:szCs w:val="22"/>
        </w:rPr>
        <w:t>tków okre</w:t>
      </w:r>
      <w:r>
        <w:rPr>
          <w:rFonts w:eastAsia="TimesNewRoman" w:ascii="Calibri" w:hAnsi="Calibri" w:asciiTheme="minorHAnsi" w:hAnsiTheme="minorHAnsi"/>
          <w:sz w:val="22"/>
          <w:szCs w:val="22"/>
        </w:rPr>
        <w:t>ś</w:t>
      </w:r>
      <w:r>
        <w:rPr>
          <w:rFonts w:ascii="Calibri" w:hAnsi="Calibri" w:asciiTheme="minorHAnsi" w:hAnsiTheme="minorHAnsi"/>
          <w:sz w:val="22"/>
          <w:szCs w:val="22"/>
        </w:rPr>
        <w:t>lonych w ustawie prowadzi si</w:t>
      </w:r>
      <w:r>
        <w:rPr>
          <w:rFonts w:eastAsia="TimesNewRoman" w:ascii="Calibri" w:hAnsi="Calibri" w:asciiTheme="minorHAnsi" w:hAnsiTheme="minorHAnsi"/>
          <w:sz w:val="22"/>
          <w:szCs w:val="22"/>
        </w:rPr>
        <w:t xml:space="preserve">ę </w:t>
      </w:r>
      <w:r>
        <w:rPr>
          <w:rFonts w:ascii="Calibri" w:hAnsi="Calibri" w:asciiTheme="minorHAnsi" w:hAnsiTheme="minorHAnsi"/>
          <w:sz w:val="22"/>
          <w:szCs w:val="22"/>
        </w:rPr>
        <w:t>w formie pisemnej w języku polskim.</w:t>
      </w:r>
    </w:p>
    <w:p>
      <w:pPr>
        <w:pStyle w:val="NormalWeb"/>
        <w:numPr>
          <w:ilvl w:val="0"/>
          <w:numId w:val="15"/>
        </w:numPr>
        <w:tabs>
          <w:tab w:val="left" w:pos="0" w:leader="none"/>
          <w:tab w:val="left" w:pos="180" w:leader="none"/>
        </w:tabs>
        <w:spacing w:before="0" w:after="0"/>
        <w:rPr>
          <w:rFonts w:ascii="Calibri" w:hAnsi="Calibri" w:eastAsia="Arial" w:asciiTheme="minorHAnsi" w:hAnsiTheme="minorHAnsi"/>
          <w:sz w:val="22"/>
          <w:szCs w:val="22"/>
        </w:rPr>
      </w:pPr>
      <w:r>
        <w:rPr>
          <w:rFonts w:eastAsia="Arial" w:ascii="Calibri" w:hAnsi="Calibri" w:asciiTheme="minorHAnsi" w:hAnsiTheme="minorHAnsi"/>
          <w:sz w:val="22"/>
          <w:szCs w:val="22"/>
        </w:rPr>
        <w:t xml:space="preserve"> </w:t>
      </w:r>
      <w:r>
        <w:rPr>
          <w:rFonts w:eastAsia="Arial" w:ascii="Calibri" w:hAnsi="Calibri" w:asciiTheme="minorHAnsi" w:hAnsiTheme="minorHAnsi"/>
          <w:sz w:val="22"/>
          <w:szCs w:val="22"/>
        </w:rPr>
        <w:t>Sposób porozumiewania się między Wykonawcą a Zamawiającym:</w:t>
      </w:r>
    </w:p>
    <w:p>
      <w:pPr>
        <w:pStyle w:val="Normal"/>
        <w:numPr>
          <w:ilvl w:val="0"/>
          <w:numId w:val="14"/>
        </w:numPr>
        <w:tabs>
          <w:tab w:val="left" w:pos="180" w:leader="none"/>
        </w:tabs>
        <w:jc w:val="both"/>
        <w:rPr>
          <w:rFonts w:ascii="Calibri" w:hAnsi="Calibri" w:eastAsia="Arial" w:asciiTheme="minorHAnsi" w:hAnsiTheme="minorHAnsi"/>
          <w:b/>
          <w:b/>
          <w:sz w:val="22"/>
          <w:szCs w:val="22"/>
        </w:rPr>
      </w:pPr>
      <w:r>
        <w:rPr>
          <w:rFonts w:eastAsia="Arial" w:ascii="Calibri" w:hAnsi="Calibri" w:asciiTheme="minorHAnsi" w:hAnsiTheme="minorHAnsi"/>
          <w:b/>
          <w:sz w:val="22"/>
          <w:szCs w:val="22"/>
        </w:rPr>
        <w:t xml:space="preserve"> </w:t>
      </w:r>
      <w:r>
        <w:rPr>
          <w:rFonts w:eastAsia="Arial" w:ascii="Calibri" w:hAnsi="Calibri" w:asciiTheme="minorHAnsi" w:hAnsiTheme="minorHAnsi"/>
          <w:b/>
          <w:sz w:val="22"/>
          <w:szCs w:val="22"/>
        </w:rPr>
        <w:t>Składanie wniosków o wyjaśnienie treści SIWZ i udzielenie odpowiedzi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Wykonawcy mogą składać wnioski o wyjaśnienie treści SIWZ pisemnie, faksem lub drogą elektroniczną. 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b) Składanie uzupełnień do oferty w trybie art. 26 ust. 3 ustawy Pzp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Zamawiający będzie wzywał do uzupełnień oferty w trybie art. 26 ust. 3 ustawy Pzp </w:t>
      </w:r>
      <w:r>
        <w:rPr>
          <w:rFonts w:eastAsia="Arial" w:ascii="Calibri" w:hAnsi="Calibri" w:asciiTheme="minorHAnsi" w:hAnsiTheme="minorHAnsi"/>
          <w:sz w:val="22"/>
          <w:szCs w:val="22"/>
        </w:rPr>
        <w:t xml:space="preserve">pisemnie, faksem </w:t>
      </w:r>
      <w:r>
        <w:rPr>
          <w:rFonts w:ascii="Calibri" w:hAnsi="Calibri" w:asciiTheme="minorHAnsi" w:hAnsiTheme="minorHAnsi"/>
          <w:sz w:val="22"/>
          <w:szCs w:val="22"/>
        </w:rPr>
        <w:t>lub drogą elektroniczną. Wezwania do uzupełnień przesłane</w:t>
      </w:r>
      <w:r>
        <w:rPr>
          <w:rFonts w:eastAsia="Arial" w:ascii="Calibri" w:hAnsi="Calibri" w:asciiTheme="minorHAnsi" w:hAnsiTheme="minorHAnsi"/>
          <w:sz w:val="22"/>
          <w:szCs w:val="22"/>
        </w:rPr>
        <w:t xml:space="preserve"> faksem </w:t>
      </w:r>
      <w:r>
        <w:rPr>
          <w:rFonts w:ascii="Calibri" w:hAnsi="Calibri" w:asciiTheme="minorHAnsi" w:hAnsiTheme="minorHAnsi"/>
          <w:sz w:val="22"/>
          <w:szCs w:val="22"/>
        </w:rPr>
        <w:t>lub drogą elektroniczną będą następnie przesyłane pocztą tradycyjną.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Arial" w:ascii="Calibri" w:hAnsi="Calibri" w:asciiTheme="minorHAnsi" w:hAnsiTheme="minorHAnsi"/>
          <w:sz w:val="22"/>
          <w:szCs w:val="22"/>
        </w:rPr>
        <w:t xml:space="preserve">Wykonawcy mają obowiązek złożenia uzupełnień do </w:t>
      </w:r>
      <w:r>
        <w:rPr>
          <w:rFonts w:ascii="Calibri" w:hAnsi="Calibri" w:asciiTheme="minorHAnsi" w:hAnsiTheme="minorHAnsi"/>
          <w:sz w:val="22"/>
          <w:szCs w:val="22"/>
        </w:rPr>
        <w:t xml:space="preserve">oferty w trybie art. 26 ust. 3 ustawy Pzp w terminie wyznaczonym przez Zamawiającego w formie wymaganej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w </w:t>
      </w:r>
      <w:r>
        <w:rPr>
          <w:rFonts w:ascii="Calibri" w:hAnsi="Calibri" w:asciiTheme="minorHAnsi" w:hAnsiTheme="minorHAnsi"/>
          <w:sz w:val="22"/>
          <w:szCs w:val="22"/>
        </w:rPr>
        <w:t xml:space="preserve">Rozporządzeniu Prezesa Rady Ministrów </w:t>
        <w:br/>
        <w:t>z dnia 19 lutego 2013r. w sprawie rodzajów dokumentów, jakich może żądać zamawiający od wykonawcy, oraz form, w jakich te dokumenty mogą być składane (Dz. U.2013, poz. 231) ustawie Pzp lub SIWZ.</w:t>
      </w:r>
    </w:p>
    <w:p>
      <w:pPr>
        <w:pStyle w:val="NormalWeb"/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Złożone na wezwanie Zamawiającego oświadczenia i dokumenty powinny potwierdzać spełnianie przez Wykonawcę warunków udziału w postępowaniu oraz spełnianie przez oferowane dostawy wymagań określonych przez Zamawiającego nie później niż w dniu, w którym upłynął termin składania wniosków ofert.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c) Składanie wyjaśnień w trybie art. 26 ust. 4, 87 ust. 1 ustawy Pzp oraz 90 ust. 1 ustawy Pzp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Zamawiający będzie wyzwał do złożenia wyjaśnień w trybie art. 26 ust 4 ustawy Pzp, art. 87 ust. 1 ustawy Pzp lub art. 90 ust. 1 ustawy Pzp pisemnie, faksem lub drogą elektroniczną. 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skanu; nie można przesyłać wyjaśnień w formie zwykłej wiadomości elektronicznej bez podpisu lub załącznika word bez podpisu.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Wyjaśnienia przekazywane faksem lub drogą elektroniczną </w:t>
      </w:r>
      <w:r>
        <w:rPr>
          <w:rFonts w:ascii="Calibri" w:hAnsi="Calibri" w:asciiTheme="minorHAnsi" w:hAnsiTheme="minorHAnsi"/>
          <w:sz w:val="22"/>
          <w:szCs w:val="22"/>
          <w:u w:val="single"/>
        </w:rPr>
        <w:t xml:space="preserve">nie muszą </w:t>
      </w:r>
      <w:r>
        <w:rPr>
          <w:rFonts w:ascii="Calibri" w:hAnsi="Calibri" w:asciiTheme="minorHAnsi" w:hAnsiTheme="minorHAnsi"/>
          <w:sz w:val="22"/>
          <w:szCs w:val="22"/>
        </w:rPr>
        <w:t>być dostarczane w formie oryginału.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d) Wezwanie do przedłużenia terminu związania ofertą i oraz przedłużanie terminu związania ofertą oraz ważności wadium</w:t>
      </w:r>
    </w:p>
    <w:p>
      <w:pPr>
        <w:pStyle w:val="Standard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Wykonawca samodzielnie lub na wniosek Zamawiającego może przedłużyć termin związania ofertą </w:t>
        <w:br/>
        <w:t xml:space="preserve">z tym, że Zamawiający może tylko raz, co najmniej na 3 dni przed upływem terminu związania ofertą, zwrócić się do Wykonawców o wyrażenie zgody na przedłużenie tego terminu o oznaczony okres, </w:t>
        <w:br/>
        <w:t xml:space="preserve">nie dłuższy jednak niż 60 dni. </w:t>
      </w:r>
    </w:p>
    <w:p>
      <w:pPr>
        <w:pStyle w:val="Normal"/>
        <w:jc w:val="both"/>
        <w:rPr>
          <w:rFonts w:ascii="Calibri" w:hAnsi="Calibri" w:eastAsia="Arial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Wykonawcy zobowiązani są do przesłania do Zamawiającego pisma oryginału zawierającego zgodę </w:t>
        <w:br/>
        <w:t xml:space="preserve">na przedłużenie terminu związania ofertą do dnia 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upływu terminu związania ofertą. 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e) Składanie innych wniosków, oświadczeń, dokumentów i informacji wyżej nie przewidzianych. 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Arial" w:ascii="Calibri" w:hAnsi="Calibri" w:asciiTheme="minorHAnsi" w:hAnsiTheme="minorHAnsi"/>
          <w:sz w:val="22"/>
          <w:szCs w:val="22"/>
        </w:rPr>
        <w:t>Wykonawcy mogą składać wnioski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, </w:t>
      </w:r>
      <w:r>
        <w:rPr>
          <w:rFonts w:ascii="Calibri" w:hAnsi="Calibri" w:asciiTheme="minorHAnsi" w:hAnsiTheme="minorHAnsi"/>
          <w:sz w:val="22"/>
          <w:szCs w:val="22"/>
        </w:rPr>
        <w:t>oświadczenia, informacje, dokumenty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 </w:t>
      </w:r>
      <w:r>
        <w:rPr>
          <w:rFonts w:eastAsia="Arial" w:ascii="Calibri" w:hAnsi="Calibri" w:asciiTheme="minorHAnsi" w:hAnsiTheme="minorHAnsi"/>
          <w:sz w:val="22"/>
          <w:szCs w:val="22"/>
        </w:rPr>
        <w:t xml:space="preserve">pisemnie, faksem </w:t>
      </w:r>
      <w:r>
        <w:rPr>
          <w:rFonts w:ascii="Calibri" w:hAnsi="Calibri" w:asciiTheme="minorHAnsi" w:hAnsiTheme="minorHAnsi"/>
          <w:sz w:val="22"/>
          <w:szCs w:val="22"/>
        </w:rPr>
        <w:t xml:space="preserve">lub drogą elektroniczną bez konieczności ponownego ich przesyłania w oryginale. Wyjaśnienia, informacje, dokumenty itp. w każdym przypadku muszą zostać podpisane przez osobę upoważnioną </w:t>
        <w:br/>
        <w:t>do reprezentowania Wykonawcy. Informacje (i inne dokumenty) przesyłane drogą elektroniczną muszą zostać przesłane w formie skanu; nie można przesyłać wyjaśnień w formie zwykłej wiadomości elektronicznej bez podpisu lub załącznika word bez podpisu.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Zamawiający będzie udzielał Wykonawcom odpowiedzi na wnioski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, </w:t>
      </w:r>
      <w:r>
        <w:rPr>
          <w:rFonts w:ascii="Calibri" w:hAnsi="Calibri" w:asciiTheme="minorHAnsi" w:hAnsiTheme="minorHAnsi"/>
          <w:sz w:val="22"/>
          <w:szCs w:val="22"/>
        </w:rPr>
        <w:t>oświadczenia i informacje itp.</w:t>
      </w:r>
      <w:r>
        <w:rPr>
          <w:rFonts w:eastAsia="Arial" w:ascii="Calibri" w:hAnsi="Calibri" w:asciiTheme="minorHAnsi" w:hAnsiTheme="minorHAnsi"/>
          <w:sz w:val="22"/>
          <w:szCs w:val="22"/>
        </w:rPr>
        <w:t xml:space="preserve"> pisemnie, faksem </w:t>
      </w:r>
      <w:r>
        <w:rPr>
          <w:rFonts w:ascii="Calibri" w:hAnsi="Calibri" w:asciiTheme="minorHAnsi" w:hAnsiTheme="minorHAnsi"/>
          <w:sz w:val="22"/>
          <w:szCs w:val="22"/>
        </w:rPr>
        <w:t>lub drogą elektroniczną.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Arial" w:ascii="Calibri" w:hAnsi="Calibri" w:asciiTheme="minorHAnsi" w:hAnsiTheme="minorHAnsi"/>
          <w:sz w:val="22"/>
          <w:szCs w:val="22"/>
        </w:rPr>
        <w:t>4</w:t>
      </w:r>
      <w:r>
        <w:rPr>
          <w:rFonts w:eastAsia="Arial" w:ascii="Calibri" w:hAnsi="Calibri" w:asciiTheme="minorHAnsi" w:hAnsiTheme="minorHAnsi"/>
          <w:b/>
          <w:sz w:val="22"/>
          <w:szCs w:val="22"/>
        </w:rPr>
        <w:t>.</w:t>
      </w:r>
      <w:r>
        <w:rPr>
          <w:rFonts w:eastAsia="Arial" w:ascii="Calibri" w:hAnsi="Calibri" w:asciiTheme="minorHAnsi" w:hAnsiTheme="minorHAnsi"/>
          <w:sz w:val="22"/>
          <w:szCs w:val="22"/>
        </w:rPr>
        <w:t xml:space="preserve"> W celu sprawnego przekazywania informacji Wykonawca zobowiązany jest podać numer faksu lub adres poczty </w:t>
      </w:r>
      <w:r>
        <w:rPr>
          <w:rFonts w:ascii="Calibri" w:hAnsi="Calibri" w:asciiTheme="minorHAnsi" w:hAnsiTheme="minorHAnsi"/>
          <w:sz w:val="22"/>
          <w:szCs w:val="22"/>
        </w:rPr>
        <w:t>elektronicznej, na który należy przekazać korespondencję zwrotną.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5.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W przypadku braku potwierdzenia otrzymania wiadomości przez Wykonawcę, Zamawiający domniema, iż pismo wysłane przez Zamawiającego na numer faksu </w:t>
      </w:r>
      <w:r>
        <w:rPr>
          <w:rFonts w:ascii="Calibri" w:hAnsi="Calibri" w:asciiTheme="minorHAnsi" w:hAnsiTheme="minorHAnsi"/>
          <w:sz w:val="22"/>
          <w:szCs w:val="22"/>
        </w:rPr>
        <w:t xml:space="preserve">lub adres poczty elektronicznej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podany przez Wykonawcę zostało mu doręczone w sposób umożliwiający zapoznanie się Wykonawcy </w:t>
        <w:br/>
        <w:t>z treścią pisma.</w:t>
      </w:r>
    </w:p>
    <w:p>
      <w:pPr>
        <w:pStyle w:val="Standard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>
      <w:pPr>
        <w:pStyle w:val="Normal"/>
        <w:tabs>
          <w:tab w:val="left" w:pos="180" w:leader="none"/>
        </w:tabs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>7. Uprawnionym pracownikiem zamawiającego do kontaktowania się z Wykonawcami jest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: </w:t>
      </w:r>
      <w:r>
        <w:rPr>
          <w:rFonts w:ascii="Calibri" w:hAnsi="Calibri" w:asciiTheme="minorHAnsi" w:hAnsiTheme="minorHAnsi"/>
          <w:sz w:val="22"/>
          <w:szCs w:val="22"/>
        </w:rPr>
        <w:t xml:space="preserve">Wioleta Nieciecka, faks: 89 51 95 461, e-mail: </w:t>
      </w:r>
      <w:hyperlink r:id="rId8">
        <w:r>
          <w:rPr>
            <w:rStyle w:val="Czeinternetowe"/>
            <w:rFonts w:ascii="Calibri" w:hAnsi="Calibri" w:asciiTheme="minorHAnsi" w:hAnsiTheme="minorHAnsi"/>
            <w:sz w:val="22"/>
            <w:szCs w:val="22"/>
          </w:rPr>
          <w:t>zp2@olsztynek.pl</w:t>
        </w:r>
      </w:hyperlink>
      <w:r>
        <w:rPr>
          <w:rFonts w:ascii="Calibri" w:hAnsi="Calibri" w:asciiTheme="minorHAnsi" w:hAnsiTheme="minorHAnsi"/>
          <w:sz w:val="22"/>
          <w:szCs w:val="22"/>
        </w:rPr>
        <w:t xml:space="preserve">. </w:t>
      </w:r>
    </w:p>
    <w:p>
      <w:pPr>
        <w:pStyle w:val="Standard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VIII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Wymagania dotyczące wadium</w:t>
      </w:r>
    </w:p>
    <w:p>
      <w:pPr>
        <w:pStyle w:val="Standard"/>
        <w:tabs>
          <w:tab w:val="left" w:pos="180" w:leader="none"/>
        </w:tabs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Zamawiający nie żąda wniesienia wadium.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IX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Termin związania ofertą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numPr>
          <w:ilvl w:val="0"/>
          <w:numId w:val="9"/>
        </w:numPr>
        <w:tabs>
          <w:tab w:val="left" w:pos="0" w:leader="none"/>
          <w:tab w:val="left" w:pos="142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Wykonawca pozostaje związany złożoną ofertą przez okres </w:t>
      </w:r>
      <w:r>
        <w:rPr>
          <w:rFonts w:ascii="Calibri" w:hAnsi="Calibri" w:asciiTheme="minorHAnsi" w:hAnsiTheme="minorHAnsi"/>
          <w:b/>
          <w:sz w:val="22"/>
          <w:szCs w:val="22"/>
        </w:rPr>
        <w:t>30 dni</w:t>
      </w:r>
      <w:r>
        <w:rPr>
          <w:rFonts w:ascii="Calibri" w:hAnsi="Calibri" w:asciiTheme="minorHAnsi" w:hAnsiTheme="minorHAnsi"/>
          <w:sz w:val="22"/>
          <w:szCs w:val="22"/>
        </w:rPr>
        <w:t xml:space="preserve"> od ostatecznego terminu składania ofert.</w:t>
      </w:r>
    </w:p>
    <w:p>
      <w:pPr>
        <w:pStyle w:val="Standard"/>
        <w:numPr>
          <w:ilvl w:val="0"/>
          <w:numId w:val="9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Wykonawca samodzielnie lub na wniosek Zamawiającego może przedłużyć termin związania ofertą </w:t>
        <w:br/>
        <w:t>z tym, że Zamawiający może tylko raz, co najmniej na 3 dni przed upływem terminu związania ofertą, zwrócić się do Wykonawców o wyrażenie zgody na przedłużenie tego terminu o oznaczony okres, nie dłuższy jednak niż 60 dni.</w:t>
      </w:r>
    </w:p>
    <w:p>
      <w:pPr>
        <w:pStyle w:val="BodyText3"/>
        <w:tabs>
          <w:tab w:val="left" w:pos="180" w:leader="none"/>
        </w:tabs>
        <w:spacing w:before="0" w:after="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X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Opis sposobu przygotowywania ofert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numPr>
          <w:ilvl w:val="0"/>
          <w:numId w:val="13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Oferta musi być sporządzona z zachowaniem formy pisemnej pod rygorem nieważności.</w:t>
      </w:r>
    </w:p>
    <w:p>
      <w:pPr>
        <w:pStyle w:val="Standard"/>
        <w:numPr>
          <w:ilvl w:val="0"/>
          <w:numId w:val="13"/>
        </w:numPr>
        <w:tabs>
          <w:tab w:val="left" w:pos="0" w:leader="none"/>
          <w:tab w:val="left" w:pos="284" w:leader="none"/>
        </w:tabs>
        <w:ind w:left="0" w:hanging="0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>Każdy Wykonawca może złożyć tylko jedną ofertę.</w:t>
      </w:r>
    </w:p>
    <w:p>
      <w:pPr>
        <w:pStyle w:val="Standard"/>
        <w:numPr>
          <w:ilvl w:val="0"/>
          <w:numId w:val="13"/>
        </w:numPr>
        <w:tabs>
          <w:tab w:val="left" w:pos="0" w:leader="none"/>
          <w:tab w:val="left" w:pos="284" w:leader="none"/>
        </w:tabs>
        <w:ind w:left="0" w:hanging="0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Każdy Wykonawca może zaproponować tylko jedną cenę za wykonanie przedmiotu zamówienia. </w:t>
      </w:r>
    </w:p>
    <w:p>
      <w:pPr>
        <w:pStyle w:val="Standard"/>
        <w:numPr>
          <w:ilvl w:val="0"/>
          <w:numId w:val="13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Złożenie przez Wykonawcę więcej niż jednej oferty spowoduje jej odrzucenie.</w:t>
      </w:r>
    </w:p>
    <w:p>
      <w:pPr>
        <w:pStyle w:val="Standard"/>
        <w:numPr>
          <w:ilvl w:val="0"/>
          <w:numId w:val="13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</w:t>
        <w:br/>
        <w:t>w skład oferty muszą być podpisane przez wszystkie te osoby.</w:t>
      </w:r>
    </w:p>
    <w:p>
      <w:pPr>
        <w:pStyle w:val="Standard"/>
        <w:numPr>
          <w:ilvl w:val="0"/>
          <w:numId w:val="13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We wszystkich przypadkach, gdzie jest mowa o podpisie rozumie się własnoręcznie naniesiony czytelny znak umożliwiający identyfikację z imienia i nazwiska osoby, która dokonała podpisu lub własnoręcznie naniesiony nieczytelny znak wraz z pieczęcią umożliwiający identyfikację z imienia </w:t>
        <w:br/>
        <w:t>i nazwiska osoby, która dokonała podpisu. W przypadku dokonania podpisu niezgodnego z niniejszym pouczeniem oferta może zostać odrzucona.</w:t>
      </w:r>
    </w:p>
    <w:p>
      <w:pPr>
        <w:pStyle w:val="Standard"/>
        <w:numPr>
          <w:ilvl w:val="0"/>
          <w:numId w:val="13"/>
        </w:numPr>
        <w:tabs>
          <w:tab w:val="left" w:pos="0" w:leader="none"/>
          <w:tab w:val="left" w:pos="284" w:leader="none"/>
          <w:tab w:val="left" w:pos="645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Jeżeli ofertę składa pełnomocnik, do oferty należy dołączyć oryginał pełnomocnictwa lub odpis pełnomocnictwa poświadczony notarialnie.</w:t>
      </w:r>
    </w:p>
    <w:p>
      <w:pPr>
        <w:pStyle w:val="Standard"/>
        <w:numPr>
          <w:ilvl w:val="0"/>
          <w:numId w:val="13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Oferta oraz wszystkie wymagane załączniki musi być sporządzona w języku polskim. Dokumenty sporządzone w języku obcym należy złożyć wraz z tłumaczeniem na język polski.</w:t>
      </w:r>
    </w:p>
    <w:p>
      <w:pPr>
        <w:pStyle w:val="Standard"/>
        <w:numPr>
          <w:ilvl w:val="0"/>
          <w:numId w:val="12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Wzory dokumentów dołączone do niniejszej SIWZ powinny zostać wypełnione przez Wykonawcę </w:t>
        <w:br/>
        <w:t>i dołączone do oferty bądź też przygotowane przez Wykonawcę w zakresie zgodnym z niniejszą SIWZ.</w:t>
      </w:r>
    </w:p>
    <w:p>
      <w:pPr>
        <w:pStyle w:val="Standard"/>
        <w:numPr>
          <w:ilvl w:val="0"/>
          <w:numId w:val="12"/>
        </w:numPr>
        <w:tabs>
          <w:tab w:val="left" w:pos="0" w:leader="none"/>
          <w:tab w:val="left" w:pos="426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Dokumenty należy składać w formie oryginału lub kopii poświadczonej za zgodność z oryginałem przez Wykonawcę,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 a w przypadku dokumentu, o którym mowa w rozdziale VI ust. 2 pkt. 2 wydanym </w:t>
        <w:br/>
        <w:t xml:space="preserve">w Polsce w formie wydruku wygenerowanego ze strony internetowej CEIDG (osoby fizyczne) lub </w:t>
        <w:br/>
        <w:t>ze strony internetowej Ministerstwa Sprawiedliwości (osoby prawne).</w:t>
      </w:r>
    </w:p>
    <w:p>
      <w:pPr>
        <w:pStyle w:val="Standard"/>
        <w:numPr>
          <w:ilvl w:val="0"/>
          <w:numId w:val="12"/>
        </w:numPr>
        <w:tabs>
          <w:tab w:val="left" w:pos="0" w:leader="none"/>
          <w:tab w:val="left" w:pos="426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W przypadku korzystania z potencjału podmiotu udostępniającego swoje zasoby, Wykonawca dołączający do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</w:t>
        <w:br/>
        <w:t>z oryginałem dokumentów tego podmiotu.</w:t>
      </w:r>
    </w:p>
    <w:p>
      <w:pPr>
        <w:pStyle w:val="Standard"/>
        <w:numPr>
          <w:ilvl w:val="0"/>
          <w:numId w:val="12"/>
        </w:numPr>
        <w:tabs>
          <w:tab w:val="left" w:pos="0" w:leader="none"/>
          <w:tab w:val="left" w:pos="426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Jeżeli przedstawiona przez Wykonawcę kopia dokumentu jest nieczytelna lub budzi wątpliwości, </w:t>
        <w:br/>
        <w:t>co do jej prawdziwości, Zamawiający może żądać przedstawienia oryginału lub notarialnie potwierdzonej kopii dokumentu.</w:t>
      </w:r>
    </w:p>
    <w:p>
      <w:pPr>
        <w:pStyle w:val="Standard"/>
        <w:numPr>
          <w:ilvl w:val="0"/>
          <w:numId w:val="12"/>
        </w:numPr>
        <w:tabs>
          <w:tab w:val="left" w:pos="0" w:leader="none"/>
          <w:tab w:val="left" w:pos="284" w:leader="none"/>
          <w:tab w:val="left" w:pos="426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>
      <w:pPr>
        <w:pStyle w:val="Standard"/>
        <w:numPr>
          <w:ilvl w:val="0"/>
          <w:numId w:val="12"/>
        </w:numPr>
        <w:tabs>
          <w:tab w:val="left" w:pos="0" w:leader="none"/>
          <w:tab w:val="left" w:pos="284" w:leader="none"/>
          <w:tab w:val="left" w:pos="426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>
      <w:pPr>
        <w:pStyle w:val="Standard"/>
        <w:numPr>
          <w:ilvl w:val="0"/>
          <w:numId w:val="12"/>
        </w:numPr>
        <w:tabs>
          <w:tab w:val="left" w:pos="0" w:leader="none"/>
          <w:tab w:val="left" w:pos="284" w:leader="none"/>
          <w:tab w:val="left" w:pos="426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We wszystkich przypadkach, gdzie jest mowa o pieczątkach, Zamawiający dopuszcza złożenie czytelnego zapisu o treści pieczęci zawierającego, co najmniej oznaczenie firmy oraz jej dane teleadresowe.</w:t>
      </w:r>
    </w:p>
    <w:p>
      <w:pPr>
        <w:pStyle w:val="Standard"/>
        <w:numPr>
          <w:ilvl w:val="0"/>
          <w:numId w:val="12"/>
        </w:numPr>
        <w:tabs>
          <w:tab w:val="left" w:pos="0" w:leader="none"/>
          <w:tab w:val="left" w:pos="284" w:leader="none"/>
          <w:tab w:val="left" w:pos="426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Strony oferty stanowiące tajemnicę przedsiębiorstwa w rozumieniu przepisów ustawy</w:t>
        <w:br/>
        <w:t xml:space="preserve">o zwalczaniu nieuczciwej konkurencji co, do których Wykonawca zastrzegł, że nie mogą być one udostępniane, należy złożyć w oddzielnej, nieprzeźroczystej teczce i opisać na okładce. Wewnątrz okładki winien być spis zawartości podpisany przez Wykonawcę. Wykonawca nie może zastrzec informacji, </w:t>
        <w:br/>
        <w:t>o których mowa w art. 86 ust. 4 ustawy Pzp. Informacja o dokumentach stanowiących tajemnicę przedsiębiorstwa powinna zostać zawarta w formularzu ofertowym.</w:t>
      </w:r>
    </w:p>
    <w:p>
      <w:pPr>
        <w:pStyle w:val="Standard"/>
        <w:numPr>
          <w:ilvl w:val="0"/>
          <w:numId w:val="12"/>
        </w:numPr>
        <w:tabs>
          <w:tab w:val="left" w:pos="0" w:leader="none"/>
          <w:tab w:val="left" w:pos="284" w:leader="none"/>
          <w:tab w:val="left" w:pos="426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Wykonawca ponosi wszelkie koszty związane z przygotowaniem i złożeniem oferty z uwzględnieniem treści art. 93 ust. 4 ustawy Pzp.</w:t>
      </w:r>
    </w:p>
    <w:p>
      <w:pPr>
        <w:pStyle w:val="Standard"/>
        <w:numPr>
          <w:ilvl w:val="0"/>
          <w:numId w:val="12"/>
        </w:numPr>
        <w:tabs>
          <w:tab w:val="left" w:pos="0" w:leader="none"/>
          <w:tab w:val="left" w:pos="284" w:leader="none"/>
          <w:tab w:val="left" w:pos="426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Na dokumentację przetargową Wykonawcy składają się dokumenty określone w rozdziale VI ust. 1, 2, 3, 4, i 5 niniejszej SIWZ oraz w Ogłoszeniu o zamówieniu.</w:t>
      </w:r>
    </w:p>
    <w:p>
      <w:pPr>
        <w:pStyle w:val="Standard"/>
        <w:numPr>
          <w:ilvl w:val="0"/>
          <w:numId w:val="12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>
      <w:pPr>
        <w:pStyle w:val="Standard"/>
        <w:tabs>
          <w:tab w:val="left" w:pos="180" w:leader="none"/>
          <w:tab w:val="left" w:pos="360" w:leader="none"/>
          <w:tab w:val="left" w:pos="5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1) Wykonawcy wspólnie ubiegający się o udzielenie zamówienia muszą ustanowić Pełnomocnika </w:t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>
      <w:pPr>
        <w:pStyle w:val="Standard"/>
        <w:tabs>
          <w:tab w:val="left" w:pos="360" w:leader="none"/>
          <w:tab w:val="left" w:pos="5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2) W Formularzu Ofertowym należy wskazać Pełnomocnika/Lidera konsorcjum oraz wymienić wszystkie podmioty wchodzące w skład konsorcjum.</w:t>
      </w:r>
    </w:p>
    <w:p>
      <w:pPr>
        <w:pStyle w:val="Standard"/>
        <w:tabs>
          <w:tab w:val="left" w:pos="360" w:leader="none"/>
          <w:tab w:val="left" w:pos="540" w:leader="none"/>
          <w:tab w:val="left" w:pos="72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>
      <w:pPr>
        <w:pStyle w:val="Standard"/>
        <w:tabs>
          <w:tab w:val="left" w:pos="360" w:leader="none"/>
          <w:tab w:val="left" w:pos="5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4) Pełnomocnik pozostaje w kontakcie z Zamawiającym w toku postępowania; zwraca się </w:t>
        <w:br/>
        <w:t>do Zamawiającego z wszelkimi sprawami i do niego Zamawiający kieruje informacje, korespondencję itp.</w:t>
      </w:r>
    </w:p>
    <w:p>
      <w:pPr>
        <w:pStyle w:val="Standard"/>
        <w:tabs>
          <w:tab w:val="left" w:pos="360" w:leader="none"/>
          <w:tab w:val="left" w:pos="5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>
      <w:pPr>
        <w:pStyle w:val="Standard"/>
        <w:tabs>
          <w:tab w:val="left" w:pos="360" w:leader="none"/>
          <w:tab w:val="left" w:pos="5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6) Wykonawcy wspólnie ubiegający się o udzielenie zamówienia muszą łącznie spełniać stawiane przez Zamawiającego warunki udziału w postępowaniu. Zaleca się, aby na dokumentach potwierdzających wspólne spełnianie warunków udziału w postępowaniu widniały nazwy wszystkich. Dokumenty </w:t>
        <w:br/>
        <w:t>te podpisuje Pełnomocnik.</w:t>
      </w:r>
    </w:p>
    <w:p>
      <w:pPr>
        <w:pStyle w:val="Standard"/>
        <w:tabs>
          <w:tab w:val="left" w:pos="360" w:leader="none"/>
          <w:tab w:val="left" w:pos="5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7) Każdy z Wykonawców składających ofertę wspólną musi odrębnie złożyć oświadczenie </w:t>
        <w:br/>
        <w:t>o przynależności do grupy kapitałowej stanowiące załącznik nr 7 do SIWZ.</w:t>
      </w:r>
    </w:p>
    <w:p>
      <w:pPr>
        <w:pStyle w:val="Standard"/>
        <w:tabs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20. Kopie dokumentów dotyczących odpowiednio Wykonawcy (np. członka konsorcjum/ wspólnika spółki cywilnej) muszą być poświadczone za zgodność z oryginałem przez tegoż Wykonawcę lub Pełnomocnika.</w:t>
      </w:r>
    </w:p>
    <w:p>
      <w:pPr>
        <w:pStyle w:val="Standard"/>
        <w:tabs>
          <w:tab w:val="left" w:pos="180" w:leader="none"/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21. Wszyscy wspólnicy będą ponosić solidarną odpowiedzialność za wykonanie umowy.</w:t>
      </w:r>
    </w:p>
    <w:p>
      <w:pPr>
        <w:pStyle w:val="Standard"/>
        <w:tabs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22. Przed podpisaniem umowy na realizację przedmiotu zamówienia (w przypadku wybrania oferty wspólnej) Zamawiający będzie żądał przedłożenia umowy regulującej współpracę tych Wykonawców.</w:t>
      </w:r>
    </w:p>
    <w:p>
      <w:pPr>
        <w:pStyle w:val="Standard"/>
        <w:tabs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23. Wspólnicy spółki cywilnej są traktowani jak Wykonawcy składający ofertę wspólną i mają do nich zastosowanie zasady określone w ust. 19 niniejszego rozdziału. Spółka cywilna ubiegająca się </w:t>
        <w:br/>
        <w:t xml:space="preserve">o zamówienie musi wyznaczyć pełnomocnika do jej reprezentowania. Ustawowe zasady reprezentacji spółki cywilnej zezwalające każdemu wspólnikowi na jej reprezentowanie w takich granicach, w jakich jest uprawniony do prowadzenia jej spraw nie spełniają, bowiem wymogu z art. 23 ustawy Pzp.  Zakłada on, że członków konsorcjum ubiegających się wspólnie o zamówienie reprezentować może nie każdy </w:t>
        <w:br/>
        <w:t>z jego uczestników, jak to ma miejsce w przypadku spółki cywilnej, lecz tylko jeden z nich:</w:t>
      </w:r>
    </w:p>
    <w:p>
      <w:pPr>
        <w:pStyle w:val="Standard"/>
        <w:tabs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1) w przypadku spółki cywilnej art. 23 ust. 2 ustawy Pzp nie będzie miał zastosowania, jeżeli oferta zostanie podpisana przez wszystkich wspólników;</w:t>
      </w:r>
    </w:p>
    <w:p>
      <w:pPr>
        <w:pStyle w:val="Standard"/>
        <w:tabs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>
      <w:pPr>
        <w:pStyle w:val="Standard"/>
        <w:tabs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25. Wszystkie załączone do oferty dokumenty winny zostać wymienione w Formularzu Ofertowym.</w:t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26. Wykonawca może powierzyć wykonanie części zamówienia Podwykonawcom:</w:t>
      </w:r>
    </w:p>
    <w:p>
      <w:pPr>
        <w:pStyle w:val="Standard"/>
        <w:tabs>
          <w:tab w:val="left" w:pos="5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1) w przypadku korzystania z pomocy Podwykonawcy, Wykonawca zobowiązany jest podać </w:t>
        <w:br/>
        <w:t>w Formularzu Ofertowym zakres prac (część zamówienia), których wykonanie powierzy Podwykonawcom.</w:t>
      </w:r>
    </w:p>
    <w:p>
      <w:pPr>
        <w:pStyle w:val="Standard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>2) Wykonawca ponosi wobec Zamawiającego pełną odpowiedzialność za prace, które wykonuje przy pomocy Podwykonawcy.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XI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Miejsce oraz termin składania i otwarcia ofert</w:t>
      </w:r>
    </w:p>
    <w:p>
      <w:pPr>
        <w:pStyle w:val="Standard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Ofertę należy umieścić w nieprzejrzystej kopercie oznaczonej:</w:t>
      </w:r>
    </w:p>
    <w:p>
      <w:pPr>
        <w:pStyle w:val="Normal"/>
        <w:jc w:val="center"/>
        <w:rPr/>
      </w:pPr>
      <w:r>
        <w:rPr>
          <w:rFonts w:eastAsia="Helvetica" w:ascii="Calibri" w:hAnsi="Calibri" w:asciiTheme="minorHAnsi" w:hAnsiTheme="minorHAnsi"/>
          <w:b/>
          <w:i/>
          <w:color w:val="000000"/>
          <w:sz w:val="22"/>
          <w:szCs w:val="22"/>
        </w:rPr>
        <w:t xml:space="preserve">Oferta na przetarg: </w:t>
      </w:r>
      <w:r>
        <w:rPr>
          <w:rFonts w:eastAsia="Helvetica" w:cs="Times New Roman" w:ascii="Calibri" w:hAnsi="Calibri" w:asciiTheme="minorHAnsi" w:hAnsiTheme="minorHAnsi"/>
          <w:b/>
          <w:i/>
          <w:color w:val="000000"/>
          <w:sz w:val="22"/>
          <w:szCs w:val="22"/>
          <w:lang w:eastAsia="pl-PL"/>
        </w:rPr>
        <w:t>„Opracowanie dokumentacji na budowę kanalizacji w Nowej Wsi Ostródzkiej”</w:t>
      </w:r>
    </w:p>
    <w:p>
      <w:pPr>
        <w:pStyle w:val="Normal"/>
        <w:jc w:val="center"/>
        <w:rPr>
          <w:rFonts w:ascii="Calibri" w:hAnsi="Calibri" w:eastAsia="Helvetica" w:asciiTheme="minorHAnsi" w:hAnsiTheme="minorHAnsi"/>
          <w:b/>
          <w:b/>
          <w:i/>
          <w:i/>
          <w:color w:val="000000"/>
          <w:sz w:val="22"/>
          <w:szCs w:val="22"/>
        </w:rPr>
      </w:pPr>
      <w:r>
        <w:rPr>
          <w:rFonts w:eastAsia="Helvetica" w:ascii="Calibri" w:hAnsi="Calibri" w:asciiTheme="minorHAnsi" w:hAnsiTheme="minorHAnsi"/>
          <w:b/>
          <w:i/>
          <w:color w:val="000000"/>
          <w:sz w:val="22"/>
          <w:szCs w:val="22"/>
        </w:rPr>
        <w:t>Nie otwierać do dnia ............................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Miejsce składania ofert:</w:t>
      </w:r>
    </w:p>
    <w:p>
      <w:pPr>
        <w:pStyle w:val="Normal"/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Urząd Miejski w Olsztynku</w:t>
      </w:r>
    </w:p>
    <w:p>
      <w:pPr>
        <w:pStyle w:val="Nagwek1"/>
        <w:numPr>
          <w:ilvl w:val="0"/>
          <w:numId w:val="1"/>
        </w:numPr>
        <w:tabs>
          <w:tab w:val="left" w:pos="180" w:leader="none"/>
        </w:tabs>
        <w:spacing w:lineRule="auto" w:line="240"/>
        <w:ind w:left="0" w:right="23" w:hanging="0"/>
        <w:rPr>
          <w:rFonts w:ascii="Calibri" w:hAnsi="Calibri" w:asciiTheme="minorHAnsi" w:hAnsiTheme="minorHAnsi"/>
          <w:color w:val="00000A"/>
          <w:sz w:val="22"/>
          <w:szCs w:val="22"/>
        </w:rPr>
      </w:pPr>
      <w:r>
        <w:rPr>
          <w:rFonts w:ascii="Calibri" w:hAnsi="Calibri" w:asciiTheme="minorHAnsi" w:hAnsiTheme="minorHAnsi"/>
          <w:color w:val="00000A"/>
          <w:sz w:val="22"/>
          <w:szCs w:val="22"/>
        </w:rPr>
        <w:t>Ul. Ratusz 1</w:t>
      </w:r>
    </w:p>
    <w:p>
      <w:pPr>
        <w:pStyle w:val="Normal"/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11-015 Olsztynek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80" w:leader="none"/>
        </w:tabs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Termin składania ofert: </w:t>
      </w:r>
      <w:r>
        <w:rPr>
          <w:rFonts w:ascii="Calibri" w:hAnsi="Calibri" w:asciiTheme="minorHAnsi" w:hAnsiTheme="minorHAnsi"/>
          <w:b/>
          <w:bCs/>
          <w:sz w:val="22"/>
          <w:szCs w:val="22"/>
        </w:rPr>
        <w:t>7 kwietnia</w:t>
      </w:r>
      <w:r>
        <w:rPr>
          <w:rFonts w:ascii="Calibri" w:hAnsi="Calibri" w:asciiTheme="minorHAnsi" w:hAnsiTheme="minorHAnsi"/>
          <w:b/>
          <w:bCs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b/>
          <w:sz w:val="22"/>
          <w:szCs w:val="22"/>
        </w:rPr>
        <w:t>2016r.</w:t>
      </w:r>
      <w:r>
        <w:rPr>
          <w:rFonts w:ascii="Calibri" w:hAnsi="Calibri" w:asciiTheme="minorHAnsi" w:hAnsiTheme="minorHAnsi"/>
          <w:sz w:val="22"/>
          <w:szCs w:val="22"/>
        </w:rPr>
        <w:t xml:space="preserve">, </w:t>
      </w:r>
      <w:r>
        <w:rPr>
          <w:rFonts w:ascii="Calibri" w:hAnsi="Calibri" w:asciiTheme="minorHAnsi" w:hAnsiTheme="minorHAnsi"/>
          <w:b/>
          <w:sz w:val="22"/>
          <w:szCs w:val="22"/>
        </w:rPr>
        <w:t>godzina 10:00.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284" w:leader="none"/>
        </w:tabs>
        <w:ind w:left="0" w:hanging="0"/>
        <w:jc w:val="both"/>
        <w:rPr/>
      </w:pPr>
      <w:r>
        <w:rPr>
          <w:rFonts w:ascii="Calibri" w:hAnsi="Calibri" w:asciiTheme="minorHAnsi" w:hAnsiTheme="minorHAnsi"/>
          <w:spacing w:val="-4"/>
          <w:sz w:val="22"/>
          <w:szCs w:val="22"/>
        </w:rPr>
        <w:t xml:space="preserve">Otwarcie ofert jest jawne i nastąpi </w:t>
      </w:r>
      <w:r>
        <w:rPr>
          <w:rFonts w:ascii="Calibri" w:hAnsi="Calibri" w:asciiTheme="minorHAnsi" w:hAnsiTheme="minorHAnsi"/>
          <w:b/>
          <w:bCs/>
          <w:spacing w:val="-4"/>
          <w:sz w:val="22"/>
          <w:szCs w:val="22"/>
        </w:rPr>
        <w:t>7 kwietnia</w:t>
      </w:r>
      <w:r>
        <w:rPr>
          <w:rFonts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b/>
          <w:spacing w:val="-4"/>
          <w:sz w:val="22"/>
          <w:szCs w:val="22"/>
        </w:rPr>
        <w:t xml:space="preserve">2016r., godzina 10:15 </w:t>
      </w:r>
      <w:r>
        <w:rPr>
          <w:rFonts w:ascii="Calibri" w:hAnsi="Calibri" w:asciiTheme="minorHAnsi" w:hAnsiTheme="minorHAnsi"/>
          <w:spacing w:val="-4"/>
          <w:sz w:val="22"/>
          <w:szCs w:val="22"/>
        </w:rPr>
        <w:t xml:space="preserve">w siedzibie Zamawiającego, </w:t>
        <w:br/>
        <w:t xml:space="preserve">w pokoju numer </w:t>
      </w:r>
      <w:r>
        <w:rPr>
          <w:rFonts w:ascii="Calibri" w:hAnsi="Calibri" w:asciiTheme="minorHAnsi" w:hAnsiTheme="minorHAnsi"/>
          <w:b/>
          <w:spacing w:val="-4"/>
          <w:sz w:val="22"/>
          <w:szCs w:val="22"/>
        </w:rPr>
        <w:t xml:space="preserve">11. 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Zamawiający niezwłocznie zwróci ofertę, która została złożona po upływie terminu składania ofert.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42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Wykonawca może na żądanie otrzymać pisemne potwierdzenie złożenia oferty z odnotowanym terminem jej złożenia (dzień, godzina).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42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Wykonawca może dokonać zmiany lub wycofać swoją ofertę po jej złożeniu, ale przed upływem terminu wyznaczonego na składanie ofert, jeżeli pisemne powiadomienie o tej zmianie lub wycofaniu zostanie dostarczone Zamawiającemu przed upływem terminu składania ofert.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42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Koperty oznaczone ZMIANA będą otwarte w pierwszej kolejności. Oferty wycofane co, do których Wykonawcy nie zażądali ich zwrotu, nie zostaną otwarte.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42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Wykonawca wycofuje ofertę poprzez przesłanie do Zamawiającego pisemnego – oryginalnego – oświadczenia o wycofaniu oferty wraz z dokumentem potwierdzającym, że oświadczenie zostało podpisane przez osobę właściwą do reprezentowania Wykonawcy (np. dokument KRS potwierdzony </w:t>
        <w:br/>
        <w:t xml:space="preserve">za zgodność z oryginałem przez Wykonawcę). 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42" w:leader="none"/>
          <w:tab w:val="left" w:pos="284" w:leader="none"/>
          <w:tab w:val="left" w:pos="540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Wykonawca nie może dokonać zmian i wycofać oferty po upływie terminu składania ofert.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42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Bezpośrednio przed otwarciem ofert Zamawiający poda kwotę, jaką zamierza przeznaczyć </w:t>
        <w:br/>
        <w:t>na sfinansowanie zamówienia.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42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 xml:space="preserve">Po otwarciu kopert z ofertami Zamawiający ogłosi nazwy (firmy) oraz adresy Wykonawców, a także informacje dotyczące ceny, terminu wykonania zamówienia publicznego, okresu gwarancji i warunków płatności zawartych w ofertach. 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42" w:leader="none"/>
          <w:tab w:val="left" w:pos="284" w:leader="none"/>
          <w:tab w:val="left" w:pos="540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Na pisemny wniosek Wykonawców, którzy nie byli obecni przy otwarciu ofert zostanie przesłana informacja, o której mowa wyżej.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142" w:leader="none"/>
          <w:tab w:val="left" w:pos="284" w:leader="none"/>
          <w:tab w:val="left" w:pos="540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>
      <w:pPr>
        <w:pStyle w:val="Normal"/>
        <w:tabs>
          <w:tab w:val="left" w:pos="180" w:leader="none"/>
          <w:tab w:val="left" w:pos="5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tabs>
          <w:tab w:val="left" w:pos="180" w:leader="none"/>
          <w:tab w:val="left" w:pos="5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tabs>
          <w:tab w:val="left" w:pos="180" w:leader="none"/>
          <w:tab w:val="left" w:pos="5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XII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Opis sposobu obliczenia ceny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PlainText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1.  </w:t>
      </w:r>
      <w:r>
        <w:rPr>
          <w:rFonts w:ascii="Calibri" w:hAnsi="Calibri" w:asciiTheme="minorHAnsi" w:hAnsiTheme="minorHAnsi"/>
          <w:sz w:val="22"/>
          <w:szCs w:val="22"/>
        </w:rPr>
        <w:t>W</w:t>
      </w:r>
      <w:r>
        <w:rPr>
          <w:rFonts w:ascii="Calibri" w:hAnsi="Calibri" w:asciiTheme="minorHAnsi" w:hAnsiTheme="minorHAnsi"/>
          <w:sz w:val="22"/>
          <w:szCs w:val="22"/>
        </w:rPr>
        <w:t xml:space="preserve">ykonawca może podać tylko jedną cenę łączną </w:t>
      </w:r>
      <w:r>
        <w:rPr>
          <w:rFonts w:ascii="Calibri" w:hAnsi="Calibri" w:asciiTheme="minorHAnsi" w:hAnsiTheme="minorHAnsi"/>
          <w:sz w:val="22"/>
          <w:szCs w:val="22"/>
        </w:rPr>
        <w:t>za wykonanie zamówienia</w:t>
      </w:r>
      <w:r>
        <w:rPr>
          <w:rFonts w:ascii="Calibri" w:hAnsi="Calibri" w:asciiTheme="minorHAnsi" w:hAnsiTheme="minorHAnsi"/>
          <w:sz w:val="22"/>
          <w:szCs w:val="22"/>
        </w:rPr>
        <w:t xml:space="preserve">. </w:t>
      </w:r>
    </w:p>
    <w:p>
      <w:pPr>
        <w:pStyle w:val="PlainText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2. Cenę łączną brutto stanowi suma ceny brutto za opracowanie dokumentacji projektowej wraz z uzyskaniem pozwolenia na budowę oraz przekazanie praw autorskich osobistych i majątkowych i cena brutto za pełnienie nadzoru autorskiego.</w:t>
      </w:r>
    </w:p>
    <w:p>
      <w:pPr>
        <w:pStyle w:val="PlainText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2. Cena oferty musi być wyrażona w złotych polskich w sposób jednoznaczny (bez propozycji alternatywnych) i winna obejmować: całkowity łączny koszt realizacji zamówienia.</w:t>
      </w:r>
    </w:p>
    <w:p>
      <w:pPr>
        <w:pStyle w:val="PlainText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3. Formularz ofertowy należy </w:t>
      </w:r>
      <w:r>
        <w:rPr>
          <w:rFonts w:ascii="Calibri" w:hAnsi="Calibri" w:asciiTheme="minorHAnsi" w:hAnsiTheme="minorHAnsi"/>
          <w:b/>
          <w:sz w:val="22"/>
          <w:szCs w:val="22"/>
        </w:rPr>
        <w:t>bezwzględnie sporządzić na wzorze stanowiącym Załącznik nr 1 do SIWZ</w:t>
      </w:r>
      <w:r>
        <w:rPr>
          <w:rFonts w:ascii="Calibri" w:hAnsi="Calibri" w:asciiTheme="minorHAnsi" w:hAnsiTheme="minorHAnsi"/>
          <w:sz w:val="22"/>
          <w:szCs w:val="22"/>
        </w:rPr>
        <w:t xml:space="preserve"> lub odpowiedniku zachowującym jego treść.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4. W ramach ceny ofertowej Wykonawca jest zobowiązany uwzględnić wszelkie </w:t>
      </w:r>
      <w:r>
        <w:rPr>
          <w:rFonts w:ascii="Calibri" w:hAnsi="Calibri" w:asciiTheme="minorHAnsi" w:hAnsiTheme="minorHAnsi"/>
          <w:b/>
          <w:sz w:val="22"/>
          <w:szCs w:val="22"/>
        </w:rPr>
        <w:t>koszty</w:t>
      </w:r>
      <w:r>
        <w:rPr>
          <w:rFonts w:ascii="Calibri" w:hAnsi="Calibri" w:asciiTheme="minorHAnsi" w:hAnsiTheme="minorHAnsi"/>
          <w:sz w:val="22"/>
          <w:szCs w:val="22"/>
        </w:rPr>
        <w:t xml:space="preserve"> związane </w:t>
        <w:br/>
        <w:t>z realizacją zamówienia, w tym w szczególności wynikające z: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1) opracowania i uzyskania wszystkich wymaganych prawem i umową dokumentów, jakie są niezbędne do uzyskania pozwolenia na budowę, w tym zakupu map do celów projektowych,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2) przekazania praw autorskich,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3) pełnienia nadzoru autorskiego w tym konieczności wizytacji na miejscu budowy i w siedzibie Zamawiającego,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4) wprowadzania poprawek do opracowanej dokumentacji projektowej,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5) aktualizacji kosztorysów,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6) ponoszenia kosztów administracyjnych, jakie okażą się niezbędne w trakcie realizacji zamówienia,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7) podatku VAT,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8) innych kosztów wyżej niewymienionych a niezbędnych do</w:t>
      </w:r>
      <w:bookmarkStart w:id="0" w:name="_GoBack"/>
      <w:bookmarkEnd w:id="0"/>
      <w:r>
        <w:rPr>
          <w:rFonts w:ascii="Calibri" w:hAnsi="Calibri" w:asciiTheme="minorHAnsi" w:hAnsiTheme="minorHAnsi"/>
          <w:sz w:val="22"/>
          <w:szCs w:val="22"/>
        </w:rPr>
        <w:t xml:space="preserve"> prawidłowego wykonania zamówienia.</w:t>
      </w:r>
    </w:p>
    <w:p>
      <w:pPr>
        <w:pStyle w:val="PlainText"/>
        <w:tabs>
          <w:tab w:val="left" w:pos="0" w:leader="none"/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5.  Rozliczenia między Wykonawcą a Zamawiającym mogą być prowadzone wyłącznie w złotych polskich. </w:t>
      </w:r>
    </w:p>
    <w:p>
      <w:pPr>
        <w:pStyle w:val="Standard"/>
        <w:tabs>
          <w:tab w:val="left" w:pos="0" w:leader="none"/>
          <w:tab w:val="left" w:pos="284" w:leader="none"/>
        </w:tabs>
        <w:jc w:val="both"/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6. Wszystkie ceny (w tym ceny jednostkowe) muszą być wyrażone z dokładnością nie większą niż </w:t>
        <w:br/>
        <w:t>do 1/100 złotego, tj. 1 grosza (dwa miejsca po przecinku).</w:t>
      </w:r>
    </w:p>
    <w:p>
      <w:pPr>
        <w:pStyle w:val="Standard"/>
        <w:tabs>
          <w:tab w:val="left" w:pos="180" w:leader="none"/>
        </w:tabs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color w:val="000000"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XIII</w:t>
      </w:r>
    </w:p>
    <w:p>
      <w:pPr>
        <w:pStyle w:val="Tretekstu"/>
        <w:tabs>
          <w:tab w:val="left" w:pos="5940" w:leader="none"/>
        </w:tabs>
        <w:spacing w:lineRule="auto" w:line="240" w:before="0" w:after="0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 xml:space="preserve">Opis kryteriów, którymi Zamawiający będzie się kierował przy wyborze oferty, znaczenie kryteriów </w:t>
        <w:br/>
        <w:t>i sposób oceny ofert</w:t>
      </w:r>
    </w:p>
    <w:p>
      <w:pPr>
        <w:pStyle w:val="Tretekstu"/>
        <w:tabs>
          <w:tab w:val="left" w:pos="5940" w:leader="none"/>
        </w:tabs>
        <w:spacing w:lineRule="auto" w:line="240" w:before="0" w:after="0"/>
        <w:jc w:val="both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Standard"/>
        <w:numPr>
          <w:ilvl w:val="0"/>
          <w:numId w:val="6"/>
        </w:numPr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Kryteria oceny ofert stanowią: cena oraz termin wykonania dokumentacji projektowej i uzyskania pozwolenia na budowę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oraz przeniesienia praw autorskich osobistych i majątkowych.</w:t>
      </w:r>
    </w:p>
    <w:p>
      <w:pPr>
        <w:pStyle w:val="ListParagraph"/>
        <w:numPr>
          <w:ilvl w:val="0"/>
          <w:numId w:val="6"/>
        </w:numPr>
        <w:suppressAutoHyphens w:val="false"/>
        <w:ind w:left="360" w:right="92" w:hanging="360"/>
        <w:jc w:val="both"/>
        <w:rPr>
          <w:rFonts w:ascii="Calibri" w:hAnsi="Calibri" w:eastAsia="Arial" w:asciiTheme="minorHAnsi" w:hAnsiTheme="minorHAnsi"/>
        </w:rPr>
      </w:pPr>
      <w:r>
        <w:rPr>
          <w:rFonts w:eastAsia="Arial"/>
        </w:rPr>
        <w:t>Sposób przyznawania punktacji w każdym z kryteriów:</w:t>
      </w:r>
    </w:p>
    <w:p>
      <w:pPr>
        <w:pStyle w:val="Normal"/>
        <w:suppressAutoHyphens w:val="false"/>
        <w:ind w:right="92" w:hanging="0"/>
        <w:jc w:val="both"/>
        <w:rPr>
          <w:rFonts w:ascii="Calibri" w:hAnsi="Calibri" w:eastAsia="Arial" w:asciiTheme="minorHAnsi" w:hAnsiTheme="minorHAnsi"/>
        </w:rPr>
      </w:pPr>
      <w:r>
        <w:rPr>
          <w:rFonts w:eastAsia="Arial" w:ascii="Calibri" w:hAnsi="Calibri" w:asciiTheme="minorHAnsi" w:hAnsiTheme="minorHAnsi"/>
        </w:rPr>
        <w:t xml:space="preserve">a) </w:t>
      </w:r>
      <w:r>
        <w:rPr>
          <w:rFonts w:eastAsia="Arial" w:ascii="Calibri" w:hAnsi="Calibri" w:asciiTheme="minorHAnsi" w:hAnsiTheme="minorHAnsi"/>
          <w:b/>
          <w:sz w:val="22"/>
          <w:szCs w:val="22"/>
        </w:rPr>
        <w:t>Kryterium „cena” – wskaźnik C, ranga (znaczenie): 97 %</w:t>
      </w:r>
    </w:p>
    <w:p>
      <w:pPr>
        <w:pStyle w:val="Normal"/>
        <w:ind w:left="284" w:right="92" w:hanging="0"/>
        <w:jc w:val="both"/>
        <w:rPr>
          <w:rFonts w:ascii="Calibri" w:hAnsi="Calibri" w:eastAsia="Arial" w:asciiTheme="minorHAnsi" w:hAnsiTheme="minorHAnsi"/>
          <w:sz w:val="22"/>
          <w:szCs w:val="22"/>
        </w:rPr>
      </w:pPr>
      <w:r>
        <w:rPr>
          <w:rFonts w:eastAsia="Arial" w:ascii="Calibri" w:hAnsi="Calibri" w:asciiTheme="minorHAnsi" w:hAnsiTheme="minorHAnsi"/>
          <w:sz w:val="22"/>
          <w:szCs w:val="22"/>
        </w:rPr>
        <w:t>Wskaźnik C obliczany będzie wg wzoru:</w:t>
      </w:r>
    </w:p>
    <w:p>
      <w:pPr>
        <w:pStyle w:val="Normal"/>
        <w:ind w:left="284" w:right="92" w:hanging="0"/>
        <w:jc w:val="both"/>
        <w:rPr>
          <w:rFonts w:ascii="Calibri" w:hAnsi="Calibri" w:eastAsia="Arial" w:asciiTheme="minorHAnsi" w:hAnsiTheme="minorHAnsi"/>
          <w:sz w:val="22"/>
          <w:szCs w:val="22"/>
        </w:rPr>
      </w:pPr>
      <w:r>
        <w:rPr>
          <w:rFonts w:eastAsia="Arial" w:ascii="Calibri" w:hAnsi="Calibri" w:asciiTheme="minorHAnsi" w:hAnsiTheme="minorHAnsi"/>
          <w:sz w:val="22"/>
          <w:szCs w:val="22"/>
        </w:rPr>
        <w:t>C = (Cn / Cb) x 100 pkt x 97 %</w:t>
      </w:r>
    </w:p>
    <w:p>
      <w:pPr>
        <w:pStyle w:val="Normal"/>
        <w:ind w:left="284" w:right="92" w:hanging="0"/>
        <w:jc w:val="both"/>
        <w:rPr>
          <w:rFonts w:ascii="Calibri" w:hAnsi="Calibri" w:eastAsia="Arial" w:asciiTheme="minorHAnsi" w:hAnsiTheme="minorHAnsi"/>
          <w:sz w:val="22"/>
          <w:szCs w:val="22"/>
        </w:rPr>
      </w:pPr>
      <w:r>
        <w:rPr>
          <w:rFonts w:eastAsia="Arial" w:ascii="Calibri" w:hAnsi="Calibri" w:asciiTheme="minorHAnsi" w:hAnsiTheme="minorHAnsi"/>
          <w:sz w:val="22"/>
          <w:szCs w:val="22"/>
        </w:rPr>
        <w:t>gdzie:</w:t>
      </w:r>
    </w:p>
    <w:p>
      <w:pPr>
        <w:pStyle w:val="Normal"/>
        <w:ind w:left="284" w:right="92" w:hanging="0"/>
        <w:jc w:val="both"/>
        <w:rPr>
          <w:rFonts w:ascii="Calibri" w:hAnsi="Calibri" w:eastAsia="Arial" w:asciiTheme="minorHAnsi" w:hAnsiTheme="minorHAnsi"/>
          <w:sz w:val="22"/>
          <w:szCs w:val="22"/>
        </w:rPr>
      </w:pPr>
      <w:r>
        <w:rPr>
          <w:rFonts w:eastAsia="Arial" w:ascii="Calibri" w:hAnsi="Calibri" w:asciiTheme="minorHAnsi" w:hAnsiTheme="minorHAnsi"/>
          <w:sz w:val="22"/>
          <w:szCs w:val="22"/>
        </w:rPr>
        <w:t>Cn – najniższa cena oferty spośród ofert nie podlegających odrzuceniu,</w:t>
        <w:tab/>
        <w:t xml:space="preserve"> </w:t>
      </w:r>
    </w:p>
    <w:p>
      <w:pPr>
        <w:pStyle w:val="Normal"/>
        <w:ind w:left="284" w:right="92" w:hanging="0"/>
        <w:jc w:val="both"/>
        <w:rPr>
          <w:rFonts w:ascii="Calibri" w:hAnsi="Calibri" w:eastAsia="Arial" w:asciiTheme="minorHAnsi" w:hAnsiTheme="minorHAnsi"/>
          <w:sz w:val="22"/>
          <w:szCs w:val="22"/>
        </w:rPr>
      </w:pPr>
      <w:r>
        <w:rPr>
          <w:rFonts w:eastAsia="Arial" w:ascii="Calibri" w:hAnsi="Calibri" w:asciiTheme="minorHAnsi" w:hAnsiTheme="minorHAnsi"/>
          <w:sz w:val="22"/>
          <w:szCs w:val="22"/>
        </w:rPr>
        <w:t xml:space="preserve">Cb – cena oferty badanej </w:t>
      </w:r>
    </w:p>
    <w:p>
      <w:pPr>
        <w:pStyle w:val="Normal"/>
        <w:ind w:left="284" w:right="92" w:hanging="0"/>
        <w:jc w:val="both"/>
        <w:rPr>
          <w:rFonts w:ascii="Calibri" w:hAnsi="Calibri" w:eastAsia="Arial" w:asciiTheme="minorHAnsi" w:hAnsiTheme="minorHAnsi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Normal"/>
        <w:suppressAutoHyphens w:val="false"/>
        <w:ind w:right="92" w:hanging="0"/>
        <w:jc w:val="both"/>
        <w:rPr>
          <w:rFonts w:ascii="Calibri" w:hAnsi="Calibri" w:eastAsia="Arial" w:asciiTheme="minorHAnsi" w:hAnsiTheme="minorHAnsi"/>
          <w:b/>
          <w:b/>
          <w:sz w:val="22"/>
          <w:szCs w:val="22"/>
        </w:rPr>
      </w:pPr>
      <w:r>
        <w:rPr>
          <w:rFonts w:eastAsia="Arial" w:ascii="Calibri" w:hAnsi="Calibri" w:asciiTheme="minorHAnsi" w:hAnsiTheme="minorHAnsi"/>
          <w:sz w:val="22"/>
          <w:szCs w:val="22"/>
        </w:rPr>
        <w:t xml:space="preserve">b) </w:t>
      </w:r>
      <w:r>
        <w:rPr>
          <w:rFonts w:eastAsia="Arial" w:ascii="Calibri" w:hAnsi="Calibri" w:asciiTheme="minorHAnsi" w:hAnsiTheme="minorHAnsi"/>
          <w:b/>
          <w:sz w:val="22"/>
          <w:szCs w:val="22"/>
        </w:rPr>
        <w:t>Kryterium „termin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 wykonania dokumentacji projektowej i uzyskania pozwolenia na budowę oraz przeniesienia praw autorskich osobistych i majątkowych</w:t>
      </w:r>
      <w:r>
        <w:rPr>
          <w:rFonts w:eastAsia="Arial" w:ascii="Calibri" w:hAnsi="Calibri" w:asciiTheme="minorHAnsi" w:hAnsiTheme="minorHAnsi"/>
          <w:b/>
          <w:sz w:val="22"/>
          <w:szCs w:val="22"/>
        </w:rPr>
        <w:t>” – maksymalnie 3 punkty.</w:t>
      </w:r>
    </w:p>
    <w:p>
      <w:pPr>
        <w:pStyle w:val="Normal"/>
        <w:suppressAutoHyphens w:val="false"/>
        <w:ind w:right="92" w:hanging="0"/>
        <w:jc w:val="both"/>
        <w:rPr>
          <w:rFonts w:ascii="Calibri" w:hAnsi="Calibri" w:eastAsia="Arial" w:asciiTheme="minorHAnsi" w:hAnsiTheme="minorHAnsi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Normal"/>
        <w:suppressAutoHyphens w:val="false"/>
        <w:ind w:right="92" w:firstLine="284"/>
        <w:jc w:val="both"/>
        <w:rPr>
          <w:rFonts w:ascii="Calibri" w:hAnsi="Calibri" w:eastAsia="Arial" w:asciiTheme="minorHAnsi" w:hAnsiTheme="minorHAnsi"/>
          <w:b/>
          <w:b/>
          <w:sz w:val="22"/>
          <w:szCs w:val="22"/>
        </w:rPr>
      </w:pPr>
      <w:r>
        <w:rPr>
          <w:rFonts w:eastAsia="Arial" w:ascii="Calibri" w:hAnsi="Calibri" w:asciiTheme="minorHAnsi" w:hAnsiTheme="minorHAnsi"/>
          <w:sz w:val="22"/>
          <w:szCs w:val="22"/>
        </w:rPr>
        <w:t>Punktacja będzie przyznawana zgodnie z poniższą tabelę</w:t>
      </w:r>
    </w:p>
    <w:p>
      <w:pPr>
        <w:pStyle w:val="Normal"/>
        <w:ind w:right="92" w:hanging="0"/>
        <w:jc w:val="both"/>
        <w:rPr>
          <w:rFonts w:ascii="Calibri" w:hAnsi="Calibri" w:eastAsia="Arial" w:asciiTheme="minorHAnsi" w:hAnsiTheme="minorHAnsi"/>
          <w:b/>
          <w:b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</w:rPr>
      </w:r>
    </w:p>
    <w:tbl>
      <w:tblPr>
        <w:tblStyle w:val="Tabela-Siatka"/>
        <w:tblW w:w="9356" w:type="dxa"/>
        <w:jc w:val="left"/>
        <w:tblInd w:w="-44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7656"/>
        <w:gridCol w:w="1699"/>
      </w:tblGrid>
      <w:tr>
        <w:trPr/>
        <w:tc>
          <w:tcPr>
            <w:tcW w:w="765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ind w:right="92" w:hanging="0"/>
              <w:jc w:val="both"/>
              <w:rPr>
                <w:rFonts w:ascii="Calibri" w:hAnsi="Calibri" w:eastAsia="Arial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" w:ascii="Calibri" w:hAnsi="Calibri" w:asciiTheme="minorHAnsi" w:hAnsiTheme="minorHAnsi"/>
                <w:b/>
                <w:sz w:val="22"/>
                <w:szCs w:val="22"/>
              </w:rPr>
              <w:t>Termin</w:t>
            </w: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 xml:space="preserve"> wykonania dokumentacji projektowej i uzyskania pozwolenia na budowę oraz przeniesienia praw autorskich osobistych i majątkowych:</w:t>
            </w:r>
          </w:p>
        </w:tc>
        <w:tc>
          <w:tcPr>
            <w:tcW w:w="169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ind w:right="92" w:hanging="0"/>
              <w:jc w:val="both"/>
              <w:rPr>
                <w:rFonts w:ascii="Calibri" w:hAnsi="Calibri" w:eastAsia="Arial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" w:ascii="Calibri" w:hAnsi="Calibri" w:asciiTheme="minorHAnsi" w:hAnsiTheme="minorHAnsi"/>
                <w:b/>
                <w:sz w:val="22"/>
                <w:szCs w:val="22"/>
              </w:rPr>
              <w:t>Ilość punktów</w:t>
            </w:r>
          </w:p>
        </w:tc>
      </w:tr>
      <w:tr>
        <w:trPr/>
        <w:tc>
          <w:tcPr>
            <w:tcW w:w="765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ind w:right="92" w:hanging="0"/>
              <w:jc w:val="center"/>
              <w:rPr>
                <w:rFonts w:ascii="Calibri" w:hAnsi="Calibri" w:eastAsia="Arial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" w:ascii="Calibri" w:hAnsi="Calibri" w:asciiTheme="minorHAnsi" w:hAnsiTheme="minorHAnsi"/>
                <w:b/>
                <w:sz w:val="22"/>
                <w:szCs w:val="22"/>
              </w:rPr>
              <w:t>do dnia 30 listopada 2016r.</w:t>
            </w:r>
          </w:p>
        </w:tc>
        <w:tc>
          <w:tcPr>
            <w:tcW w:w="169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ind w:right="92" w:hanging="0"/>
              <w:jc w:val="center"/>
              <w:rPr>
                <w:rFonts w:ascii="Calibri" w:hAnsi="Calibri" w:eastAsia="Arial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" w:ascii="Calibri" w:hAnsi="Calibri" w:asciiTheme="minorHAnsi" w:hAnsiTheme="minorHAnsi"/>
                <w:b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65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ind w:right="92" w:hanging="0"/>
              <w:jc w:val="center"/>
              <w:rPr>
                <w:rFonts w:ascii="Calibri" w:hAnsi="Calibri" w:eastAsia="Arial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" w:ascii="Calibri" w:hAnsi="Calibri" w:asciiTheme="minorHAnsi" w:hAnsiTheme="minorHAnsi"/>
                <w:b/>
                <w:sz w:val="22"/>
                <w:szCs w:val="22"/>
              </w:rPr>
              <w:t>do dnia 31 października 2016r.</w:t>
            </w:r>
          </w:p>
        </w:tc>
        <w:tc>
          <w:tcPr>
            <w:tcW w:w="169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ind w:right="92" w:hanging="0"/>
              <w:jc w:val="center"/>
              <w:rPr>
                <w:rFonts w:ascii="Calibri" w:hAnsi="Calibri" w:eastAsia="Arial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" w:ascii="Calibri" w:hAnsi="Calibri" w:asciiTheme="minorHAnsi" w:hAnsiTheme="minorHAnsi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765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ind w:right="92" w:hanging="0"/>
              <w:jc w:val="center"/>
              <w:rPr>
                <w:rFonts w:ascii="Calibri" w:hAnsi="Calibri" w:eastAsia="Arial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" w:ascii="Calibri" w:hAnsi="Calibri" w:asciiTheme="minorHAnsi" w:hAnsiTheme="minorHAnsi"/>
                <w:b/>
                <w:sz w:val="22"/>
                <w:szCs w:val="22"/>
              </w:rPr>
              <w:t>do dnia 30 września 2016r.</w:t>
            </w:r>
          </w:p>
        </w:tc>
        <w:tc>
          <w:tcPr>
            <w:tcW w:w="169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ind w:right="92" w:hanging="0"/>
              <w:jc w:val="center"/>
              <w:rPr>
                <w:rFonts w:ascii="Calibri" w:hAnsi="Calibri" w:eastAsia="Arial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" w:ascii="Calibri" w:hAnsi="Calibri" w:asciiTheme="minorHAnsi" w:hAnsiTheme="minorHAnsi"/>
                <w:b/>
                <w:sz w:val="22"/>
                <w:szCs w:val="22"/>
              </w:rPr>
              <w:t>3</w:t>
            </w:r>
          </w:p>
        </w:tc>
      </w:tr>
    </w:tbl>
    <w:p>
      <w:pPr>
        <w:pStyle w:val="Normal"/>
        <w:ind w:right="92" w:hanging="0"/>
        <w:jc w:val="both"/>
        <w:rPr>
          <w:rFonts w:ascii="Calibri" w:hAnsi="Calibri" w:eastAsia="Arial" w:asciiTheme="minorHAnsi" w:hAnsiTheme="minorHAnsi"/>
          <w:b/>
          <w:b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left" w:pos="0" w:leader="none"/>
          <w:tab w:val="left" w:pos="142" w:leader="none"/>
          <w:tab w:val="left" w:pos="284" w:leader="none"/>
        </w:tabs>
        <w:ind w:left="0" w:hanging="0"/>
        <w:jc w:val="both"/>
        <w:rPr/>
      </w:pPr>
      <w:r>
        <w:rPr>
          <w:rFonts w:eastAsia="Arial" w:ascii="Calibri" w:hAnsi="Calibri" w:asciiTheme="minorHAnsi" w:hAnsiTheme="minorHAnsi"/>
          <w:sz w:val="22"/>
          <w:szCs w:val="22"/>
        </w:rPr>
        <w:t xml:space="preserve"> </w:t>
      </w:r>
      <w:r>
        <w:rPr>
          <w:rFonts w:eastAsia="Arial" w:ascii="Calibri" w:hAnsi="Calibri" w:asciiTheme="minorHAnsi" w:hAnsiTheme="minorHAnsi"/>
          <w:sz w:val="22"/>
          <w:szCs w:val="22"/>
        </w:rPr>
        <w:t xml:space="preserve">Zamawiający za najkorzystniejsza ofertę uzna tą, która otrzyma najwyższą łączną liczbę punktów. </w:t>
      </w:r>
    </w:p>
    <w:p>
      <w:pPr>
        <w:pStyle w:val="Standard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 a Wykonawcą negocjacji dotyczących złożonej oferty oraz dokonywanie jakiejkolwiek zmiany w jej treści.</w:t>
      </w:r>
    </w:p>
    <w:p>
      <w:pPr>
        <w:pStyle w:val="Standard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pacing w:val="-4"/>
          <w:sz w:val="22"/>
          <w:szCs w:val="22"/>
        </w:rPr>
      </w:pPr>
      <w:r>
        <w:rPr>
          <w:rFonts w:ascii="Calibri" w:hAnsi="Calibri" w:asciiTheme="minorHAnsi" w:hAnsiTheme="minorHAnsi"/>
          <w:spacing w:val="-4"/>
          <w:sz w:val="22"/>
          <w:szCs w:val="22"/>
        </w:rPr>
        <w:t xml:space="preserve">Zamawiający wezwie Wykonawców, którzy w określonym terminie nie złożyli wymaganych przez Zamawiającego oświadczeń lub dokumentów potwierdzających spełnianie warunków udziału </w:t>
        <w:br/>
        <w:t xml:space="preserve">w postępowaniu lub którzy nie złożyli pełnomocnictw albo, którzy złożyli wymagane przez Zamawiającego oświadczenia i dokumenty zawierające błędy lub którzy złożyli wadliwe pełnomocnictwa do ich złożenia </w:t>
        <w:br/>
        <w:t>w wyznaczonym terminie, chyba,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>
      <w:pPr>
        <w:pStyle w:val="Standard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Zamawiający poprawi w ofercie oczywiste omyłki pisarskie, oczywiste omyłki rachunkowe, </w:t>
        <w:br/>
        <w:t xml:space="preserve">z uwzględnieniem konsekwencji rachunkowych dokonanych poprawek, inne omyłki polegające </w:t>
        <w:br/>
        <w:t>na niezgodności oferty ze specyfikacją istotnych warunków zamówienia, niepowodujące istotnych zmian treści oferty, niezwłocznie powiadamiając o tym Wykonawcę, którego oferta została poprawiona.</w:t>
      </w:r>
    </w:p>
    <w:p>
      <w:pPr>
        <w:pStyle w:val="Standard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Zamawiający odrzuci ofertę, jeżeli:</w:t>
      </w:r>
    </w:p>
    <w:p>
      <w:pPr>
        <w:pStyle w:val="Standard"/>
        <w:tabs>
          <w:tab w:val="left" w:pos="0" w:leader="none"/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1) jest niezgodna z ustawą,</w:t>
      </w:r>
    </w:p>
    <w:p>
      <w:pPr>
        <w:pStyle w:val="Standard"/>
        <w:tabs>
          <w:tab w:val="left" w:pos="0" w:leader="none"/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2) jej treść nie odpowiada treści SIWZ z zastrzeżeniem art. 87 ust. 2 pkt. 3 ustawy,</w:t>
      </w:r>
    </w:p>
    <w:p>
      <w:pPr>
        <w:pStyle w:val="Standard"/>
        <w:tabs>
          <w:tab w:val="left" w:pos="0" w:leader="none"/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3) jej złożenie stanowi czyn nieuczciwej konkurencji w rozumieniu przepisów o zwalczaniu nieuczciwej konkurencji,</w:t>
      </w:r>
    </w:p>
    <w:p>
      <w:pPr>
        <w:pStyle w:val="Standard"/>
        <w:tabs>
          <w:tab w:val="left" w:pos="0" w:leader="none"/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4) zawiera rażąco niską cenę w stosunku do przedmiotu zamówienia,</w:t>
      </w:r>
    </w:p>
    <w:p>
      <w:pPr>
        <w:pStyle w:val="Standard"/>
        <w:tabs>
          <w:tab w:val="left" w:pos="0" w:leader="none"/>
          <w:tab w:val="left" w:pos="284" w:leader="none"/>
        </w:tabs>
        <w:jc w:val="both"/>
        <w:rPr>
          <w:rFonts w:ascii="Calibri" w:hAnsi="Calibri" w:asciiTheme="minorHAnsi" w:hAnsiTheme="minorHAnsi"/>
          <w:color w:val="FF0000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5) została złożona przez Wykonawcę wykluczonego z udziału w postępowaniu,</w:t>
      </w:r>
    </w:p>
    <w:p>
      <w:pPr>
        <w:pStyle w:val="Standard"/>
        <w:tabs>
          <w:tab w:val="left" w:pos="0" w:leader="none"/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6) zawiera błędy w obliczeniu ceny,</w:t>
      </w:r>
    </w:p>
    <w:p>
      <w:pPr>
        <w:pStyle w:val="Standard"/>
        <w:tabs>
          <w:tab w:val="left" w:pos="0" w:leader="none"/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7) Wykonawca w terminie 3 dni od dnia doręczenia zawiadomienia nie zgodził się na poprawienie omyłki, o której mowa w art. 87 ust. 2 pkt. 3,</w:t>
      </w:r>
    </w:p>
    <w:p>
      <w:pPr>
        <w:pStyle w:val="Standard"/>
        <w:tabs>
          <w:tab w:val="left" w:pos="0" w:leader="none"/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8) jest nieważna na podstawie odrębnych przepisów.</w:t>
      </w:r>
    </w:p>
    <w:p>
      <w:pPr>
        <w:pStyle w:val="Standard"/>
        <w:numPr>
          <w:ilvl w:val="0"/>
          <w:numId w:val="6"/>
        </w:numPr>
        <w:tabs>
          <w:tab w:val="left" w:pos="0" w:leader="none"/>
          <w:tab w:val="left" w:pos="18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Oferty nie odrzucone zostaną poddane procedurze oceny zgodnie z kryteriami oceny ofert określonymi w SIWZ.</w:t>
      </w:r>
    </w:p>
    <w:p>
      <w:pPr>
        <w:pStyle w:val="Standard"/>
        <w:tabs>
          <w:tab w:val="left" w:pos="180" w:leader="none"/>
        </w:tabs>
        <w:jc w:val="both"/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color w:val="000000"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XIV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Informacje o formalnościach, jakie powinny zostać dopełnione po wyborze oferty w celu zawarcia umowy w sprawie zamówienia publicznego</w:t>
      </w:r>
    </w:p>
    <w:p>
      <w:pPr>
        <w:pStyle w:val="Standard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numPr>
          <w:ilvl w:val="0"/>
          <w:numId w:val="4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Zamawiający powiadomi wszystkich Wykonawców, którzy złożyli oferty o wyborze oferty najkorzystniejszej z podaniem nazwy (firmy) albo imienia i nazwiska, siedziby albo adresu zamieszkania</w:t>
        <w:br/>
        <w:t xml:space="preserve"> i adresu Wykonawcy, którego ofertę wybrano i uzasadnieniem wyboru oferty, a także nazwy (firmy) albo imion i nazwisk, siedzib albo miejsc zamieszkania i adresów Wykonawców, którzy złożyli oferty, a także punktacji przyznanej ofertom w każdym kryterium oceny ofert i łącznej punktacji.</w:t>
      </w:r>
    </w:p>
    <w:p>
      <w:pPr>
        <w:pStyle w:val="Standard"/>
        <w:numPr>
          <w:ilvl w:val="0"/>
          <w:numId w:val="4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Dla każdej części zamówienia zostanie zawarta odrębna umowa.</w:t>
      </w:r>
    </w:p>
    <w:p>
      <w:pPr>
        <w:pStyle w:val="Standard"/>
        <w:numPr>
          <w:ilvl w:val="0"/>
          <w:numId w:val="4"/>
        </w:numPr>
        <w:tabs>
          <w:tab w:val="left" w:pos="0" w:leader="none"/>
          <w:tab w:val="left" w:pos="180" w:leader="none"/>
          <w:tab w:val="left" w:pos="284" w:leader="none"/>
        </w:tabs>
        <w:ind w:left="0" w:hanging="0"/>
        <w:jc w:val="both"/>
        <w:rPr>
          <w:rFonts w:ascii="Calibri" w:hAnsi="Calibri" w:asciiTheme="minorHAnsi" w:hAnsiTheme="minorHAnsi"/>
          <w:b/>
          <w:b/>
          <w:spacing w:val="-2"/>
          <w:sz w:val="22"/>
          <w:szCs w:val="22"/>
        </w:rPr>
      </w:pPr>
      <w:r>
        <w:rPr>
          <w:rFonts w:ascii="Calibri" w:hAnsi="Calibri" w:asciiTheme="minorHAnsi" w:hAnsiTheme="minorHAnsi"/>
          <w:b/>
          <w:spacing w:val="-2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b/>
          <w:spacing w:val="-2"/>
          <w:sz w:val="22"/>
          <w:szCs w:val="22"/>
        </w:rPr>
        <w:t xml:space="preserve">Przed podpisaniem umowy Wykonawca, którego oferta uznane zostanie za najkorzystniejszą zobowiązany będzie do dostarczenia: </w:t>
      </w:r>
    </w:p>
    <w:p>
      <w:pPr>
        <w:pStyle w:val="Standard"/>
        <w:tabs>
          <w:tab w:val="left" w:pos="0" w:leader="none"/>
          <w:tab w:val="left" w:pos="180" w:leader="none"/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>
      <w:pPr>
        <w:pStyle w:val="Standard"/>
        <w:tabs>
          <w:tab w:val="left" w:pos="0" w:leader="none"/>
          <w:tab w:val="left" w:pos="180" w:leader="none"/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2) dostarczenia umowy z Podwykonawcą lub zaakceptowanego przez Podwykonawcę projektu umowy – jeśli Wykonawca korzysta z pomocy Podwykonawcy;</w:t>
      </w:r>
    </w:p>
    <w:p>
      <w:pPr>
        <w:pStyle w:val="Standard"/>
        <w:tabs>
          <w:tab w:val="left" w:pos="0" w:leader="none"/>
          <w:tab w:val="left" w:pos="180" w:leader="none"/>
          <w:tab w:val="left" w:pos="284" w:leader="none"/>
        </w:tabs>
        <w:jc w:val="both"/>
        <w:rPr>
          <w:rFonts w:ascii="Calibri" w:hAnsi="Calibri" w:eastAsia="Helvetica" w:asciiTheme="minorHAnsi" w:hAnsiTheme="minorHAnsi"/>
          <w:color w:val="000000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3) dostarczenia umowy konsorcjum – jeśli w postępowaniu zostanie wybrana oferta Wykonawców wspólnie ubiegających się o udzielenie zamówienia</w:t>
      </w:r>
      <w:r>
        <w:rPr>
          <w:rFonts w:eastAsia="Helvetica" w:ascii="Calibri" w:hAnsi="Calibri" w:asciiTheme="minorHAnsi" w:hAnsiTheme="minorHAnsi"/>
          <w:color w:val="000000"/>
          <w:sz w:val="22"/>
          <w:szCs w:val="22"/>
        </w:rPr>
        <w:t xml:space="preserve">; </w:t>
      </w:r>
    </w:p>
    <w:p>
      <w:pPr>
        <w:pStyle w:val="Standard"/>
        <w:tabs>
          <w:tab w:val="left" w:pos="0" w:leader="none"/>
          <w:tab w:val="left" w:pos="180" w:leader="none"/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4. Nie dostarczenie dokumentów, o którym mowa w ust. 2 w wyznaczonym przez Zamawiającego terminie spowoduje, że zawarcie umowy w sprawie zamówienia publicznego stanie się niemożliwe </w:t>
        <w:br/>
        <w:t>z przyczyn leżących po stronie Wykonawcy.</w:t>
      </w:r>
    </w:p>
    <w:p>
      <w:pPr>
        <w:pStyle w:val="Standard"/>
        <w:tabs>
          <w:tab w:val="left" w:pos="180" w:leader="none"/>
        </w:tabs>
        <w:jc w:val="both"/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>5. Niezwłocznie po zawarciu umowy w sprawie zamówienia publicznego Zamawiający zamieści ogłoszenie o udzieleniu zamówienia w Biuletynie Zamówień Publicznych.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XV</w:t>
      </w:r>
    </w:p>
    <w:p>
      <w:pPr>
        <w:pStyle w:val="Standard"/>
        <w:jc w:val="center"/>
        <w:rPr/>
      </w:pPr>
      <w:r>
        <w:rPr>
          <w:rFonts w:ascii="Calibri" w:hAnsi="Calibri" w:asciiTheme="minorHAnsi" w:hAnsiTheme="minorHAnsi"/>
          <w:b/>
          <w:sz w:val="22"/>
          <w:szCs w:val="22"/>
        </w:rPr>
        <w:t>Wymagania dotyczące zabezpieczenia należytego wykonania umowy</w:t>
      </w:r>
    </w:p>
    <w:p>
      <w:pPr>
        <w:pStyle w:val="Normal"/>
        <w:tabs>
          <w:tab w:val="left" w:pos="180" w:leader="none"/>
        </w:tabs>
        <w:jc w:val="both"/>
        <w:rPr>
          <w:rFonts w:ascii="Calibri" w:hAnsi="Calibri" w:asciiTheme="minorHAnsi" w:hAnsiTheme="minorHAnsi"/>
          <w:spacing w:val="-4"/>
          <w:sz w:val="22"/>
          <w:szCs w:val="22"/>
        </w:rPr>
      </w:pPr>
      <w:r>
        <w:rPr>
          <w:rFonts w:ascii="Calibri" w:hAnsi="Calibri" w:asciiTheme="minorHAnsi" w:hAnsiTheme="minorHAnsi"/>
          <w:spacing w:val="-4"/>
          <w:sz w:val="22"/>
          <w:szCs w:val="22"/>
        </w:rPr>
        <w:t>Zamawiający nie żąda wniesienia zabezpieczenia należytego wykonania umowy.</w:t>
      </w:r>
    </w:p>
    <w:p>
      <w:pPr>
        <w:pStyle w:val="NormalWeb"/>
        <w:tabs>
          <w:tab w:val="left" w:pos="180" w:leader="none"/>
        </w:tabs>
        <w:spacing w:before="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Standard"/>
        <w:tabs>
          <w:tab w:val="left" w:pos="2940" w:leader="none"/>
        </w:tabs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XVI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  <w:br/>
        <w:t>od Wykonawcy, aby zawarł z nim umowę w sprawie zamówienia publicznego na takich warunkach</w:t>
      </w:r>
    </w:p>
    <w:p>
      <w:pPr>
        <w:pStyle w:val="Standard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numPr>
          <w:ilvl w:val="3"/>
          <w:numId w:val="10"/>
        </w:numPr>
        <w:tabs>
          <w:tab w:val="left" w:pos="0" w:leader="none"/>
          <w:tab w:val="left" w:pos="180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 xml:space="preserve">Zamawiający ustala projekt umowy, który stanowi </w:t>
      </w:r>
      <w:r>
        <w:rPr>
          <w:rFonts w:ascii="Calibri" w:hAnsi="Calibri" w:asciiTheme="minorHAnsi" w:hAnsiTheme="minorHAnsi"/>
          <w:b/>
          <w:sz w:val="22"/>
          <w:szCs w:val="22"/>
        </w:rPr>
        <w:t>załącznik nr 8 do SIWZ</w:t>
      </w:r>
      <w:r>
        <w:rPr>
          <w:rFonts w:ascii="Calibri" w:hAnsi="Calibri" w:asciiTheme="minorHAnsi" w:hAnsiTheme="minorHAnsi"/>
          <w:sz w:val="22"/>
          <w:szCs w:val="22"/>
        </w:rPr>
        <w:t>. W projekcie umowy przewidziano i opisano jej możliwe istotne zmiany.</w:t>
      </w:r>
    </w:p>
    <w:p>
      <w:pPr>
        <w:pStyle w:val="Standard"/>
        <w:tabs>
          <w:tab w:val="left" w:pos="284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2. Dla każdej części zamówienia zostanie zawarta odrębna umowa.</w:t>
      </w:r>
    </w:p>
    <w:p>
      <w:pPr>
        <w:pStyle w:val="Standard"/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3. Zamawiający zawrze umowę w sprawie zamówienia publicznego, z zastrzeżeniem art. 183 ustawy Pzp, </w:t>
        <w:br/>
        <w:t>w terminie nie krótszym niż 5 dni od dnia przesłania zawiadomienia o wyborze najkorzystniejszej oferty, jeżeli zawiadomienie to zostało przesłane w sposób określony w art. 27 ust. 2 ustawy Pzp, albo 10 dni – jeżeli zostało przesłane w inny sposób.</w:t>
      </w:r>
    </w:p>
    <w:p>
      <w:pPr>
        <w:pStyle w:val="Standard"/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4. Umowa będzie mogła zostać zawarta przed upływem ww. terminów, jeżeli:</w:t>
      </w:r>
    </w:p>
    <w:p>
      <w:pPr>
        <w:pStyle w:val="Standard"/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1) w postępowaniu zostanie złożona tylko jedna oferta,</w:t>
      </w:r>
    </w:p>
    <w:p>
      <w:pPr>
        <w:pStyle w:val="Standard"/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2) nie odrzucono żadnej oferty oraz nie wykluczono żadnego Wykonawcy.</w:t>
      </w:r>
    </w:p>
    <w:p>
      <w:pPr>
        <w:pStyle w:val="Standard"/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5. Jeżeli Wykonawca, którego oferta została wybrana uchyla się od zawarcia umowy w sprawie zamówienia publicznego,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>
      <w:pPr>
        <w:pStyle w:val="Standard"/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6. Zakres świadczenia Wykonawcy wynikający z podpisanej umowy musi być tożsamy z jego zobowiązaniem zawartym w ofercie.</w:t>
      </w:r>
    </w:p>
    <w:p>
      <w:pPr>
        <w:pStyle w:val="Standard"/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pacing w:val="-4"/>
          <w:sz w:val="22"/>
          <w:szCs w:val="22"/>
        </w:rPr>
      </w:pPr>
      <w:r>
        <w:rPr>
          <w:rFonts w:ascii="Calibri" w:hAnsi="Calibri" w:asciiTheme="minorHAnsi" w:hAnsiTheme="minorHAnsi"/>
          <w:spacing w:val="-4"/>
          <w:sz w:val="22"/>
          <w:szCs w:val="22"/>
        </w:rPr>
        <w:t xml:space="preserve">7. Umowa będzie nieważna w części wykraczającej poza określenie przedmiotu zamówienia zawarte </w:t>
        <w:br/>
        <w:t>w SIWZ.</w:t>
      </w:r>
    </w:p>
    <w:p>
      <w:pPr>
        <w:pStyle w:val="Standard"/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8. W razie wystąpienia istotnej zmiany okoliczności powodującej, że wykonanie umowy nie leży </w:t>
        <w:br/>
        <w:t>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>
      <w:pPr>
        <w:pStyle w:val="Standard"/>
        <w:tabs>
          <w:tab w:val="left" w:pos="0" w:leader="none"/>
          <w:tab w:val="left" w:pos="180" w:leader="none"/>
        </w:tabs>
        <w:jc w:val="both"/>
        <w:rPr>
          <w:rFonts w:ascii="Calibri" w:hAnsi="Calibri" w:asciiTheme="minorHAnsi" w:hAnsiTheme="minorHAnsi"/>
          <w:spacing w:val="4"/>
          <w:sz w:val="22"/>
          <w:szCs w:val="22"/>
        </w:rPr>
      </w:pPr>
      <w:r>
        <w:rPr>
          <w:rFonts w:ascii="Calibri" w:hAnsi="Calibri" w:asciiTheme="minorHAnsi" w:hAnsiTheme="minorHAnsi"/>
          <w:spacing w:val="4"/>
          <w:position w:val="7"/>
          <w:sz w:val="22"/>
          <w:szCs w:val="22"/>
        </w:rPr>
        <w:t>9. W przypadku, gdy Wykonawca wykaże w ofercie dysponowanie zasobami innych podmiotów oddających mu do dyspozycji niezbędne zasoby,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>
      <w:pPr>
        <w:pStyle w:val="Standard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XVII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Pouczenia o środkach ochrony prawnej przysługujących Wykonawcy w toku postępowania o udzielenie zamówienia publicznego</w:t>
      </w:r>
    </w:p>
    <w:p>
      <w:pPr>
        <w:pStyle w:val="Standard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numPr>
          <w:ilvl w:val="3"/>
          <w:numId w:val="16"/>
        </w:numPr>
        <w:tabs>
          <w:tab w:val="left" w:pos="21" w:leader="none"/>
          <w:tab w:val="left" w:pos="180" w:leader="none"/>
          <w:tab w:val="left" w:pos="360" w:leader="none"/>
          <w:tab w:val="left" w:pos="521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 xml:space="preserve">Wykonawcom, a także innym podmiotom, jeżeli mają lub mieli interes prawny w uzyskaniu przedmiotowego zamówienia oraz ponieśli lub mogą ponieść szkodę w wyniku naruszenia przez Zamawiającego przepisów ustawy Pzp przysługują środki ochrony prawej przewidziane w dziale VI ustawy: odwołanie i skarga. </w:t>
      </w:r>
    </w:p>
    <w:p>
      <w:pPr>
        <w:pStyle w:val="Standard"/>
        <w:numPr>
          <w:ilvl w:val="3"/>
          <w:numId w:val="16"/>
        </w:numPr>
        <w:tabs>
          <w:tab w:val="left" w:pos="180" w:leader="none"/>
          <w:tab w:val="left" w:pos="360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 xml:space="preserve">Odwołanie przysługuje wyłącznie wobec czynności Zamawiającego dotyczących: </w:t>
      </w:r>
    </w:p>
    <w:p>
      <w:pPr>
        <w:pStyle w:val="Standard"/>
        <w:tabs>
          <w:tab w:val="left" w:pos="180" w:leader="none"/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1) opisu sposobu dokonywania oceny spełniania warunków udziału w postępowaniu, </w:t>
      </w:r>
    </w:p>
    <w:p>
      <w:pPr>
        <w:pStyle w:val="Standard"/>
        <w:tabs>
          <w:tab w:val="left" w:pos="180" w:leader="none"/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2) wykluczenia odwołującego z postępowania,</w:t>
      </w:r>
    </w:p>
    <w:p>
      <w:pPr>
        <w:pStyle w:val="Standard"/>
        <w:tabs>
          <w:tab w:val="left" w:pos="180" w:leader="none"/>
          <w:tab w:val="left" w:pos="36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3) odrzucenia oferty odwołującego. </w:t>
      </w:r>
    </w:p>
    <w:p>
      <w:pPr>
        <w:pStyle w:val="Standard"/>
        <w:numPr>
          <w:ilvl w:val="3"/>
          <w:numId w:val="16"/>
        </w:numPr>
        <w:tabs>
          <w:tab w:val="left" w:pos="11" w:leader="none"/>
          <w:tab w:val="left" w:pos="266" w:leader="none"/>
          <w:tab w:val="left" w:pos="404" w:leader="none"/>
          <w:tab w:val="left" w:pos="617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Wykonawca na podstawie art. 181 ustawy Pzp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>
      <w:pPr>
        <w:pStyle w:val="Standard"/>
        <w:numPr>
          <w:ilvl w:val="3"/>
          <w:numId w:val="16"/>
        </w:numPr>
        <w:tabs>
          <w:tab w:val="left" w:pos="11" w:leader="none"/>
          <w:tab w:val="left" w:pos="266" w:leader="none"/>
          <w:tab w:val="left" w:pos="404" w:leader="none"/>
          <w:tab w:val="left" w:pos="617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>
      <w:pPr>
        <w:pStyle w:val="Standard"/>
        <w:numPr>
          <w:ilvl w:val="3"/>
          <w:numId w:val="16"/>
        </w:numPr>
        <w:tabs>
          <w:tab w:val="left" w:pos="11" w:leader="none"/>
          <w:tab w:val="left" w:pos="266" w:leader="none"/>
          <w:tab w:val="left" w:pos="404" w:leader="none"/>
          <w:tab w:val="left" w:pos="617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>
      <w:pPr>
        <w:pStyle w:val="Standard"/>
        <w:numPr>
          <w:ilvl w:val="3"/>
          <w:numId w:val="16"/>
        </w:numPr>
        <w:tabs>
          <w:tab w:val="left" w:pos="11" w:leader="none"/>
          <w:tab w:val="left" w:pos="266" w:leader="none"/>
          <w:tab w:val="left" w:pos="404" w:leader="none"/>
          <w:tab w:val="left" w:pos="617" w:leader="none"/>
        </w:tabs>
        <w:ind w:lef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Na orzeczenie Krajowej Izby Odwoławczej stronom oraz uczestnikom postępowania odwoławczego przysługuje skarga do sądu.</w:t>
      </w:r>
    </w:p>
    <w:p>
      <w:pPr>
        <w:pStyle w:val="Normal"/>
        <w:tabs>
          <w:tab w:val="left" w:pos="180" w:leader="none"/>
          <w:tab w:val="left" w:pos="360" w:leader="none"/>
          <w:tab w:val="left" w:pos="5940" w:leader="none"/>
        </w:tabs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Szczegółowe warunki odwołań i skargi określa Dział VI ustawy Pzp.</w:t>
      </w:r>
    </w:p>
    <w:p>
      <w:pPr>
        <w:pStyle w:val="Normal"/>
        <w:tabs>
          <w:tab w:val="left" w:pos="180" w:leader="none"/>
          <w:tab w:val="left" w:pos="360" w:leader="none"/>
          <w:tab w:val="left" w:pos="5940" w:leader="none"/>
        </w:tabs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tabs>
          <w:tab w:val="left" w:pos="180" w:leader="none"/>
          <w:tab w:val="left" w:pos="360" w:leader="none"/>
          <w:tab w:val="left" w:pos="5940" w:leader="none"/>
        </w:tabs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XVIII</w:t>
      </w:r>
    </w:p>
    <w:p>
      <w:pPr>
        <w:pStyle w:val="Normal"/>
        <w:tabs>
          <w:tab w:val="left" w:pos="180" w:leader="none"/>
        </w:tabs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Inne informacje</w:t>
      </w:r>
    </w:p>
    <w:p>
      <w:pPr>
        <w:pStyle w:val="Normal"/>
        <w:tabs>
          <w:tab w:val="left" w:pos="180" w:leader="none"/>
        </w:tabs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Standard"/>
        <w:tabs>
          <w:tab w:val="left" w:pos="18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1. Zamawiający wyraża zgodę na powierzenie realizacji części przedmiotu zamówienia Podwykonawcy. Wykonawca, który będzie korzystał z pomocy Podwykonawcy zobowiązany jest wskazać w ofercie części zamówienia, których wykonanie powierzy Podwykonawcy. </w:t>
      </w:r>
    </w:p>
    <w:p>
      <w:pPr>
        <w:pStyle w:val="Tretekstu"/>
        <w:tabs>
          <w:tab w:val="left" w:pos="180" w:leader="none"/>
          <w:tab w:val="left" w:pos="360" w:leader="none"/>
        </w:tabs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2. Zamawiający nie dopuszcza możliwości składania ofert częściowych.</w:t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3. Zamawiający nie dopuszcza składania ofert wariantowych.</w:t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4. Zamawiający nie przewiduje udzielenia zamówień uzupełniających.</w:t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5. Zamawiający nie przewiduje aukcji elektronicznej.</w:t>
      </w:r>
    </w:p>
    <w:p>
      <w:pPr>
        <w:pStyle w:val="Tretekstu"/>
        <w:spacing w:lineRule="auto" w:line="240" w:before="0" w:after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6. Zamawiający nie przewiduje składania ofert i rozliczenia w walutach obcych.</w:t>
      </w:r>
    </w:p>
    <w:p>
      <w:pPr>
        <w:pStyle w:val="Normal"/>
        <w:tabs>
          <w:tab w:val="left" w:pos="59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7.Zamawiający nie przewiduje zaliczek na poczet wykonania zamówienia.</w:t>
      </w:r>
    </w:p>
    <w:p>
      <w:pPr>
        <w:pStyle w:val="Normal"/>
        <w:tabs>
          <w:tab w:val="left" w:pos="59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tabs>
          <w:tab w:val="left" w:pos="5940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Rozdział XIX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Wykaz załączników do SIWZ</w:t>
      </w:r>
    </w:p>
    <w:p>
      <w:pPr>
        <w:pStyle w:val="Standard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Standard"/>
        <w:widowControl w:val="false"/>
        <w:numPr>
          <w:ilvl w:val="0"/>
          <w:numId w:val="0"/>
        </w:numPr>
        <w:tabs>
          <w:tab w:val="left" w:pos="-11" w:leader="none"/>
          <w:tab w:val="left" w:pos="213" w:leader="none"/>
        </w:tabs>
        <w:suppressAutoHyphens w:val="true"/>
        <w:bidi w:val="0"/>
        <w:ind w:left="0" w:right="0" w:hanging="0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>1. Formularz ofertowy – załącznik nr 1;</w:t>
      </w:r>
    </w:p>
    <w:p>
      <w:pPr>
        <w:pStyle w:val="Standard"/>
        <w:widowControl w:val="false"/>
        <w:numPr>
          <w:ilvl w:val="0"/>
          <w:numId w:val="0"/>
        </w:numPr>
        <w:tabs>
          <w:tab w:val="left" w:pos="-11" w:leader="none"/>
          <w:tab w:val="left" w:pos="213" w:leader="none"/>
        </w:tabs>
        <w:suppressAutoHyphens w:val="true"/>
        <w:bidi w:val="0"/>
        <w:ind w:left="0" w:right="0" w:hanging="0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>2. Oświadczenie o spełnieniu warunków określonych w art. 22 ust. 1 ustawy Pzp – załącznik nr 2;</w:t>
      </w:r>
    </w:p>
    <w:p>
      <w:pPr>
        <w:pStyle w:val="Standard"/>
        <w:widowControl w:val="false"/>
        <w:numPr>
          <w:ilvl w:val="0"/>
          <w:numId w:val="0"/>
        </w:numPr>
        <w:tabs>
          <w:tab w:val="left" w:pos="0" w:leader="none"/>
          <w:tab w:val="left" w:pos="180" w:leader="none"/>
        </w:tabs>
        <w:suppressAutoHyphens w:val="true"/>
        <w:bidi w:val="0"/>
        <w:ind w:left="0" w:right="0" w:hanging="0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>3. Wykaz wykonanych usług – załącznik nr 3;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284" w:leader="none"/>
        </w:tabs>
        <w:suppressAutoHyphens w:val="true"/>
        <w:bidi w:val="0"/>
        <w:ind w:left="0" w:right="0" w:hanging="0"/>
        <w:jc w:val="both"/>
        <w:rPr/>
      </w:pPr>
      <w:r>
        <w:rPr>
          <w:rFonts w:eastAsia="Univers-PL" w:ascii="Calibri" w:hAnsi="Calibri" w:asciiTheme="minorHAnsi" w:hAnsiTheme="minorHAnsi"/>
          <w:sz w:val="22"/>
          <w:szCs w:val="22"/>
        </w:rPr>
        <w:t xml:space="preserve">4. Wykaz osób, które będą uczestniczyć w wykonywaniu zamówienia – </w:t>
      </w:r>
      <w:r>
        <w:rPr>
          <w:rFonts w:ascii="Calibri" w:hAnsi="Calibri" w:asciiTheme="minorHAnsi" w:hAnsiTheme="minorHAnsi"/>
          <w:sz w:val="22"/>
          <w:szCs w:val="22"/>
        </w:rPr>
        <w:t>załącznik nr 4;</w:t>
      </w:r>
    </w:p>
    <w:p>
      <w:pPr>
        <w:pStyle w:val="BodyText2"/>
        <w:widowControl w:val="false"/>
        <w:numPr>
          <w:ilvl w:val="0"/>
          <w:numId w:val="0"/>
        </w:numPr>
        <w:tabs>
          <w:tab w:val="left" w:pos="0" w:leader="none"/>
          <w:tab w:val="left" w:pos="180" w:leader="none"/>
          <w:tab w:val="left" w:pos="360" w:leader="none"/>
          <w:tab w:val="left" w:pos="54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5. Oświadczenie, że osoby, które będą uczestniczyć w wykonywaniu zamówienia posiadają wymagane uprawnienia – załącznik nr 5;</w:t>
      </w:r>
    </w:p>
    <w:p>
      <w:pPr>
        <w:pStyle w:val="Standard"/>
        <w:widowControl w:val="false"/>
        <w:numPr>
          <w:ilvl w:val="0"/>
          <w:numId w:val="0"/>
        </w:numPr>
        <w:tabs>
          <w:tab w:val="left" w:pos="-11" w:leader="none"/>
          <w:tab w:val="left" w:pos="213" w:leader="none"/>
        </w:tabs>
        <w:suppressAutoHyphens w:val="true"/>
        <w:bidi w:val="0"/>
        <w:ind w:left="0" w:right="0" w:hanging="0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>6. Oświadczenie o braku podstaw do wykluczenia z udziału w postępowaniu – załącznik nr 6;</w:t>
      </w:r>
    </w:p>
    <w:p>
      <w:pPr>
        <w:pStyle w:val="Standard"/>
        <w:widowControl w:val="false"/>
        <w:numPr>
          <w:ilvl w:val="0"/>
          <w:numId w:val="0"/>
        </w:numPr>
        <w:tabs>
          <w:tab w:val="left" w:pos="-11" w:leader="none"/>
          <w:tab w:val="left" w:pos="213" w:leader="none"/>
        </w:tabs>
        <w:suppressAutoHyphens w:val="true"/>
        <w:bidi w:val="0"/>
        <w:ind w:left="0" w:right="0" w:hanging="0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>7. Oświadczenie o przynależności do grupy kapitałowej – załącznik nr 7;</w:t>
      </w:r>
    </w:p>
    <w:p>
      <w:pPr>
        <w:pStyle w:val="Standard"/>
        <w:widowControl w:val="false"/>
        <w:numPr>
          <w:ilvl w:val="0"/>
          <w:numId w:val="0"/>
        </w:numPr>
        <w:tabs>
          <w:tab w:val="left" w:pos="0" w:leader="none"/>
          <w:tab w:val="left" w:pos="213" w:leader="none"/>
        </w:tabs>
        <w:suppressAutoHyphens w:val="true"/>
        <w:bidi w:val="0"/>
        <w:ind w:left="0" w:right="0" w:hanging="0"/>
        <w:jc w:val="both"/>
        <w:rPr/>
      </w:pPr>
      <w:r>
        <w:rPr>
          <w:rFonts w:ascii="Calibri" w:hAnsi="Calibri" w:asciiTheme="minorHAnsi" w:hAnsiTheme="minorHAnsi"/>
          <w:sz w:val="22"/>
          <w:szCs w:val="22"/>
        </w:rPr>
        <w:t>8. Projekt umowy – załącznik nr 8.</w:t>
      </w:r>
    </w:p>
    <w:p>
      <w:pPr>
        <w:pStyle w:val="Standard"/>
        <w:tabs>
          <w:tab w:val="left" w:pos="0" w:leader="none"/>
          <w:tab w:val="left" w:pos="213" w:leader="none"/>
          <w:tab w:val="left" w:pos="426" w:leader="none"/>
        </w:tabs>
        <w:jc w:val="both"/>
        <w:rPr>
          <w:rFonts w:ascii="Calibri" w:hAnsi="Calibri" w:eastAsia="Helvetica" w:asciiTheme="minorHAnsi" w:hAnsiTheme="minorHAnsi"/>
          <w:sz w:val="22"/>
          <w:szCs w:val="22"/>
        </w:rPr>
      </w:pPr>
      <w:r>
        <w:rPr>
          <w:rFonts w:eastAsia="Helvetica" w:ascii="Calibri" w:hAnsi="Calibri"/>
          <w:sz w:val="22"/>
          <w:szCs w:val="22"/>
        </w:rPr>
      </w:r>
    </w:p>
    <w:p>
      <w:pPr>
        <w:pStyle w:val="Standard"/>
        <w:tabs>
          <w:tab w:val="left" w:pos="0" w:leader="none"/>
          <w:tab w:val="left" w:pos="213" w:leader="none"/>
          <w:tab w:val="left" w:pos="426" w:leader="none"/>
        </w:tabs>
        <w:jc w:val="both"/>
        <w:rPr/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417" w:right="991" w:header="708" w:top="765" w:footer="708" w:bottom="851" w:gutter="0"/>
      <w:pgNumType w:start="2"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ee"/>
    <w:family w:val="roman"/>
    <w:pitch w:val="variable"/>
  </w:font>
  <w:font w:name="@MingLiU_HKSCS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/>
        <w:color w:val="808080"/>
        <w:sz w:val="18"/>
      </w:rPr>
    </w:pPr>
    <w:r>
      <w:rPr>
        <w:rFonts w:ascii="Arial" w:hAnsi="Arial"/>
        <w:color w:val="808080"/>
        <w:sz w:val="18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5863590</wp:posOffset>
              </wp:positionH>
              <wp:positionV relativeFrom="paragraph">
                <wp:posOffset>27305</wp:posOffset>
              </wp:positionV>
              <wp:extent cx="76835" cy="175260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style="position:absolute;margin-left:461.7pt;margin-top:2.15pt;width:5.95pt;height:13.7pt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6729730</wp:posOffset>
              </wp:positionH>
              <wp:positionV relativeFrom="paragraph">
                <wp:posOffset>69850</wp:posOffset>
              </wp:positionV>
              <wp:extent cx="63500" cy="132715"/>
              <wp:effectExtent l="0" t="0" r="0" b="0"/>
              <wp:wrapSquare wrapText="bothSides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" cy="13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style="position:absolute;margin-left:529.9pt;margin-top:5.5pt;width:4.9pt;height:10.35pt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/>
        <w:color w:val="808080"/>
        <w:sz w:val="18"/>
      </w:rPr>
    </w:pPr>
    <w:r>
      <w:rPr>
        <w:rFonts w:ascii="Arial" w:hAnsi="Arial"/>
        <w:color w:val="808080"/>
        <w:sz w:val="18"/>
      </w:rPr>
      <mc:AlternateContent>
        <mc:Choice Requires="wps">
          <w:drawing>
            <wp:anchor behindDoc="1" distT="0" distB="0" distL="0" distR="0" simplePos="0" locked="0" layoutInCell="1" allowOverlap="1" relativeHeight="16">
              <wp:simplePos x="0" y="0"/>
              <wp:positionH relativeFrom="column">
                <wp:posOffset>5673090</wp:posOffset>
              </wp:positionH>
              <wp:positionV relativeFrom="paragraph">
                <wp:posOffset>69850</wp:posOffset>
              </wp:positionV>
              <wp:extent cx="191770" cy="132715"/>
              <wp:effectExtent l="0" t="0" r="0" b="0"/>
              <wp:wrapSquare wrapText="bothSides"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13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style="position:absolute;margin-left:446.7pt;margin-top:5.5pt;width:15pt;height:10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555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5555"/>
    </w:tblGrid>
    <w:tr>
      <w:trPr>
        <w:trHeight w:val="80" w:hRule="atLeast"/>
      </w:trPr>
      <w:tc>
        <w:tcPr>
          <w:tcW w:w="5555" w:type="dxa"/>
          <w:tcBorders/>
          <w:shd w:fill="auto" w:val="clear"/>
        </w:tcPr>
        <w:p>
          <w:pPr>
            <w:pStyle w:val="Normal"/>
            <w:jc w:val="both"/>
            <w:rPr/>
          </w:pPr>
          <w:r>
            <w:rPr>
              <w:rFonts w:cs="Arial" w:ascii="Calibri" w:hAnsi="Calibri" w:asciiTheme="minorHAnsi" w:hAnsiTheme="minorHAnsi"/>
              <w:sz w:val="22"/>
              <w:szCs w:val="22"/>
            </w:rPr>
            <w:t>Numer postępowania: ZBI.271.1.6.2016</w:t>
          </w:r>
        </w:p>
      </w:tc>
    </w:tr>
  </w:tbl>
  <w:p>
    <w:pPr>
      <w:pStyle w:val="Gwka"/>
      <w:spacing w:before="240" w:after="120"/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rFonts w:ascii="Calibri" w:hAnsi="Calibri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2"/>
        <w:b w:val="false"/>
        <w:rFonts w:ascii="Calibri" w:hAnsi="Calibri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62" w:hanging="420"/>
      </w:p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b/>
        <w:rFonts w:ascii="Calibri" w:hAnsi="Calibri" w:eastAsia="Wingdings" w:cs="@MingLiU_HKSCS"/>
      </w:r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2"/>
        <w:b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2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szCs w:val="22"/>
        <w:rFonts w:ascii="Calibri" w:hAnsi="Calibri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/>
        <w:szCs w:val="22"/>
        <w:rFonts w:ascii="Calibri" w:hAnsi="Calibri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b/>
        <w:szCs w:val="22"/>
        <w:rFonts w:ascii="Calibri" w:hAnsi="Calibri" w:cs="TimesNew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szCs w:val="22"/>
        <w:rFonts w:ascii="Calibri" w:hAnsi="Calibri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0785"/>
    <w:pPr>
      <w:widowControl/>
      <w:suppressAutoHyphens w:val="true"/>
      <w:bidi w:val="0"/>
      <w:jc w:val="left"/>
    </w:pPr>
    <w:rPr>
      <w:rFonts w:ascii="Times New Roman" w:hAnsi="Times New Roman" w:eastAsia="Times New Roman" w:cs="TimesNewRoman"/>
      <w:color w:val="00000A"/>
      <w:sz w:val="24"/>
      <w:szCs w:val="24"/>
      <w:lang w:val="pl-PL" w:eastAsia="zh-CN" w:bidi="ar-SA"/>
    </w:rPr>
  </w:style>
  <w:style w:type="paragraph" w:styleId="Nagwek1">
    <w:name w:val="Nagłówek 1"/>
    <w:basedOn w:val="Normal"/>
    <w:qFormat/>
    <w:rsid w:val="00640785"/>
    <w:pPr>
      <w:keepNext/>
      <w:spacing w:lineRule="auto" w:line="360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Nagłówek 2"/>
    <w:basedOn w:val="Normal"/>
    <w:qFormat/>
    <w:rsid w:val="00640785"/>
    <w:pPr>
      <w:keepNext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Nagłówek 3"/>
    <w:basedOn w:val="Normal"/>
    <w:qFormat/>
    <w:rsid w:val="00640785"/>
    <w:pPr>
      <w:keepNext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Nagłówek 4"/>
    <w:basedOn w:val="Normal"/>
    <w:qFormat/>
    <w:rsid w:val="00640785"/>
    <w:pPr>
      <w:keepNext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Nagłówek 5"/>
    <w:basedOn w:val="Normal"/>
    <w:qFormat/>
    <w:rsid w:val="00640785"/>
    <w:pPr>
      <w:keepNext/>
      <w:spacing w:lineRule="auto" w:line="360"/>
      <w:ind w:left="720" w:hanging="0"/>
      <w:jc w:val="both"/>
      <w:outlineLvl w:val="4"/>
    </w:pPr>
    <w:rPr>
      <w:rFonts w:ascii="Arial" w:hAnsi="Arial"/>
      <w:b/>
      <w:sz w:val="20"/>
    </w:rPr>
  </w:style>
  <w:style w:type="paragraph" w:styleId="Nagwek6">
    <w:name w:val="Nagłówek 6"/>
    <w:basedOn w:val="Normal"/>
    <w:qFormat/>
    <w:rsid w:val="00640785"/>
    <w:pPr>
      <w:keepNext/>
      <w:ind w:left="0" w:right="23" w:hanging="0"/>
      <w:jc w:val="center"/>
      <w:outlineLvl w:val="5"/>
    </w:pPr>
    <w:rPr>
      <w:b/>
    </w:rPr>
  </w:style>
  <w:style w:type="paragraph" w:styleId="Nagwek7">
    <w:name w:val="Nagłówek 7"/>
    <w:basedOn w:val="Normal"/>
    <w:qFormat/>
    <w:rsid w:val="00640785"/>
    <w:pPr>
      <w:keepNext/>
      <w:spacing w:lineRule="auto" w:line="360"/>
      <w:jc w:val="both"/>
      <w:outlineLvl w:val="6"/>
    </w:pPr>
    <w:rPr>
      <w:rFonts w:ascii="Arial" w:hAnsi="Arial"/>
      <w:b/>
      <w:sz w:val="22"/>
    </w:rPr>
  </w:style>
  <w:style w:type="paragraph" w:styleId="Nagwek8">
    <w:name w:val="Nagłówek 8"/>
    <w:basedOn w:val="Normal"/>
    <w:qFormat/>
    <w:rsid w:val="00640785"/>
    <w:pPr>
      <w:keepNext/>
      <w:spacing w:lineRule="auto" w:line="360"/>
      <w:jc w:val="both"/>
      <w:outlineLvl w:val="7"/>
    </w:pPr>
    <w:rPr>
      <w:rFonts w:ascii="Arial" w:hAnsi="Arial"/>
      <w:b/>
      <w:sz w:val="20"/>
    </w:rPr>
  </w:style>
  <w:style w:type="paragraph" w:styleId="Nagwek9">
    <w:name w:val="Nagłówek 9"/>
    <w:basedOn w:val="Normal"/>
    <w:qFormat/>
    <w:rsid w:val="00640785"/>
    <w:pPr>
      <w:keepNext/>
      <w:outlineLvl w:val="8"/>
    </w:pPr>
    <w:rPr>
      <w:rFonts w:ascii="Arial" w:hAnsi="Arial"/>
      <w:b/>
      <w:color w:val="000000"/>
      <w:spacing w:val="-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640785"/>
    <w:rPr>
      <w:b w:val="false"/>
      <w:i w:val="false"/>
      <w:color w:val="00000A"/>
    </w:rPr>
  </w:style>
  <w:style w:type="character" w:styleId="WW8Num4z0" w:customStyle="1">
    <w:name w:val="WW8Num4z0"/>
    <w:qFormat/>
    <w:rsid w:val="00640785"/>
    <w:rPr>
      <w:rFonts w:ascii="Times New Roman" w:hAnsi="Times New Roman" w:eastAsia="Wingdings" w:cs="@MingLiU_HKSCS"/>
    </w:rPr>
  </w:style>
  <w:style w:type="character" w:styleId="WW8Num5z0" w:customStyle="1">
    <w:name w:val="WW8Num5z0"/>
    <w:qFormat/>
    <w:rsid w:val="00640785"/>
    <w:rPr>
      <w:b/>
    </w:rPr>
  </w:style>
  <w:style w:type="character" w:styleId="WW8Num7z0" w:customStyle="1">
    <w:name w:val="WW8Num7z0"/>
    <w:qFormat/>
    <w:rsid w:val="00640785"/>
    <w:rPr>
      <w:rFonts w:ascii="Symbol" w:hAnsi="Symbol"/>
    </w:rPr>
  </w:style>
  <w:style w:type="character" w:styleId="WW8Num8z0" w:customStyle="1">
    <w:name w:val="WW8Num8z0"/>
    <w:qFormat/>
    <w:rsid w:val="00640785"/>
    <w:rPr>
      <w:b w:val="false"/>
    </w:rPr>
  </w:style>
  <w:style w:type="character" w:styleId="WW8Num9z0" w:customStyle="1">
    <w:name w:val="WW8Num9z0"/>
    <w:qFormat/>
    <w:rsid w:val="00640785"/>
    <w:rPr>
      <w:b w:val="false"/>
      <w:i w:val="false"/>
      <w:color w:val="00000A"/>
      <w:sz w:val="20"/>
      <w:szCs w:val="20"/>
    </w:rPr>
  </w:style>
  <w:style w:type="character" w:styleId="WW8Num12z0" w:customStyle="1">
    <w:name w:val="WW8Num12z0"/>
    <w:qFormat/>
    <w:rsid w:val="00640785"/>
    <w:rPr>
      <w:rFonts w:ascii="Arial" w:hAnsi="Arial"/>
      <w:b w:val="false"/>
      <w:i w:val="false"/>
      <w:color w:val="00000A"/>
      <w:sz w:val="21"/>
      <w:szCs w:val="21"/>
    </w:rPr>
  </w:style>
  <w:style w:type="character" w:styleId="WW8Num15z0" w:customStyle="1">
    <w:name w:val="WW8Num15z0"/>
    <w:qFormat/>
    <w:rsid w:val="00640785"/>
    <w:rPr>
      <w:rFonts w:ascii="Arial" w:hAnsi="Arial" w:cs="TimesNewRoman"/>
      <w:sz w:val="20"/>
      <w:szCs w:val="20"/>
    </w:rPr>
  </w:style>
  <w:style w:type="character" w:styleId="WW8Num17z0" w:customStyle="1">
    <w:name w:val="WW8Num17z0"/>
    <w:qFormat/>
    <w:rsid w:val="00640785"/>
    <w:rPr>
      <w:rFonts w:ascii="Arial" w:hAnsi="Arial"/>
      <w:b w:val="false"/>
      <w:i w:val="false"/>
      <w:sz w:val="20"/>
      <w:szCs w:val="20"/>
    </w:rPr>
  </w:style>
  <w:style w:type="character" w:styleId="WW8Num17z1" w:customStyle="1">
    <w:name w:val="WW8Num17z1"/>
    <w:qFormat/>
    <w:rsid w:val="00640785"/>
    <w:rPr>
      <w:rFonts w:ascii="Arial" w:hAnsi="Arial"/>
      <w:b w:val="false"/>
      <w:i w:val="false"/>
      <w:sz w:val="20"/>
      <w:szCs w:val="21"/>
    </w:rPr>
  </w:style>
  <w:style w:type="character" w:styleId="WW8Num18z0" w:customStyle="1">
    <w:name w:val="WW8Num18z0"/>
    <w:qFormat/>
    <w:rsid w:val="00640785"/>
    <w:rPr>
      <w:rFonts w:ascii="Arial" w:hAnsi="Arial"/>
      <w:b w:val="false"/>
      <w:i w:val="false"/>
      <w:color w:val="00000A"/>
      <w:sz w:val="21"/>
      <w:szCs w:val="21"/>
    </w:rPr>
  </w:style>
  <w:style w:type="character" w:styleId="WW8Num23z1" w:customStyle="1">
    <w:name w:val="WW8Num23z1"/>
    <w:qFormat/>
    <w:rsid w:val="00640785"/>
    <w:rPr>
      <w:rFonts w:ascii="Wingdings" w:hAnsi="Wingdings"/>
      <w:b w:val="false"/>
      <w:i w:val="false"/>
      <w:color w:val="00000A"/>
      <w:sz w:val="21"/>
      <w:szCs w:val="21"/>
    </w:rPr>
  </w:style>
  <w:style w:type="character" w:styleId="WW8Num29z1" w:customStyle="1">
    <w:name w:val="WW8Num29z1"/>
    <w:qFormat/>
    <w:rsid w:val="00640785"/>
    <w:rPr>
      <w:rFonts w:ascii="Wingdings" w:hAnsi="Wingdings"/>
      <w:b w:val="false"/>
      <w:i w:val="false"/>
      <w:color w:val="00000A"/>
      <w:sz w:val="21"/>
      <w:szCs w:val="21"/>
    </w:rPr>
  </w:style>
  <w:style w:type="character" w:styleId="WW8Num29z2" w:customStyle="1">
    <w:name w:val="WW8Num29z2"/>
    <w:qFormat/>
    <w:rsid w:val="00640785"/>
    <w:rPr>
      <w:rFonts w:ascii="Wingdings" w:hAnsi="Wingdings"/>
    </w:rPr>
  </w:style>
  <w:style w:type="character" w:styleId="WW8Num29z3" w:customStyle="1">
    <w:name w:val="WW8Num29z3"/>
    <w:qFormat/>
    <w:rsid w:val="00640785"/>
    <w:rPr>
      <w:rFonts w:ascii="Symbol" w:hAnsi="Symbol"/>
    </w:rPr>
  </w:style>
  <w:style w:type="character" w:styleId="WW8Num32z0" w:customStyle="1">
    <w:name w:val="WW8Num32z0"/>
    <w:qFormat/>
    <w:rsid w:val="00640785"/>
    <w:rPr>
      <w:rFonts w:ascii="Arial" w:hAnsi="Arial"/>
      <w:b w:val="false"/>
      <w:i w:val="false"/>
      <w:color w:val="00000A"/>
      <w:sz w:val="20"/>
      <w:szCs w:val="21"/>
    </w:rPr>
  </w:style>
  <w:style w:type="character" w:styleId="WW8Num34z0" w:customStyle="1">
    <w:name w:val="WW8Num34z0"/>
    <w:qFormat/>
    <w:rsid w:val="00640785"/>
    <w:rPr>
      <w:b w:val="false"/>
      <w:color w:val="000000"/>
    </w:rPr>
  </w:style>
  <w:style w:type="character" w:styleId="WW8Num37z0" w:customStyle="1">
    <w:name w:val="WW8Num37z0"/>
    <w:qFormat/>
    <w:rsid w:val="00640785"/>
    <w:rPr>
      <w:rFonts w:ascii="Arial" w:hAnsi="Arial"/>
      <w:b w:val="false"/>
      <w:i w:val="false"/>
      <w:color w:val="00000A"/>
      <w:sz w:val="21"/>
      <w:szCs w:val="21"/>
    </w:rPr>
  </w:style>
  <w:style w:type="character" w:styleId="WW8Num38z0" w:customStyle="1">
    <w:name w:val="WW8Num38z0"/>
    <w:qFormat/>
    <w:rsid w:val="00640785"/>
    <w:rPr>
      <w:b w:val="false"/>
      <w:i w:val="false"/>
      <w:color w:val="00000A"/>
      <w:sz w:val="20"/>
      <w:szCs w:val="20"/>
    </w:rPr>
  </w:style>
  <w:style w:type="character" w:styleId="WW8Num40z0" w:customStyle="1">
    <w:name w:val="WW8Num40z0"/>
    <w:qFormat/>
    <w:rsid w:val="00640785"/>
    <w:rPr>
      <w:rFonts w:ascii="Times New Roman" w:hAnsi="Times New Roman" w:cs="TimesNewRoman"/>
    </w:rPr>
  </w:style>
  <w:style w:type="character" w:styleId="WW8Num43z1" w:customStyle="1">
    <w:name w:val="WW8Num43z1"/>
    <w:qFormat/>
    <w:rsid w:val="00640785"/>
    <w:rPr>
      <w:rFonts w:ascii="Arial" w:hAnsi="Arial"/>
      <w:b w:val="false"/>
      <w:i w:val="false"/>
      <w:sz w:val="20"/>
      <w:szCs w:val="21"/>
    </w:rPr>
  </w:style>
  <w:style w:type="character" w:styleId="WW8Num45z0" w:customStyle="1">
    <w:name w:val="WW8Num45z0"/>
    <w:qFormat/>
    <w:rsid w:val="00640785"/>
    <w:rPr>
      <w:b/>
    </w:rPr>
  </w:style>
  <w:style w:type="character" w:styleId="WW8Num46z0" w:customStyle="1">
    <w:name w:val="WW8Num46z0"/>
    <w:qFormat/>
    <w:rsid w:val="00640785"/>
    <w:rPr>
      <w:rFonts w:ascii="Arial" w:hAnsi="Arial"/>
      <w:b w:val="false"/>
      <w:i w:val="false"/>
      <w:color w:val="00000A"/>
      <w:sz w:val="20"/>
      <w:szCs w:val="21"/>
    </w:rPr>
  </w:style>
  <w:style w:type="character" w:styleId="WW8Num10z0" w:customStyle="1">
    <w:name w:val="WW8Num10z0"/>
    <w:qFormat/>
    <w:rsid w:val="00640785"/>
    <w:rPr>
      <w:rFonts w:ascii="Arial" w:hAnsi="Arial"/>
      <w:b w:val="false"/>
      <w:i w:val="false"/>
      <w:color w:val="00000A"/>
      <w:sz w:val="21"/>
      <w:szCs w:val="21"/>
    </w:rPr>
  </w:style>
  <w:style w:type="character" w:styleId="WW8Num11z0" w:customStyle="1">
    <w:name w:val="WW8Num11z0"/>
    <w:qFormat/>
    <w:rsid w:val="00640785"/>
    <w:rPr>
      <w:b w:val="false"/>
      <w:i w:val="false"/>
      <w:color w:val="00000A"/>
    </w:rPr>
  </w:style>
  <w:style w:type="character" w:styleId="WW8Num14z0" w:customStyle="1">
    <w:name w:val="WW8Num14z0"/>
    <w:qFormat/>
    <w:rsid w:val="00640785"/>
    <w:rPr>
      <w:b w:val="false"/>
    </w:rPr>
  </w:style>
  <w:style w:type="character" w:styleId="WW8Num19z0" w:customStyle="1">
    <w:name w:val="WW8Num19z0"/>
    <w:qFormat/>
    <w:rsid w:val="00640785"/>
    <w:rPr>
      <w:color w:val="00000A"/>
    </w:rPr>
  </w:style>
  <w:style w:type="character" w:styleId="WW8Num20z0" w:customStyle="1">
    <w:name w:val="WW8Num20z0"/>
    <w:qFormat/>
    <w:rsid w:val="00640785"/>
    <w:rPr>
      <w:color w:val="00000A"/>
    </w:rPr>
  </w:style>
  <w:style w:type="character" w:styleId="WW8Num20z1" w:customStyle="1">
    <w:name w:val="WW8Num20z1"/>
    <w:qFormat/>
    <w:rsid w:val="00640785"/>
    <w:rPr>
      <w:rFonts w:ascii="Arial" w:hAnsi="Arial"/>
      <w:b w:val="false"/>
      <w:i w:val="false"/>
      <w:sz w:val="20"/>
      <w:szCs w:val="21"/>
    </w:rPr>
  </w:style>
  <w:style w:type="character" w:styleId="WW8Num21z0" w:customStyle="1">
    <w:name w:val="WW8Num21z0"/>
    <w:qFormat/>
    <w:rsid w:val="00640785"/>
    <w:rPr>
      <w:rFonts w:ascii="Arial" w:hAnsi="Arial"/>
      <w:b w:val="false"/>
      <w:i w:val="false"/>
      <w:color w:val="00000A"/>
      <w:sz w:val="21"/>
      <w:szCs w:val="21"/>
    </w:rPr>
  </w:style>
  <w:style w:type="character" w:styleId="WW8Num24z0" w:customStyle="1">
    <w:name w:val="WW8Num24z0"/>
    <w:qFormat/>
    <w:rsid w:val="00640785"/>
    <w:rPr>
      <w:b w:val="false"/>
      <w:color w:val="00000A"/>
    </w:rPr>
  </w:style>
  <w:style w:type="character" w:styleId="WW8Num24z1" w:customStyle="1">
    <w:name w:val="WW8Num24z1"/>
    <w:qFormat/>
    <w:rsid w:val="00640785"/>
    <w:rPr>
      <w:rFonts w:ascii="Wingdings" w:hAnsi="Wingdings"/>
      <w:b w:val="false"/>
      <w:i w:val="false"/>
      <w:color w:val="00000A"/>
      <w:sz w:val="21"/>
      <w:szCs w:val="21"/>
    </w:rPr>
  </w:style>
  <w:style w:type="character" w:styleId="WW8Num33z0" w:customStyle="1">
    <w:name w:val="WW8Num33z0"/>
    <w:qFormat/>
    <w:rsid w:val="00640785"/>
    <w:rPr>
      <w:rFonts w:ascii="Arial" w:hAnsi="Arial"/>
      <w:b w:val="false"/>
      <w:i w:val="false"/>
      <w:sz w:val="20"/>
      <w:szCs w:val="21"/>
    </w:rPr>
  </w:style>
  <w:style w:type="character" w:styleId="WW8Num37z1" w:customStyle="1">
    <w:name w:val="WW8Num37z1"/>
    <w:qFormat/>
    <w:rsid w:val="00640785"/>
    <w:rPr>
      <w:rFonts w:ascii="Courier New" w:hAnsi="Courier New"/>
    </w:rPr>
  </w:style>
  <w:style w:type="character" w:styleId="WW8Num37z2" w:customStyle="1">
    <w:name w:val="WW8Num37z2"/>
    <w:qFormat/>
    <w:rsid w:val="00640785"/>
    <w:rPr>
      <w:rFonts w:ascii="Wingdings" w:hAnsi="Wingdings"/>
    </w:rPr>
  </w:style>
  <w:style w:type="character" w:styleId="WW8Num37z3" w:customStyle="1">
    <w:name w:val="WW8Num37z3"/>
    <w:qFormat/>
    <w:rsid w:val="00640785"/>
    <w:rPr>
      <w:rFonts w:ascii="Symbol" w:hAnsi="Symbol"/>
    </w:rPr>
  </w:style>
  <w:style w:type="character" w:styleId="WWDomylnaczcionkaakapitu" w:customStyle="1">
    <w:name w:val="WW-Domyślna czcionka akapitu"/>
    <w:qFormat/>
    <w:rsid w:val="00640785"/>
    <w:rPr/>
  </w:style>
  <w:style w:type="character" w:styleId="WW8Num8z2" w:customStyle="1">
    <w:name w:val="WW8Num8z2"/>
    <w:qFormat/>
    <w:rsid w:val="00640785"/>
    <w:rPr>
      <w:b/>
    </w:rPr>
  </w:style>
  <w:style w:type="character" w:styleId="WW8Num10z2" w:customStyle="1">
    <w:name w:val="WW8Num10z2"/>
    <w:qFormat/>
    <w:rsid w:val="00640785"/>
    <w:rPr>
      <w:b/>
    </w:rPr>
  </w:style>
  <w:style w:type="character" w:styleId="WW8Num11z1" w:customStyle="1">
    <w:name w:val="WW8Num11z1"/>
    <w:qFormat/>
    <w:rsid w:val="00640785"/>
    <w:rPr>
      <w:rFonts w:ascii="Arial" w:hAnsi="Arial"/>
      <w:b w:val="false"/>
      <w:i w:val="false"/>
      <w:color w:val="00000A"/>
      <w:sz w:val="21"/>
      <w:szCs w:val="21"/>
    </w:rPr>
  </w:style>
  <w:style w:type="character" w:styleId="WW8Num12z1" w:customStyle="1">
    <w:name w:val="WW8Num12z1"/>
    <w:qFormat/>
    <w:rsid w:val="00640785"/>
    <w:rPr>
      <w:rFonts w:ascii="Wingdings" w:hAnsi="Wingdings"/>
      <w:b w:val="false"/>
      <w:i w:val="false"/>
      <w:color w:val="00000A"/>
      <w:sz w:val="21"/>
      <w:szCs w:val="21"/>
    </w:rPr>
  </w:style>
  <w:style w:type="character" w:styleId="WW8Num16z0" w:customStyle="1">
    <w:name w:val="WW8Num16z0"/>
    <w:qFormat/>
    <w:rsid w:val="00640785"/>
    <w:rPr>
      <w:rFonts w:ascii="Times New Roman" w:hAnsi="Times New Roman"/>
      <w:b w:val="false"/>
      <w:sz w:val="22"/>
    </w:rPr>
  </w:style>
  <w:style w:type="character" w:styleId="WW8Num23z0" w:customStyle="1">
    <w:name w:val="WW8Num23z0"/>
    <w:qFormat/>
    <w:rsid w:val="00640785"/>
    <w:rPr>
      <w:rFonts w:ascii="Arial" w:hAnsi="Arial"/>
      <w:b w:val="false"/>
      <w:i w:val="false"/>
      <w:color w:val="00000A"/>
      <w:sz w:val="21"/>
      <w:szCs w:val="21"/>
    </w:rPr>
  </w:style>
  <w:style w:type="character" w:styleId="WW8Num25z0" w:customStyle="1">
    <w:name w:val="WW8Num25z0"/>
    <w:qFormat/>
    <w:rsid w:val="00640785"/>
    <w:rPr>
      <w:rFonts w:ascii="Times New Roman" w:hAnsi="Times New Roman" w:cs="TimesNewRoman"/>
    </w:rPr>
  </w:style>
  <w:style w:type="character" w:styleId="WW8Num26z0" w:customStyle="1">
    <w:name w:val="WW8Num26z0"/>
    <w:qFormat/>
    <w:rsid w:val="00640785"/>
    <w:rPr>
      <w:rFonts w:cs="TimesNewRoman"/>
    </w:rPr>
  </w:style>
  <w:style w:type="character" w:styleId="WW8Num27z0" w:customStyle="1">
    <w:name w:val="WW8Num27z0"/>
    <w:qFormat/>
    <w:rsid w:val="00640785"/>
    <w:rPr>
      <w:b/>
    </w:rPr>
  </w:style>
  <w:style w:type="character" w:styleId="WW8Num30z0" w:customStyle="1">
    <w:name w:val="WW8Num30z0"/>
    <w:qFormat/>
    <w:rsid w:val="00640785"/>
    <w:rPr>
      <w:rFonts w:ascii="Times New Roman" w:hAnsi="Times New Roman" w:cs="TimesNewRoman"/>
    </w:rPr>
  </w:style>
  <w:style w:type="character" w:styleId="WW8Num35z0" w:customStyle="1">
    <w:name w:val="WW8Num35z0"/>
    <w:qFormat/>
    <w:rsid w:val="00640785"/>
    <w:rPr>
      <w:rFonts w:ascii="Arial" w:hAnsi="Arial"/>
      <w:b w:val="false"/>
      <w:i w:val="false"/>
      <w:sz w:val="20"/>
      <w:szCs w:val="21"/>
    </w:rPr>
  </w:style>
  <w:style w:type="character" w:styleId="WW8Num39z0" w:customStyle="1">
    <w:name w:val="WW8Num39z0"/>
    <w:qFormat/>
    <w:rsid w:val="00640785"/>
    <w:rPr>
      <w:rFonts w:ascii="Arial" w:hAnsi="Arial"/>
      <w:b w:val="false"/>
      <w:i w:val="false"/>
      <w:color w:val="00000A"/>
      <w:sz w:val="21"/>
      <w:szCs w:val="21"/>
    </w:rPr>
  </w:style>
  <w:style w:type="character" w:styleId="WW8Num42z0" w:customStyle="1">
    <w:name w:val="WW8Num42z0"/>
    <w:qFormat/>
    <w:rsid w:val="00640785"/>
    <w:rPr>
      <w:rFonts w:ascii="Arial" w:hAnsi="Arial"/>
      <w:b w:val="false"/>
      <w:i w:val="false"/>
      <w:color w:val="00000A"/>
      <w:sz w:val="21"/>
      <w:szCs w:val="21"/>
    </w:rPr>
  </w:style>
  <w:style w:type="character" w:styleId="WW8Num44z0" w:customStyle="1">
    <w:name w:val="WW8Num44z0"/>
    <w:qFormat/>
    <w:rsid w:val="00640785"/>
    <w:rPr>
      <w:rFonts w:ascii="Times New Roman" w:hAnsi="Times New Roman"/>
    </w:rPr>
  </w:style>
  <w:style w:type="character" w:styleId="WW8Num52z0" w:customStyle="1">
    <w:name w:val="WW8Num52z0"/>
    <w:qFormat/>
    <w:rsid w:val="00640785"/>
    <w:rPr>
      <w:rFonts w:ascii="Calibri" w:hAnsi="Calibri"/>
      <w:sz w:val="20"/>
    </w:rPr>
  </w:style>
  <w:style w:type="character" w:styleId="WW8Num54z0" w:customStyle="1">
    <w:name w:val="WW8Num54z0"/>
    <w:qFormat/>
    <w:rsid w:val="00640785"/>
    <w:rPr>
      <w:rFonts w:cs="TimesNewRoman"/>
    </w:rPr>
  </w:style>
  <w:style w:type="character" w:styleId="WW8Num55z0" w:customStyle="1">
    <w:name w:val="WW8Num55z0"/>
    <w:qFormat/>
    <w:rsid w:val="00640785"/>
    <w:rPr>
      <w:b w:val="false"/>
      <w:i w:val="false"/>
      <w:sz w:val="21"/>
      <w:szCs w:val="21"/>
    </w:rPr>
  </w:style>
  <w:style w:type="character" w:styleId="WW8Num57z0" w:customStyle="1">
    <w:name w:val="WW8Num57z0"/>
    <w:qFormat/>
    <w:rsid w:val="00640785"/>
    <w:rPr>
      <w:rFonts w:ascii="Times New Roman" w:hAnsi="Times New Roman"/>
      <w:color w:val="00000A"/>
      <w:sz w:val="24"/>
    </w:rPr>
  </w:style>
  <w:style w:type="character" w:styleId="WW8Num59z0" w:customStyle="1">
    <w:name w:val="WW8Num59z0"/>
    <w:qFormat/>
    <w:rsid w:val="00640785"/>
    <w:rPr>
      <w:rFonts w:ascii="Times New Roman" w:hAnsi="Times New Roman" w:eastAsia="Times New Roman" w:cs="TimesNewRoman"/>
    </w:rPr>
  </w:style>
  <w:style w:type="character" w:styleId="WW8Num61z0" w:customStyle="1">
    <w:name w:val="WW8Num61z0"/>
    <w:qFormat/>
    <w:rsid w:val="00640785"/>
    <w:rPr>
      <w:rFonts w:ascii="Arial" w:hAnsi="Arial"/>
      <w:b w:val="false"/>
      <w:i w:val="false"/>
      <w:sz w:val="20"/>
      <w:szCs w:val="20"/>
    </w:rPr>
  </w:style>
  <w:style w:type="character" w:styleId="WW8Num65z0" w:customStyle="1">
    <w:name w:val="WW8Num65z0"/>
    <w:qFormat/>
    <w:rsid w:val="00640785"/>
    <w:rPr>
      <w:b w:val="false"/>
    </w:rPr>
  </w:style>
  <w:style w:type="character" w:styleId="WW8Num67z0" w:customStyle="1">
    <w:name w:val="WW8Num67z0"/>
    <w:qFormat/>
    <w:rsid w:val="00640785"/>
    <w:rPr>
      <w:rFonts w:ascii="Arial" w:hAnsi="Arial"/>
      <w:b w:val="false"/>
      <w:i w:val="false"/>
      <w:sz w:val="20"/>
      <w:szCs w:val="21"/>
    </w:rPr>
  </w:style>
  <w:style w:type="character" w:styleId="WW8Num68z0" w:customStyle="1">
    <w:name w:val="WW8Num68z0"/>
    <w:qFormat/>
    <w:rsid w:val="00640785"/>
    <w:rPr>
      <w:rFonts w:ascii="Arial" w:hAnsi="Arial"/>
      <w:b w:val="false"/>
      <w:i w:val="false"/>
      <w:color w:val="00000A"/>
      <w:sz w:val="20"/>
      <w:szCs w:val="21"/>
    </w:rPr>
  </w:style>
  <w:style w:type="character" w:styleId="WW8Num69z0" w:customStyle="1">
    <w:name w:val="WW8Num69z0"/>
    <w:qFormat/>
    <w:rsid w:val="00640785"/>
    <w:rPr>
      <w:rFonts w:ascii="Symbol" w:hAnsi="Symbol"/>
      <w:b w:val="false"/>
      <w:i w:val="false"/>
      <w:color w:val="00000A"/>
      <w:sz w:val="24"/>
    </w:rPr>
  </w:style>
  <w:style w:type="character" w:styleId="WW8Num70z0" w:customStyle="1">
    <w:name w:val="WW8Num70z0"/>
    <w:qFormat/>
    <w:rsid w:val="00640785"/>
    <w:rPr>
      <w:color w:val="00000A"/>
    </w:rPr>
  </w:style>
  <w:style w:type="character" w:styleId="WW8Num70z1" w:customStyle="1">
    <w:name w:val="WW8Num70z1"/>
    <w:qFormat/>
    <w:rsid w:val="00640785"/>
    <w:rPr>
      <w:rFonts w:ascii="Arial" w:hAnsi="Arial"/>
      <w:b w:val="false"/>
      <w:i w:val="false"/>
      <w:sz w:val="20"/>
      <w:szCs w:val="21"/>
    </w:rPr>
  </w:style>
  <w:style w:type="character" w:styleId="WW8Num71z0" w:customStyle="1">
    <w:name w:val="WW8Num71z0"/>
    <w:qFormat/>
    <w:rsid w:val="00640785"/>
    <w:rPr>
      <w:rFonts w:cs="TimesNewRoman"/>
    </w:rPr>
  </w:style>
  <w:style w:type="character" w:styleId="WW8Num72z0" w:customStyle="1">
    <w:name w:val="WW8Num72z0"/>
    <w:qFormat/>
    <w:rsid w:val="00640785"/>
    <w:rPr>
      <w:rFonts w:ascii="Arial" w:hAnsi="Arial"/>
      <w:b w:val="false"/>
      <w:i w:val="false"/>
      <w:color w:val="00000A"/>
      <w:sz w:val="21"/>
      <w:szCs w:val="21"/>
    </w:rPr>
  </w:style>
  <w:style w:type="character" w:styleId="WW8Num73z0" w:customStyle="1">
    <w:name w:val="WW8Num73z0"/>
    <w:qFormat/>
    <w:rsid w:val="00640785"/>
    <w:rPr>
      <w:color w:val="00000A"/>
      <w:sz w:val="24"/>
    </w:rPr>
  </w:style>
  <w:style w:type="character" w:styleId="WW8Num74z0" w:customStyle="1">
    <w:name w:val="WW8Num74z0"/>
    <w:qFormat/>
    <w:rsid w:val="00640785"/>
    <w:rPr>
      <w:rFonts w:ascii="Arial" w:hAnsi="Arial"/>
      <w:b w:val="false"/>
      <w:i w:val="false"/>
      <w:sz w:val="20"/>
      <w:szCs w:val="21"/>
    </w:rPr>
  </w:style>
  <w:style w:type="character" w:styleId="WW8Num75z0" w:customStyle="1">
    <w:name w:val="WW8Num75z0"/>
    <w:qFormat/>
    <w:rsid w:val="00640785"/>
    <w:rPr>
      <w:color w:val="00000A"/>
    </w:rPr>
  </w:style>
  <w:style w:type="character" w:styleId="WW8Num80z0" w:customStyle="1">
    <w:name w:val="WW8Num80z0"/>
    <w:qFormat/>
    <w:rsid w:val="00640785"/>
    <w:rPr>
      <w:rFonts w:ascii="Arial" w:hAnsi="Arial" w:cs="Courier New"/>
    </w:rPr>
  </w:style>
  <w:style w:type="character" w:styleId="WW8Num81z0" w:customStyle="1">
    <w:name w:val="WW8Num81z0"/>
    <w:qFormat/>
    <w:rsid w:val="00640785"/>
    <w:rPr>
      <w:rFonts w:cs="TimesNewRoman"/>
    </w:rPr>
  </w:style>
  <w:style w:type="character" w:styleId="WW8Num81z1" w:customStyle="1">
    <w:name w:val="WW8Num81z1"/>
    <w:qFormat/>
    <w:rsid w:val="00640785"/>
    <w:rPr>
      <w:rFonts w:ascii="@MingLiU_HKSCS" w:hAnsi="@MingLiU_HKSCS" w:eastAsia="@MingLiU_HKSCS" w:cs="TimesNewRoman"/>
      <w:sz w:val="22"/>
    </w:rPr>
  </w:style>
  <w:style w:type="character" w:styleId="WW8NumSt58z0" w:customStyle="1">
    <w:name w:val="WW8NumSt58z0"/>
    <w:qFormat/>
    <w:rsid w:val="00640785"/>
    <w:rPr>
      <w:rFonts w:ascii="Arial" w:hAnsi="Arial" w:cs="Courier New"/>
    </w:rPr>
  </w:style>
  <w:style w:type="character" w:styleId="WWDomylnaczcionkaakapitu1" w:customStyle="1">
    <w:name w:val="WW-Domyślna czcionka akapitu1"/>
    <w:qFormat/>
    <w:rsid w:val="00640785"/>
    <w:rPr/>
  </w:style>
  <w:style w:type="character" w:styleId="Czeinternetowe">
    <w:name w:val="Łącze internetowe"/>
    <w:semiHidden/>
    <w:rsid w:val="00640785"/>
    <w:rPr>
      <w:color w:val="0000FF"/>
      <w:u w:val="single"/>
    </w:rPr>
  </w:style>
  <w:style w:type="character" w:styleId="Pagenumber">
    <w:name w:val="page number"/>
    <w:basedOn w:val="WWDomylnaczcionkaakapitu1"/>
    <w:semiHidden/>
    <w:qFormat/>
    <w:rsid w:val="00640785"/>
    <w:rPr/>
  </w:style>
  <w:style w:type="character" w:styleId="PodtytuZnak" w:customStyle="1">
    <w:name w:val="Podtytuł Znak"/>
    <w:qFormat/>
    <w:rsid w:val="00640785"/>
    <w:rPr>
      <w:rFonts w:ascii="Cambria" w:hAnsi="Cambria"/>
      <w:sz w:val="24"/>
      <w:szCs w:val="24"/>
      <w:lang w:val="pl-PL" w:eastAsia="ar-SA" w:bidi="ar-SA"/>
    </w:rPr>
  </w:style>
  <w:style w:type="character" w:styleId="WW8Num3z0" w:customStyle="1">
    <w:name w:val="WW8Num3z0"/>
    <w:qFormat/>
    <w:rsid w:val="00640785"/>
    <w:rPr>
      <w:rFonts w:ascii="Times New Roman" w:hAnsi="Times New Roman" w:eastAsia="Wingdings" w:cs="@MingLiU_HKSCS"/>
      <w:sz w:val="22"/>
      <w:szCs w:val="22"/>
    </w:rPr>
  </w:style>
  <w:style w:type="character" w:styleId="Akapitdomyslny" w:customStyle="1">
    <w:name w:val="akapitdomyslny"/>
    <w:basedOn w:val="WWDomylnaczcionkaakapitu1"/>
    <w:qFormat/>
    <w:rsid w:val="00640785"/>
    <w:rPr/>
  </w:style>
  <w:style w:type="character" w:styleId="TytuZnak" w:customStyle="1">
    <w:name w:val="Tytuł Znak"/>
    <w:qFormat/>
    <w:rsid w:val="00640785"/>
    <w:rPr>
      <w:b/>
      <w:bCs/>
      <w:sz w:val="24"/>
      <w:szCs w:val="24"/>
    </w:rPr>
  </w:style>
  <w:style w:type="character" w:styleId="FontStyle38" w:customStyle="1">
    <w:name w:val="Font Style38"/>
    <w:basedOn w:val="WWDomylnaczcionkaakapitu1"/>
    <w:qFormat/>
    <w:rsid w:val="00640785"/>
    <w:rPr>
      <w:sz w:val="20"/>
    </w:rPr>
  </w:style>
  <w:style w:type="character" w:styleId="Domylnaczcionkaakapitu1" w:customStyle="1">
    <w:name w:val="Domyślna czcionka akapitu1"/>
    <w:qFormat/>
    <w:rsid w:val="00640785"/>
    <w:rPr/>
  </w:style>
  <w:style w:type="character" w:styleId="Znakinumeracji" w:customStyle="1">
    <w:name w:val="Znaki numeracji"/>
    <w:qFormat/>
    <w:rsid w:val="00640785"/>
    <w:rPr/>
  </w:style>
  <w:style w:type="character" w:styleId="PktZnak" w:customStyle="1">
    <w:name w:val="pkt Znak"/>
    <w:basedOn w:val="DefaultParagraphFont"/>
    <w:link w:val="pkt"/>
    <w:qFormat/>
    <w:rsid w:val="00b34866"/>
    <w:rPr>
      <w:rFonts w:cs="TimesNewRoman"/>
      <w:sz w:val="24"/>
      <w:lang w:eastAsia="zh-C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e471d"/>
    <w:rPr>
      <w:rFonts w:ascii="Tahoma" w:hAnsi="Tahoma" w:cs="Tahoma"/>
      <w:sz w:val="16"/>
      <w:szCs w:val="16"/>
      <w:lang w:eastAsia="zh-CN"/>
    </w:rPr>
  </w:style>
  <w:style w:type="character" w:styleId="H2" w:customStyle="1">
    <w:name w:val="h2"/>
    <w:basedOn w:val="DefaultParagraphFont"/>
    <w:qFormat/>
    <w:rsid w:val="00db3c7a"/>
    <w:rPr/>
  </w:style>
  <w:style w:type="character" w:styleId="ListLabel1">
    <w:name w:val="ListLabel 1"/>
    <w:qFormat/>
    <w:rPr>
      <w:b w:val="false"/>
      <w:i w:val="false"/>
      <w:color w:val="00000A"/>
      <w:sz w:val="22"/>
    </w:rPr>
  </w:style>
  <w:style w:type="character" w:styleId="ListLabel2">
    <w:name w:val="ListLabel 2"/>
    <w:qFormat/>
    <w:rPr>
      <w:b w:val="false"/>
      <w:sz w:val="22"/>
    </w:rPr>
  </w:style>
  <w:style w:type="character" w:styleId="ListLabel3">
    <w:name w:val="ListLabel 3"/>
    <w:qFormat/>
    <w:rPr>
      <w:rFonts w:eastAsia="Wingdings" w:cs="@MingLiU_HKSCS"/>
      <w:b/>
      <w:sz w:val="22"/>
    </w:rPr>
  </w:style>
  <w:style w:type="character" w:styleId="ListLabel4">
    <w:name w:val="ListLabel 4"/>
    <w:qFormat/>
    <w:rPr>
      <w:b/>
      <w:sz w:val="22"/>
    </w:rPr>
  </w:style>
  <w:style w:type="character" w:styleId="ListLabel5">
    <w:name w:val="ListLabel 5"/>
    <w:qFormat/>
    <w:rPr>
      <w:b/>
      <w:sz w:val="22"/>
    </w:rPr>
  </w:style>
  <w:style w:type="character" w:styleId="ListLabel6">
    <w:name w:val="ListLabel 6"/>
    <w:qFormat/>
    <w:rPr>
      <w:b w:val="false"/>
      <w:sz w:val="22"/>
    </w:rPr>
  </w:style>
  <w:style w:type="character" w:styleId="ListLabel7">
    <w:name w:val="ListLabel 7"/>
    <w:qFormat/>
    <w:rPr>
      <w:b w:val="false"/>
      <w:i w:val="false"/>
      <w:color w:val="00000A"/>
      <w:sz w:val="22"/>
      <w:szCs w:val="22"/>
    </w:rPr>
  </w:style>
  <w:style w:type="character" w:styleId="ListLabel8">
    <w:name w:val="ListLabel 8"/>
    <w:qFormat/>
    <w:rPr>
      <w:b/>
      <w:sz w:val="22"/>
    </w:rPr>
  </w:style>
  <w:style w:type="character" w:styleId="ListLabel9">
    <w:name w:val="ListLabel 9"/>
    <w:qFormat/>
    <w:rPr>
      <w:b/>
      <w:i w:val="false"/>
      <w:color w:val="00000A"/>
      <w:sz w:val="22"/>
      <w:szCs w:val="22"/>
    </w:rPr>
  </w:style>
  <w:style w:type="character" w:styleId="ListLabel10">
    <w:name w:val="ListLabel 10"/>
    <w:qFormat/>
    <w:rPr>
      <w:rFonts w:cs="TimesNewRoman"/>
      <w:b/>
      <w:sz w:val="22"/>
      <w:szCs w:val="22"/>
    </w:rPr>
  </w:style>
  <w:style w:type="character" w:styleId="ListLabel11">
    <w:name w:val="ListLabel 11"/>
    <w:qFormat/>
    <w:rPr>
      <w:b w:val="false"/>
      <w:i w:val="false"/>
      <w:color w:val="00000A"/>
      <w:sz w:val="22"/>
      <w:szCs w:val="22"/>
    </w:rPr>
  </w:style>
  <w:style w:type="character" w:styleId="ListLabel12">
    <w:name w:val="ListLabel 12"/>
    <w:qFormat/>
    <w:rPr>
      <w:b w:val="false"/>
      <w:i w:val="false"/>
      <w:color w:val="00000A"/>
      <w:sz w:val="21"/>
      <w:szCs w:val="21"/>
    </w:rPr>
  </w:style>
  <w:style w:type="character" w:styleId="ListLabel13">
    <w:name w:val="ListLabel 13"/>
    <w:qFormat/>
    <w:rPr>
      <w:b w:val="false"/>
      <w:i w:val="false"/>
      <w:color w:val="00000A"/>
      <w:sz w:val="21"/>
      <w:szCs w:val="21"/>
    </w:rPr>
  </w:style>
  <w:style w:type="character" w:styleId="ListLabel14">
    <w:name w:val="ListLabel 14"/>
    <w:qFormat/>
    <w:rPr>
      <w:b w:val="false"/>
      <w:i w:val="false"/>
      <w:color w:val="00000A"/>
      <w:sz w:val="21"/>
      <w:szCs w:val="21"/>
    </w:rPr>
  </w:style>
  <w:style w:type="character" w:styleId="ListLabel15">
    <w:name w:val="ListLabel 15"/>
    <w:qFormat/>
    <w:rPr>
      <w:b w:val="false"/>
      <w:i w:val="false"/>
      <w:color w:val="00000A"/>
      <w:sz w:val="22"/>
      <w:szCs w:val="22"/>
    </w:rPr>
  </w:style>
  <w:style w:type="character" w:styleId="ListLabel16">
    <w:name w:val="ListLabel 16"/>
    <w:qFormat/>
    <w:rPr>
      <w:b w:val="false"/>
    </w:rPr>
  </w:style>
  <w:style w:type="character" w:styleId="ListLabel17">
    <w:name w:val="ListLabel 17"/>
    <w:qFormat/>
    <w:rPr>
      <w:b w:val="false"/>
      <w:i w:val="false"/>
      <w:color w:val="00000A"/>
      <w:sz w:val="22"/>
      <w:szCs w:val="22"/>
    </w:rPr>
  </w:style>
  <w:style w:type="character" w:styleId="ListLabel18">
    <w:name w:val="ListLabel 18"/>
    <w:qFormat/>
    <w:rPr>
      <w:b w:val="false"/>
      <w:i w:val="false"/>
      <w:sz w:val="20"/>
      <w:szCs w:val="21"/>
    </w:rPr>
  </w:style>
  <w:style w:type="character" w:styleId="ListLabel19">
    <w:name w:val="ListLabel 19"/>
    <w:qFormat/>
    <w:rPr>
      <w:b w:val="false"/>
      <w:i w:val="false"/>
      <w:color w:val="00000A"/>
      <w:sz w:val="20"/>
      <w:szCs w:val="21"/>
    </w:rPr>
  </w:style>
  <w:style w:type="character" w:styleId="ListLabel20">
    <w:name w:val="ListLabel 20"/>
    <w:qFormat/>
    <w:rPr>
      <w:rFonts w:eastAsia="Arial" w:cs="TimesNewRoman"/>
    </w:rPr>
  </w:style>
  <w:style w:type="character" w:styleId="ListLabel21">
    <w:name w:val="ListLabel 21"/>
    <w:qFormat/>
    <w:rPr>
      <w:b w:val="false"/>
      <w:i w:val="false"/>
      <w:sz w:val="20"/>
      <w:szCs w:val="20"/>
    </w:rPr>
  </w:style>
  <w:style w:type="character" w:styleId="ListLabel22">
    <w:name w:val="ListLabel 22"/>
    <w:qFormat/>
    <w:rPr>
      <w:b w:val="false"/>
      <w:i w:val="false"/>
      <w:sz w:val="20"/>
      <w:szCs w:val="20"/>
    </w:rPr>
  </w:style>
  <w:style w:type="character" w:styleId="ListLabel23">
    <w:name w:val="ListLabel 23"/>
    <w:qFormat/>
    <w:rPr>
      <w:sz w:val="22"/>
      <w:szCs w:val="22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rFonts w:ascii="Calibri" w:hAnsi="Calibri"/>
      <w:b w:val="false"/>
      <w:i w:val="false"/>
      <w:color w:val="00000A"/>
      <w:sz w:val="22"/>
    </w:rPr>
  </w:style>
  <w:style w:type="character" w:styleId="ListLabel35">
    <w:name w:val="ListLabel 35"/>
    <w:qFormat/>
    <w:rPr>
      <w:rFonts w:ascii="Calibri" w:hAnsi="Calibri"/>
      <w:b w:val="false"/>
      <w:sz w:val="22"/>
    </w:rPr>
  </w:style>
  <w:style w:type="character" w:styleId="ListLabel36">
    <w:name w:val="ListLabel 36"/>
    <w:qFormat/>
    <w:rPr>
      <w:rFonts w:ascii="Calibri" w:hAnsi="Calibri" w:eastAsia="Wingdings" w:cs="@MingLiU_HKSCS"/>
      <w:b/>
      <w:sz w:val="22"/>
    </w:rPr>
  </w:style>
  <w:style w:type="character" w:styleId="ListLabel37">
    <w:name w:val="ListLabel 37"/>
    <w:qFormat/>
    <w:rPr>
      <w:rFonts w:ascii="Calibri" w:hAnsi="Calibri"/>
      <w:b/>
      <w:sz w:val="22"/>
    </w:rPr>
  </w:style>
  <w:style w:type="character" w:styleId="ListLabel38">
    <w:name w:val="ListLabel 38"/>
    <w:qFormat/>
    <w:rPr>
      <w:rFonts w:ascii="Calibri" w:hAnsi="Calibri"/>
      <w:b/>
      <w:sz w:val="22"/>
    </w:rPr>
  </w:style>
  <w:style w:type="character" w:styleId="ListLabel39">
    <w:name w:val="ListLabel 39"/>
    <w:qFormat/>
    <w:rPr>
      <w:rFonts w:ascii="Calibri" w:hAnsi="Calibri"/>
      <w:b w:val="false"/>
      <w:sz w:val="22"/>
    </w:rPr>
  </w:style>
  <w:style w:type="character" w:styleId="ListLabel40">
    <w:name w:val="ListLabel 40"/>
    <w:qFormat/>
    <w:rPr>
      <w:rFonts w:ascii="Calibri" w:hAnsi="Calibri"/>
      <w:b w:val="false"/>
      <w:i w:val="false"/>
      <w:color w:val="00000A"/>
      <w:sz w:val="22"/>
      <w:szCs w:val="22"/>
    </w:rPr>
  </w:style>
  <w:style w:type="character" w:styleId="ListLabel41">
    <w:name w:val="ListLabel 41"/>
    <w:qFormat/>
    <w:rPr>
      <w:rFonts w:ascii="Calibri" w:hAnsi="Calibri"/>
      <w:b/>
      <w:sz w:val="22"/>
    </w:rPr>
  </w:style>
  <w:style w:type="character" w:styleId="ListLabel42">
    <w:name w:val="ListLabel 42"/>
    <w:qFormat/>
    <w:rPr>
      <w:rFonts w:ascii="Calibri" w:hAnsi="Calibri"/>
      <w:b/>
      <w:i w:val="false"/>
      <w:color w:val="00000A"/>
      <w:sz w:val="22"/>
      <w:szCs w:val="22"/>
    </w:rPr>
  </w:style>
  <w:style w:type="character" w:styleId="ListLabel43">
    <w:name w:val="ListLabel 43"/>
    <w:qFormat/>
    <w:rPr>
      <w:rFonts w:ascii="Calibri" w:hAnsi="Calibri" w:cs="TimesNewRoman"/>
      <w:b/>
      <w:sz w:val="22"/>
      <w:szCs w:val="22"/>
    </w:rPr>
  </w:style>
  <w:style w:type="character" w:styleId="ListLabel44">
    <w:name w:val="ListLabel 44"/>
    <w:qFormat/>
    <w:rPr>
      <w:rFonts w:ascii="Calibri" w:hAnsi="Calibri"/>
      <w:b w:val="false"/>
      <w:i w:val="false"/>
      <w:color w:val="00000A"/>
      <w:sz w:val="22"/>
      <w:szCs w:val="22"/>
    </w:rPr>
  </w:style>
  <w:style w:type="character" w:styleId="ListLabel45">
    <w:name w:val="ListLabel 45"/>
    <w:qFormat/>
    <w:rPr>
      <w:b w:val="false"/>
      <w:i w:val="false"/>
      <w:sz w:val="20"/>
      <w:szCs w:val="21"/>
    </w:rPr>
  </w:style>
  <w:style w:type="character" w:styleId="ListLabel46">
    <w:name w:val="ListLabel 46"/>
    <w:qFormat/>
    <w:rPr>
      <w:rFonts w:ascii="Calibri" w:hAnsi="Calibri"/>
      <w:b w:val="false"/>
      <w:i w:val="false"/>
      <w:color w:val="00000A"/>
      <w:sz w:val="22"/>
    </w:rPr>
  </w:style>
  <w:style w:type="character" w:styleId="ListLabel47">
    <w:name w:val="ListLabel 47"/>
    <w:qFormat/>
    <w:rPr>
      <w:rFonts w:ascii="Calibri" w:hAnsi="Calibri"/>
      <w:b w:val="false"/>
      <w:sz w:val="22"/>
    </w:rPr>
  </w:style>
  <w:style w:type="character" w:styleId="ListLabel48">
    <w:name w:val="ListLabel 48"/>
    <w:qFormat/>
    <w:rPr>
      <w:rFonts w:ascii="Calibri" w:hAnsi="Calibri" w:eastAsia="Wingdings" w:cs="@MingLiU_HKSCS"/>
      <w:b/>
      <w:sz w:val="22"/>
    </w:rPr>
  </w:style>
  <w:style w:type="character" w:styleId="ListLabel49">
    <w:name w:val="ListLabel 49"/>
    <w:qFormat/>
    <w:rPr>
      <w:rFonts w:ascii="Calibri" w:hAnsi="Calibri"/>
      <w:b/>
      <w:sz w:val="22"/>
    </w:rPr>
  </w:style>
  <w:style w:type="character" w:styleId="ListLabel50">
    <w:name w:val="ListLabel 50"/>
    <w:qFormat/>
    <w:rPr>
      <w:rFonts w:ascii="Calibri" w:hAnsi="Calibri"/>
      <w:b/>
      <w:sz w:val="22"/>
    </w:rPr>
  </w:style>
  <w:style w:type="character" w:styleId="ListLabel51">
    <w:name w:val="ListLabel 51"/>
    <w:qFormat/>
    <w:rPr>
      <w:b w:val="false"/>
      <w:sz w:val="22"/>
    </w:rPr>
  </w:style>
  <w:style w:type="character" w:styleId="ListLabel52">
    <w:name w:val="ListLabel 52"/>
    <w:qFormat/>
    <w:rPr>
      <w:rFonts w:ascii="Calibri" w:hAnsi="Calibri"/>
      <w:b w:val="false"/>
      <w:i w:val="false"/>
      <w:color w:val="00000A"/>
      <w:sz w:val="22"/>
      <w:szCs w:val="22"/>
    </w:rPr>
  </w:style>
  <w:style w:type="character" w:styleId="ListLabel53">
    <w:name w:val="ListLabel 53"/>
    <w:qFormat/>
    <w:rPr>
      <w:rFonts w:ascii="Calibri" w:hAnsi="Calibri"/>
      <w:b/>
      <w:sz w:val="22"/>
    </w:rPr>
  </w:style>
  <w:style w:type="character" w:styleId="ListLabel54">
    <w:name w:val="ListLabel 54"/>
    <w:qFormat/>
    <w:rPr>
      <w:rFonts w:ascii="Calibri" w:hAnsi="Calibri"/>
      <w:b/>
      <w:i w:val="false"/>
      <w:color w:val="00000A"/>
      <w:sz w:val="22"/>
      <w:szCs w:val="22"/>
    </w:rPr>
  </w:style>
  <w:style w:type="character" w:styleId="ListLabel55">
    <w:name w:val="ListLabel 55"/>
    <w:qFormat/>
    <w:rPr>
      <w:rFonts w:ascii="Calibri" w:hAnsi="Calibri" w:cs="TimesNewRoman"/>
      <w:b/>
      <w:sz w:val="22"/>
      <w:szCs w:val="22"/>
    </w:rPr>
  </w:style>
  <w:style w:type="character" w:styleId="ListLabel56">
    <w:name w:val="ListLabel 56"/>
    <w:qFormat/>
    <w:rPr>
      <w:rFonts w:ascii="Calibri" w:hAnsi="Calibri"/>
      <w:b w:val="false"/>
      <w:i w:val="false"/>
      <w:color w:val="00000A"/>
      <w:sz w:val="22"/>
      <w:szCs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semiHidden/>
    <w:rsid w:val="00640785"/>
    <w:pPr>
      <w:spacing w:lineRule="auto" w:line="360" w:before="100" w:after="100"/>
    </w:pPr>
    <w:rPr>
      <w:rFonts w:ascii="Arial" w:hAnsi="Arial" w:cs="Courier New"/>
      <w:sz w:val="22"/>
      <w:szCs w:val="22"/>
    </w:rPr>
  </w:style>
  <w:style w:type="paragraph" w:styleId="Lista">
    <w:name w:val="Lista"/>
    <w:basedOn w:val="Tretekstu"/>
    <w:semiHidden/>
    <w:rsid w:val="00640785"/>
    <w:pPr/>
    <w:rPr/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640785"/>
    <w:pPr>
      <w:suppressLineNumbers/>
    </w:pPr>
    <w:rPr/>
  </w:style>
  <w:style w:type="paragraph" w:styleId="Gwka">
    <w:name w:val="Główka"/>
    <w:basedOn w:val="Normal"/>
    <w:semiHidden/>
    <w:rsid w:val="00640785"/>
    <w:pPr>
      <w:keepNext/>
      <w:spacing w:before="240" w:after="120"/>
    </w:pPr>
    <w:rPr>
      <w:rFonts w:ascii="Arial" w:hAnsi="Arial" w:eastAsia="Lucida Sans Unicode"/>
      <w:sz w:val="28"/>
      <w:szCs w:val="28"/>
    </w:rPr>
  </w:style>
  <w:style w:type="paragraph" w:styleId="Sygnatura">
    <w:name w:val="Sygnatura"/>
    <w:basedOn w:val="Normal"/>
    <w:semiHidden/>
    <w:rsid w:val="00640785"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rsid w:val="00640785"/>
    <w:pPr>
      <w:widowControl w:val="false"/>
      <w:suppressAutoHyphens w:val="true"/>
      <w:bidi w:val="0"/>
      <w:jc w:val="left"/>
    </w:pPr>
    <w:rPr>
      <w:rFonts w:ascii="Times New Roman" w:hAnsi="Times New Roman" w:eastAsia="Arial" w:cs="TimesNewRoman"/>
      <w:color w:val="00000A"/>
      <w:sz w:val="24"/>
      <w:szCs w:val="24"/>
      <w:lang w:val="pl-PL" w:eastAsia="zh-CN" w:bidi="ar-SA"/>
    </w:rPr>
  </w:style>
  <w:style w:type="paragraph" w:styleId="WWTekstkomentarza" w:customStyle="1">
    <w:name w:val="WW-Tekst komentarza"/>
    <w:basedOn w:val="Standard"/>
    <w:qFormat/>
    <w:rsid w:val="00640785"/>
    <w:pPr/>
    <w:rPr/>
  </w:style>
  <w:style w:type="paragraph" w:styleId="BodyText2">
    <w:name w:val="Body Text 2"/>
    <w:basedOn w:val="Normal"/>
    <w:qFormat/>
    <w:rsid w:val="00640785"/>
    <w:pPr>
      <w:spacing w:lineRule="auto" w:line="480" w:before="0" w:after="120"/>
    </w:pPr>
    <w:rPr>
      <w:sz w:val="20"/>
      <w:szCs w:val="20"/>
    </w:rPr>
  </w:style>
  <w:style w:type="paragraph" w:styleId="WWLegenda" w:customStyle="1">
    <w:name w:val="WW-Legenda"/>
    <w:basedOn w:val="Standard"/>
    <w:next w:val="Standard"/>
    <w:qFormat/>
    <w:rsid w:val="00640785"/>
    <w:pPr>
      <w:spacing w:before="120" w:after="120"/>
    </w:pPr>
    <w:rPr>
      <w:b/>
      <w:bCs/>
    </w:rPr>
  </w:style>
  <w:style w:type="paragraph" w:styleId="NormalWeb">
    <w:name w:val="Normal (Web)"/>
    <w:basedOn w:val="Normal"/>
    <w:qFormat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Stopka"/>
    <w:basedOn w:val="Normal"/>
    <w:semiHidden/>
    <w:rsid w:val="00640785"/>
    <w:pPr>
      <w:tabs>
        <w:tab w:val="center" w:pos="4536" w:leader="none"/>
        <w:tab w:val="right" w:pos="9072" w:leader="none"/>
      </w:tabs>
    </w:pPr>
    <w:rPr/>
  </w:style>
  <w:style w:type="paragraph" w:styleId="Nagwekstrony" w:customStyle="1">
    <w:name w:val="Nagłówek strony"/>
    <w:basedOn w:val="Normal"/>
    <w:qFormat/>
    <w:rsid w:val="00640785"/>
    <w:pPr>
      <w:tabs>
        <w:tab w:val="center" w:pos="4536" w:leader="none"/>
        <w:tab w:val="right" w:pos="9072" w:leader="none"/>
      </w:tabs>
    </w:pPr>
    <w:rPr/>
  </w:style>
  <w:style w:type="paragraph" w:styleId="Wcicietrecitekstu">
    <w:name w:val="Wcięcie treści tekstu"/>
    <w:basedOn w:val="Normal"/>
    <w:semiHidden/>
    <w:rsid w:val="00640785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qFormat/>
    <w:rsid w:val="00640785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qFormat/>
    <w:rsid w:val="00640785"/>
    <w:pPr>
      <w:spacing w:before="0" w:after="120"/>
      <w:ind w:left="283" w:hanging="0"/>
    </w:pPr>
    <w:rPr>
      <w:sz w:val="16"/>
      <w:szCs w:val="16"/>
    </w:rPr>
  </w:style>
  <w:style w:type="paragraph" w:styleId="Obszartekstu" w:customStyle="1">
    <w:name w:val="Obszar tekstu"/>
    <w:basedOn w:val="Normal"/>
    <w:qFormat/>
    <w:rsid w:val="00640785"/>
    <w:pPr>
      <w:widowControl w:val="false"/>
      <w:jc w:val="both"/>
    </w:pPr>
    <w:rPr>
      <w:rFonts w:ascii="Arial" w:hAnsi="Arial" w:cs="Courier New"/>
    </w:rPr>
  </w:style>
  <w:style w:type="paragraph" w:styleId="Styl" w:customStyle="1">
    <w:name w:val="Styl"/>
    <w:qFormat/>
    <w:rsid w:val="00640785"/>
    <w:pPr>
      <w:widowControl w:val="false"/>
      <w:suppressAutoHyphens w:val="true"/>
      <w:bidi w:val="0"/>
      <w:jc w:val="left"/>
    </w:pPr>
    <w:rPr>
      <w:rFonts w:ascii="Arial" w:hAnsi="Arial" w:eastAsia="Arial" w:cs="TimesNewRoman"/>
      <w:color w:val="00000A"/>
      <w:sz w:val="24"/>
      <w:szCs w:val="20"/>
      <w:lang w:val="pl-PL" w:eastAsia="zh-CN" w:bidi="ar-SA"/>
    </w:rPr>
  </w:style>
  <w:style w:type="paragraph" w:styleId="Podtytu">
    <w:name w:val="Podtytuł"/>
    <w:basedOn w:val="Normal"/>
    <w:qFormat/>
    <w:rsid w:val="00640785"/>
    <w:pPr>
      <w:spacing w:before="0" w:after="60"/>
      <w:jc w:val="center"/>
    </w:pPr>
    <w:rPr>
      <w:rFonts w:ascii="Cambria" w:hAnsi="Cambria"/>
    </w:rPr>
  </w:style>
  <w:style w:type="paragraph" w:styleId="Tekstpodstawowy31" w:customStyle="1">
    <w:name w:val="Tekst podstawowy 31"/>
    <w:basedOn w:val="Normal"/>
    <w:qFormat/>
    <w:rsid w:val="00640785"/>
    <w:pPr>
      <w:widowControl w:val="false"/>
      <w:jc w:val="both"/>
    </w:pPr>
    <w:rPr/>
  </w:style>
  <w:style w:type="paragraph" w:styleId="PlainText">
    <w:name w:val="Plain Text"/>
    <w:basedOn w:val="Normal"/>
    <w:qFormat/>
    <w:rsid w:val="00640785"/>
    <w:pPr/>
    <w:rPr>
      <w:rFonts w:ascii="Courier New" w:hAnsi="Courier New"/>
      <w:sz w:val="20"/>
    </w:rPr>
  </w:style>
  <w:style w:type="paragraph" w:styleId="ZnakZnakZnakZnak" w:customStyle="1">
    <w:name w:val="Znak Znak Znak Znak"/>
    <w:basedOn w:val="Normal"/>
    <w:qFormat/>
    <w:rsid w:val="00640785"/>
    <w:pPr>
      <w:spacing w:lineRule="atLeast" w:line="360"/>
      <w:jc w:val="both"/>
    </w:pPr>
    <w:rPr>
      <w:szCs w:val="20"/>
    </w:rPr>
  </w:style>
  <w:style w:type="paragraph" w:styleId="ListParagraph">
    <w:name w:val="List Paragraph"/>
    <w:basedOn w:val="Normal"/>
    <w:uiPriority w:val="99"/>
    <w:qFormat/>
    <w:rsid w:val="00640785"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</w:rPr>
  </w:style>
  <w:style w:type="paragraph" w:styleId="BodyText3">
    <w:name w:val="Body Text 3"/>
    <w:basedOn w:val="Normal"/>
    <w:qFormat/>
    <w:rsid w:val="00640785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640785"/>
    <w:pPr>
      <w:widowControl/>
      <w:suppressAutoHyphens w:val="true"/>
      <w:bidi w:val="0"/>
      <w:jc w:val="left"/>
    </w:pPr>
    <w:rPr>
      <w:rFonts w:ascii="Times New Roman" w:hAnsi="Times New Roman" w:eastAsia="Arial" w:cs="TimesNewRoman"/>
      <w:color w:val="000000"/>
      <w:sz w:val="24"/>
      <w:szCs w:val="24"/>
      <w:lang w:val="pl-PL" w:eastAsia="zh-CN" w:bidi="ar-SA"/>
    </w:rPr>
  </w:style>
  <w:style w:type="paragraph" w:styleId="Pkt" w:customStyle="1">
    <w:name w:val="pkt"/>
    <w:basedOn w:val="Normal"/>
    <w:link w:val="pktZnak"/>
    <w:qFormat/>
    <w:rsid w:val="00640785"/>
    <w:pPr>
      <w:spacing w:before="60" w:after="60"/>
      <w:ind w:left="851" w:hanging="295"/>
      <w:jc w:val="both"/>
    </w:pPr>
    <w:rPr>
      <w:szCs w:val="20"/>
    </w:rPr>
  </w:style>
  <w:style w:type="paragraph" w:styleId="CharChar3ZnakZnakCharCharZnakZnakCharChar" w:customStyle="1">
    <w:name w:val="Char Char3 Znak Znak Char Char Znak Znak Char Char"/>
    <w:basedOn w:val="Normal"/>
    <w:qFormat/>
    <w:rsid w:val="00640785"/>
    <w:pPr/>
    <w:rPr/>
  </w:style>
  <w:style w:type="paragraph" w:styleId="Tytu">
    <w:name w:val="Tytuł"/>
    <w:basedOn w:val="Normal"/>
    <w:qFormat/>
    <w:rsid w:val="00640785"/>
    <w:pPr>
      <w:jc w:val="center"/>
    </w:pPr>
    <w:rPr>
      <w:b/>
      <w:bCs/>
    </w:rPr>
  </w:style>
  <w:style w:type="paragraph" w:styleId="Ust" w:customStyle="1">
    <w:name w:val="ust"/>
    <w:qFormat/>
    <w:rsid w:val="00640785"/>
    <w:pPr>
      <w:widowControl/>
      <w:suppressAutoHyphens w:val="true"/>
      <w:bidi w:val="0"/>
      <w:spacing w:before="60" w:after="60"/>
      <w:ind w:left="426" w:hanging="284"/>
      <w:jc w:val="both"/>
    </w:pPr>
    <w:rPr>
      <w:rFonts w:ascii="Times New Roman" w:hAnsi="Times New Roman" w:eastAsia="Arial" w:cs="TimesNewRoman"/>
      <w:color w:val="00000A"/>
      <w:sz w:val="24"/>
      <w:szCs w:val="20"/>
      <w:lang w:val="pl-PL" w:eastAsia="zh-CN" w:bidi="ar-SA"/>
    </w:rPr>
  </w:style>
  <w:style w:type="paragraph" w:styleId="Tekstdugiegocytatu" w:customStyle="1">
    <w:name w:val="Tekst długiego cytatu"/>
    <w:basedOn w:val="Normal"/>
    <w:qFormat/>
    <w:rsid w:val="00640785"/>
    <w:pPr>
      <w:spacing w:lineRule="atLeast" w:line="200"/>
      <w:ind w:left="60" w:right="-1" w:hanging="0"/>
    </w:pPr>
    <w:rPr>
      <w:b/>
    </w:rPr>
  </w:style>
  <w:style w:type="paragraph" w:styleId="Bezodst3fpw" w:customStyle="1">
    <w:name w:val="Bez odstę3fpów"/>
    <w:qFormat/>
    <w:rsid w:val="00640785"/>
    <w:pPr>
      <w:widowControl/>
      <w:suppressAutoHyphens w:val="true"/>
      <w:bidi w:val="0"/>
      <w:jc w:val="left"/>
    </w:pPr>
    <w:rPr>
      <w:rFonts w:ascii="Calibri" w:hAnsi="Calibri" w:eastAsia="Arial" w:cs="TimesNewRoman"/>
      <w:color w:val="00000A"/>
      <w:sz w:val="22"/>
      <w:szCs w:val="20"/>
      <w:lang w:val="pl-PL" w:eastAsia="zh-CN" w:bidi="hi-IN"/>
    </w:rPr>
  </w:style>
  <w:style w:type="paragraph" w:styleId="Zawartotabeli" w:customStyle="1">
    <w:name w:val="Zawartość tabeli"/>
    <w:basedOn w:val="Normal"/>
    <w:qFormat/>
    <w:rsid w:val="00640785"/>
    <w:pPr>
      <w:suppressLineNumbers/>
    </w:pPr>
    <w:rPr/>
  </w:style>
  <w:style w:type="paragraph" w:styleId="Nagwektabeli" w:customStyle="1">
    <w:name w:val="Nagłówek tabeli"/>
    <w:basedOn w:val="Zawartotabeli"/>
    <w:qFormat/>
    <w:rsid w:val="00640785"/>
    <w:pPr>
      <w:jc w:val="center"/>
    </w:pPr>
    <w:rPr>
      <w:b/>
      <w:bCs/>
    </w:rPr>
  </w:style>
  <w:style w:type="paragraph" w:styleId="Zawartoramki" w:customStyle="1">
    <w:name w:val="Zawartość ramki"/>
    <w:basedOn w:val="Tretekstu"/>
    <w:qFormat/>
    <w:rsid w:val="00640785"/>
    <w:pPr/>
    <w:rPr/>
  </w:style>
  <w:style w:type="paragraph" w:styleId="WWTekstpodstawowy3" w:customStyle="1">
    <w:name w:val="WW-Tekst podstawowy 3"/>
    <w:basedOn w:val="Normal"/>
    <w:qFormat/>
    <w:rsid w:val="00640785"/>
    <w:pPr>
      <w:suppressAutoHyphens w:val="false"/>
      <w:jc w:val="both"/>
    </w:pPr>
    <w:rPr>
      <w:b/>
      <w:sz w:val="20"/>
      <w:u w:val="singl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e471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109d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www.przetargi.egospodarka.pl/Uslugi-projektowania-rurociagow" TargetMode="External"/><Relationship Id="rId5" Type="http://schemas.openxmlformats.org/officeDocument/2006/relationships/hyperlink" Target="http://www.przetargi.egospodarka.pl/Uslugi-inzynieryjne-w-zakresie-projektowania" TargetMode="External"/><Relationship Id="rId6" Type="http://schemas.openxmlformats.org/officeDocument/2006/relationships/hyperlink" Target="http://www.przetargi.egospodarka.pl/Uslugi-towarzyszace-uslugom-projektowym" TargetMode="External"/><Relationship Id="rId7" Type="http://schemas.openxmlformats.org/officeDocument/2006/relationships/hyperlink" Target="http://www.przetargi.egospodarka.pl/Nadzor-nad-projektem-i-dokumentacja" TargetMode="External"/><Relationship Id="rId8" Type="http://schemas.openxmlformats.org/officeDocument/2006/relationships/hyperlink" Target="mailto:zp2@olsztynek.pl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EF503-B73F-4AC7-88AD-B1D9951A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Application>LibreOffice/5.1.1.3$Windows_x86 LibreOffice_project/89f508ef3ecebd2cfb8e1def0f0ba9a803b88a6d</Application>
  <Pages>14</Pages>
  <Words>6206</Words>
  <Characters>40265</Characters>
  <CharactersWithSpaces>46287</CharactersWithSpaces>
  <Paragraphs>305</Paragraphs>
  <Company>UM OLsztynek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2015-07-27T08:07:00Z</dcterms:created>
  <dc:creator>zamówienia publiczne</dc:creator>
  <dc:description/>
  <dc:language>pl-PL</dc:language>
  <cp:lastModifiedBy/>
  <cp:lastPrinted>2016-03-29T09:14:20Z</cp:lastPrinted>
  <dcterms:modified xsi:type="dcterms:W3CDTF">2016-03-29T09:10:13Z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 OLsztynek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