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A31089" w:rsidRPr="00FB21F8" w:rsidTr="00BD5440">
        <w:tc>
          <w:tcPr>
            <w:tcW w:w="5555" w:type="dxa"/>
          </w:tcPr>
          <w:p w:rsidR="00A31089" w:rsidRPr="00FB21F8" w:rsidRDefault="00A31089" w:rsidP="007E3927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="007E3927">
              <w:rPr>
                <w:rFonts w:ascii="Calibri" w:hAnsi="Calibri"/>
                <w:sz w:val="22"/>
                <w:szCs w:val="22"/>
              </w:rPr>
              <w:t>9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A31089" w:rsidRPr="00FB21F8" w:rsidRDefault="00A31089" w:rsidP="00A31089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A31089" w:rsidRPr="00FB21F8" w:rsidRDefault="00A31089" w:rsidP="00A31089">
      <w:pPr>
        <w:jc w:val="both"/>
        <w:rPr>
          <w:rFonts w:ascii="Arial" w:hAnsi="Arial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A31089" w:rsidRPr="00FB21F8" w:rsidRDefault="00A31089" w:rsidP="00A31089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3245BD" w:rsidRDefault="00A31089" w:rsidP="003245BD">
      <w:pPr>
        <w:jc w:val="center"/>
        <w:rPr>
          <w:b/>
          <w:snapToGrid w:val="0"/>
          <w:sz w:val="32"/>
        </w:rPr>
      </w:pPr>
      <w:r w:rsidRPr="003245BD">
        <w:rPr>
          <w:b/>
          <w:snapToGrid w:val="0"/>
          <w:sz w:val="32"/>
        </w:rPr>
        <w:t xml:space="preserve">Wykonywanie usług w zakresie zimowego utrzymania dróg gminnych na terenie Gminy Olsztynek: część I – sektor A, </w:t>
      </w:r>
    </w:p>
    <w:p w:rsidR="003245BD" w:rsidRDefault="00A31089" w:rsidP="003245BD">
      <w:pPr>
        <w:jc w:val="center"/>
        <w:rPr>
          <w:b/>
          <w:snapToGrid w:val="0"/>
          <w:sz w:val="32"/>
        </w:rPr>
      </w:pPr>
      <w:r w:rsidRPr="003245BD">
        <w:rPr>
          <w:b/>
          <w:snapToGrid w:val="0"/>
          <w:sz w:val="32"/>
        </w:rPr>
        <w:t>część II – sektor B, część III – sektor C, część IV – sektor D</w:t>
      </w:r>
      <w:r w:rsidR="003245BD" w:rsidRPr="003245BD">
        <w:rPr>
          <w:b/>
          <w:snapToGrid w:val="0"/>
          <w:sz w:val="32"/>
        </w:rPr>
        <w:t xml:space="preserve">, </w:t>
      </w:r>
    </w:p>
    <w:p w:rsidR="00A31089" w:rsidRPr="003245BD" w:rsidRDefault="003245BD" w:rsidP="003245BD">
      <w:pPr>
        <w:jc w:val="center"/>
        <w:rPr>
          <w:sz w:val="32"/>
        </w:rPr>
      </w:pPr>
      <w:r w:rsidRPr="003245BD">
        <w:rPr>
          <w:b/>
          <w:snapToGrid w:val="0"/>
          <w:sz w:val="32"/>
        </w:rPr>
        <w:t>część V – sektor E, część VI – sektor F.</w:t>
      </w:r>
    </w:p>
    <w:p w:rsidR="00A31089" w:rsidRPr="000B7C36" w:rsidRDefault="00A31089" w:rsidP="00A31089">
      <w:pPr>
        <w:jc w:val="both"/>
        <w:rPr>
          <w:rFonts w:ascii="Calibri" w:hAnsi="Calibri"/>
          <w:b/>
          <w:sz w:val="32"/>
          <w:szCs w:val="32"/>
        </w:rPr>
      </w:pPr>
    </w:p>
    <w:p w:rsidR="00A31089" w:rsidRPr="00FB21F8" w:rsidRDefault="00A31089" w:rsidP="00A31089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5D73C0" w:rsidRDefault="00A31089" w:rsidP="00A31089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Default="00A31089" w:rsidP="00A310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 Wioleta Nieciecka</w:t>
      </w:r>
    </w:p>
    <w:p w:rsidR="00A31089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</w:pPr>
    </w:p>
    <w:p w:rsidR="00A31089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AC5A8B">
        <w:rPr>
          <w:rFonts w:ascii="Calibri" w:hAnsi="Calibri"/>
          <w:b/>
          <w:sz w:val="22"/>
          <w:szCs w:val="22"/>
        </w:rPr>
        <w:t>grudzień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A31089" w:rsidRDefault="00A31089" w:rsidP="00A31089">
      <w:pPr>
        <w:jc w:val="center"/>
        <w:rPr>
          <w:rFonts w:ascii="Calibri" w:hAnsi="Calibri"/>
          <w:b/>
          <w:sz w:val="22"/>
          <w:szCs w:val="22"/>
        </w:rPr>
      </w:pPr>
    </w:p>
    <w:p w:rsidR="00A31089" w:rsidRPr="00FB21F8" w:rsidRDefault="00A31089" w:rsidP="00A31089">
      <w:pPr>
        <w:rPr>
          <w:rFonts w:ascii="Calibri" w:hAnsi="Calibri"/>
          <w:b/>
          <w:sz w:val="22"/>
          <w:szCs w:val="22"/>
        </w:rPr>
        <w:sectPr w:rsidR="00A31089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A31089" w:rsidRPr="005548C6" w:rsidRDefault="00A31089" w:rsidP="00A31089">
      <w:pPr>
        <w:tabs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 xml:space="preserve">. Dz. U. z 9 sierpnia 2013 r., poz. 907) zwanej dalej „ustawą 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 xml:space="preserve">” i obowiązujących przepisów wykonawczych do ustawy 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.</w:t>
      </w:r>
    </w:p>
    <w:p w:rsidR="00A31089" w:rsidRPr="005548C6" w:rsidRDefault="00A31089" w:rsidP="00A31089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Gmina Olsztynek 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Ul. Ratusz 1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11-015 Olsztynek</w:t>
      </w:r>
    </w:p>
    <w:p w:rsidR="00A31089" w:rsidRPr="005548C6" w:rsidRDefault="00A31089" w:rsidP="00A31089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 xml:space="preserve">telefon: 895195461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>Faks: 895195457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Godziny urzędowania: Poniedziałek 8:00 – 16:00, Wtorek – Piątek 7:15 – 15:15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 xml:space="preserve">REGON: 510743663  NIP: 7393756269; 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  <w:lang w:val="en-US"/>
        </w:rPr>
      </w:pPr>
      <w:r w:rsidRPr="005548C6">
        <w:rPr>
          <w:rFonts w:asciiTheme="minorHAnsi" w:hAnsiTheme="minorHAnsi" w:cstheme="minorHAnsi"/>
          <w:b w:val="0"/>
          <w:sz w:val="20"/>
          <w:szCs w:val="20"/>
          <w:lang w:val="en-US"/>
        </w:rPr>
        <w:t xml:space="preserve">e-mail: zp@olsztynek.pl; </w:t>
      </w:r>
    </w:p>
    <w:p w:rsidR="00A31089" w:rsidRPr="005548C6" w:rsidRDefault="00A31089" w:rsidP="00A31089">
      <w:pPr>
        <w:pStyle w:val="Nagwek3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5548C6">
        <w:rPr>
          <w:rFonts w:asciiTheme="minorHAnsi" w:hAnsiTheme="minorHAnsi" w:cstheme="minorHAnsi"/>
          <w:b w:val="0"/>
          <w:sz w:val="20"/>
          <w:szCs w:val="20"/>
        </w:rPr>
        <w:t>Adres internetowy: www.olsztynek.pl</w:t>
      </w: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II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Tryb udzielenia zamówienia</w:t>
      </w:r>
    </w:p>
    <w:p w:rsidR="00A31089" w:rsidRPr="005548C6" w:rsidRDefault="00A31089" w:rsidP="00A3108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Postępowanie jest prowadzone zgodnie z ustawą z dnia 29 stycznia 2004 r. Prawo zamówień publicznych (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 xml:space="preserve">. Dz. U. z 9 sierpnia 2013 r., poz. 907 ze zmianami) – zwaną dalej „ustawą 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”.</w:t>
      </w: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Postępowanie jest prowadzone w </w:t>
      </w:r>
      <w:r w:rsidRPr="005548C6">
        <w:rPr>
          <w:rFonts w:asciiTheme="minorHAnsi" w:hAnsiTheme="minorHAnsi" w:cstheme="minorHAnsi"/>
          <w:b/>
          <w:sz w:val="20"/>
          <w:szCs w:val="20"/>
        </w:rPr>
        <w:t>trybie przetargu nieograniczonego</w:t>
      </w:r>
      <w:r w:rsidRPr="005548C6">
        <w:rPr>
          <w:rFonts w:asciiTheme="minorHAnsi" w:hAnsiTheme="minorHAnsi" w:cstheme="minorHAnsi"/>
          <w:sz w:val="20"/>
          <w:szCs w:val="20"/>
        </w:rPr>
        <w:t xml:space="preserve"> na podstawie art. 39 ustawy </w:t>
      </w:r>
      <w:proofErr w:type="spellStart"/>
      <w:r w:rsidRPr="005548C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548C6">
        <w:rPr>
          <w:rFonts w:asciiTheme="minorHAnsi" w:hAnsiTheme="minorHAnsi" w:cstheme="minorHAnsi"/>
          <w:sz w:val="20"/>
          <w:szCs w:val="20"/>
        </w:rPr>
        <w:t>.</w:t>
      </w:r>
    </w:p>
    <w:p w:rsidR="00A31089" w:rsidRPr="005548C6" w:rsidRDefault="00A31089" w:rsidP="00A31089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>Szacunkowa wartość zamówienia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A31089" w:rsidRPr="005548C6" w:rsidRDefault="00A31089" w:rsidP="00A31089">
      <w:pPr>
        <w:rPr>
          <w:rFonts w:asciiTheme="minorHAnsi" w:hAnsiTheme="minorHAnsi" w:cstheme="minorHAnsi"/>
          <w:sz w:val="20"/>
          <w:szCs w:val="20"/>
        </w:rPr>
      </w:pP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Rozdział III</w:t>
      </w:r>
    </w:p>
    <w:p w:rsidR="00A31089" w:rsidRPr="005548C6" w:rsidRDefault="00A31089" w:rsidP="00A31089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A31089" w:rsidRPr="005548C6" w:rsidRDefault="00A31089" w:rsidP="00A31089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A31089" w:rsidRPr="00B6346E" w:rsidRDefault="00A31089" w:rsidP="00A31089">
      <w:pPr>
        <w:pStyle w:val="Zwykytekst"/>
        <w:rPr>
          <w:rFonts w:asciiTheme="minorHAnsi" w:hAnsiTheme="minorHAnsi" w:cstheme="minorHAnsi"/>
          <w:szCs w:val="20"/>
        </w:rPr>
      </w:pPr>
      <w:r w:rsidRPr="00B6346E">
        <w:rPr>
          <w:rFonts w:asciiTheme="minorHAnsi" w:hAnsiTheme="minorHAnsi" w:cstheme="minorHAnsi"/>
          <w:szCs w:val="20"/>
        </w:rPr>
        <w:t xml:space="preserve">1) Przedmiot zamówienia stanowi: </w:t>
      </w:r>
    </w:p>
    <w:p w:rsidR="0075727A" w:rsidRPr="00B6346E" w:rsidRDefault="00A31089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B6346E">
        <w:rPr>
          <w:rFonts w:asciiTheme="minorHAnsi" w:hAnsiTheme="minorHAnsi" w:cstheme="minorHAnsi"/>
          <w:b/>
          <w:snapToGrid w:val="0"/>
          <w:sz w:val="20"/>
          <w:szCs w:val="20"/>
        </w:rPr>
        <w:t>Wykonywanie usług w zakresie zimowego utrzymania dróg gminnych na terenie Gminy Olsztynek</w:t>
      </w:r>
    </w:p>
    <w:p w:rsidR="003245BD" w:rsidRPr="00B6346E" w:rsidRDefault="003245BD" w:rsidP="00B6346E">
      <w:pPr>
        <w:pStyle w:val="Tekstpodstawowy2"/>
        <w:tabs>
          <w:tab w:val="left" w:pos="1418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>W przypadku dużych opadów śniegu drogi Gminne odśnieżane będą na zlecenie Gminy:</w:t>
      </w:r>
    </w:p>
    <w:p w:rsidR="003245BD" w:rsidRPr="00B6346E" w:rsidRDefault="003245BD" w:rsidP="00B6346E">
      <w:pPr>
        <w:tabs>
          <w:tab w:val="left" w:pos="1418"/>
        </w:tabs>
        <w:ind w:left="708" w:firstLine="708"/>
        <w:rPr>
          <w:rFonts w:asciiTheme="minorHAnsi" w:hAnsiTheme="minorHAnsi" w:cstheme="minorHAnsi"/>
          <w:sz w:val="20"/>
          <w:szCs w:val="20"/>
        </w:rPr>
      </w:pPr>
    </w:p>
    <w:p w:rsidR="003245BD" w:rsidRPr="00B6346E" w:rsidRDefault="00B6346E" w:rsidP="00B6346E">
      <w:pPr>
        <w:tabs>
          <w:tab w:val="left" w:pos="426"/>
        </w:tabs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I – sektor A</w:t>
      </w:r>
      <w:r w:rsidR="003245BD" w:rsidRPr="00B6346E">
        <w:rPr>
          <w:rFonts w:asciiTheme="minorHAnsi" w:hAnsiTheme="minorHAnsi" w:cstheme="minorHAnsi"/>
          <w:b/>
          <w:sz w:val="20"/>
          <w:szCs w:val="20"/>
        </w:rPr>
        <w:t>: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Pawłowo, Lutek, Trzy Chatki, Gąsiorowo, Waplewo, Kol. Waplewo,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Jadamowo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Sitno, Witramowo, Malinowo,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Maróz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droga Swaderki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Maróz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>, Nadrowo, Kunki, Nowa Wieś Ostródzka</w:t>
      </w:r>
    </w:p>
    <w:p w:rsidR="003245BD" w:rsidRPr="00B6346E" w:rsidRDefault="00B6346E" w:rsidP="00B6346E">
      <w:pPr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II – sektor B:</w:t>
      </w:r>
      <w:r w:rsidRPr="00B6346E">
        <w:rPr>
          <w:rFonts w:asciiTheme="minorHAnsi" w:hAnsiTheme="minorHAnsi" w:cstheme="minorHAnsi"/>
          <w:sz w:val="20"/>
          <w:szCs w:val="20"/>
        </w:rPr>
        <w:t xml:space="preserve"> </w:t>
      </w:r>
      <w:r w:rsidR="003245BD" w:rsidRPr="00B6346E">
        <w:rPr>
          <w:rFonts w:asciiTheme="minorHAnsi" w:hAnsiTheme="minorHAnsi" w:cstheme="minorHAnsi"/>
          <w:sz w:val="20"/>
          <w:szCs w:val="20"/>
        </w:rPr>
        <w:t>Lipowo Kurkowskie, Marózek, Kurki, Ząbie, Orzechowo, Droga do Brzeźna Łyńskiego, Swaderki, Świerkocin, Droga do ośrodków wczasowych (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Waszeta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>, Perkoz, Fundacja Mierki)</w:t>
      </w:r>
      <w:r w:rsidR="003F4DAF">
        <w:rPr>
          <w:rFonts w:asciiTheme="minorHAnsi" w:hAnsiTheme="minorHAnsi" w:cstheme="minorHAnsi"/>
          <w:sz w:val="20"/>
          <w:szCs w:val="20"/>
        </w:rPr>
        <w:t>, Dąb</w:t>
      </w:r>
    </w:p>
    <w:p w:rsidR="003245BD" w:rsidRPr="00B6346E" w:rsidRDefault="00B6346E" w:rsidP="00B6346E">
      <w:pPr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III – sektor C: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Mierki, Kolonia Mierki,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Dąbrowszczyzna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Łutynowo,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Łutynówko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Jemiołowo, Kolonia Jemiołowo,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Wenyg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Kunki, </w:t>
      </w:r>
    </w:p>
    <w:p w:rsidR="003245BD" w:rsidRPr="00B6346E" w:rsidRDefault="00B6346E" w:rsidP="00B6346E">
      <w:pPr>
        <w:tabs>
          <w:tab w:val="left" w:pos="709"/>
        </w:tabs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IV – sektor D: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Królikowo, Kolonia Królikowo, Lichtajny, Drwęck, Kolonia Drwęck, Kolonia Pawłowo, Sudwa </w:t>
      </w:r>
    </w:p>
    <w:p w:rsidR="003245BD" w:rsidRPr="00B6346E" w:rsidRDefault="00B6346E" w:rsidP="00B6346E">
      <w:pPr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V – sektor E: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Platyny, Warlity Małe, Świętajny, Zawady, Czerwona Woda, Stary Gaj, Gaj, Wigwałd</w:t>
      </w:r>
      <w:r w:rsidR="003F4DAF">
        <w:rPr>
          <w:rFonts w:asciiTheme="minorHAnsi" w:hAnsiTheme="minorHAnsi" w:cstheme="minorHAnsi"/>
          <w:sz w:val="20"/>
          <w:szCs w:val="20"/>
        </w:rPr>
        <w:t>, Sudwa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45BD" w:rsidRPr="00B6346E" w:rsidRDefault="00B6346E" w:rsidP="00B6346E">
      <w:pPr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b/>
          <w:sz w:val="20"/>
          <w:szCs w:val="20"/>
        </w:rPr>
        <w:t>Część VI – sektor F:</w:t>
      </w:r>
      <w:r w:rsidR="003245BD" w:rsidRPr="00B6346E">
        <w:rPr>
          <w:rFonts w:asciiTheme="minorHAnsi" w:hAnsiTheme="minorHAnsi" w:cstheme="minorHAnsi"/>
          <w:sz w:val="20"/>
          <w:szCs w:val="20"/>
        </w:rPr>
        <w:t xml:space="preserve"> Elgnówko, Tolejny, Łęciny, Tomaszyn, Mycyny, ul. Leśna, Wilkowo, Mańki, Mańki kolonie, Makruty,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Kąpity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Gębiny,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Cichogrąd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Spogany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Samagowo, </w:t>
      </w:r>
      <w:proofErr w:type="spellStart"/>
      <w:r w:rsidR="003245BD" w:rsidRPr="00B6346E">
        <w:rPr>
          <w:rFonts w:asciiTheme="minorHAnsi" w:hAnsiTheme="minorHAnsi" w:cstheme="minorHAnsi"/>
          <w:sz w:val="20"/>
          <w:szCs w:val="20"/>
        </w:rPr>
        <w:t>Witulty</w:t>
      </w:r>
      <w:proofErr w:type="spellEnd"/>
      <w:r w:rsidR="003245BD" w:rsidRPr="00B6346E">
        <w:rPr>
          <w:rFonts w:asciiTheme="minorHAnsi" w:hAnsiTheme="minorHAnsi" w:cstheme="minorHAnsi"/>
          <w:sz w:val="20"/>
          <w:szCs w:val="20"/>
        </w:rPr>
        <w:t xml:space="preserve">, Zezuty, Zezuj, Ameryka, </w:t>
      </w:r>
    </w:p>
    <w:p w:rsidR="003245BD" w:rsidRPr="00B6346E" w:rsidRDefault="003245BD" w:rsidP="00B6346E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</w:p>
    <w:p w:rsidR="00575922" w:rsidRPr="00B6346E" w:rsidRDefault="00575922" w:rsidP="00B6346E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>Szczegółowy opis standardów zimowego utrzymania dróg przedstawiono w załączniku nr 6 do niniejszej specyfikacji.</w:t>
      </w:r>
    </w:p>
    <w:p w:rsidR="00B6346E" w:rsidRDefault="00B6346E" w:rsidP="003245BD">
      <w:pPr>
        <w:rPr>
          <w:rFonts w:asciiTheme="minorHAnsi" w:hAnsiTheme="minorHAnsi" w:cstheme="minorHAnsi"/>
          <w:sz w:val="20"/>
          <w:szCs w:val="20"/>
        </w:rPr>
      </w:pPr>
    </w:p>
    <w:p w:rsidR="003245BD" w:rsidRPr="00B6346E" w:rsidRDefault="003245BD" w:rsidP="003245BD">
      <w:pPr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>Przedstawicielami gminy uprawnionymi do wydania polecenia rozpoczęcia odśnieżania w ramach przedmiotu zamówienia są:</w:t>
      </w:r>
    </w:p>
    <w:p w:rsidR="003245BD" w:rsidRPr="00B6346E" w:rsidRDefault="003245BD" w:rsidP="003245BD">
      <w:pPr>
        <w:rPr>
          <w:rFonts w:asciiTheme="minorHAnsi" w:hAnsiTheme="minorHAnsi" w:cstheme="minorHAnsi"/>
          <w:sz w:val="20"/>
          <w:szCs w:val="20"/>
        </w:rPr>
      </w:pPr>
      <w:r w:rsidRPr="00B6346E">
        <w:rPr>
          <w:rFonts w:asciiTheme="minorHAnsi" w:hAnsiTheme="minorHAnsi" w:cstheme="minorHAnsi"/>
          <w:sz w:val="20"/>
          <w:szCs w:val="20"/>
        </w:rPr>
        <w:t xml:space="preserve">1) Mariusz </w:t>
      </w:r>
      <w:proofErr w:type="spellStart"/>
      <w:r w:rsidRPr="00B6346E">
        <w:rPr>
          <w:rFonts w:asciiTheme="minorHAnsi" w:hAnsiTheme="minorHAnsi" w:cstheme="minorHAnsi"/>
          <w:sz w:val="20"/>
          <w:szCs w:val="20"/>
        </w:rPr>
        <w:t>Widmański</w:t>
      </w:r>
      <w:proofErr w:type="spellEnd"/>
      <w:r w:rsidRPr="00B6346E">
        <w:rPr>
          <w:rFonts w:asciiTheme="minorHAnsi" w:hAnsiTheme="minorHAnsi" w:cstheme="minorHAnsi"/>
          <w:sz w:val="20"/>
          <w:szCs w:val="20"/>
        </w:rPr>
        <w:t xml:space="preserve"> – Inspektor,</w:t>
      </w:r>
    </w:p>
    <w:p w:rsidR="003245BD" w:rsidRPr="00B6346E" w:rsidRDefault="00B6346E" w:rsidP="003245BD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3245BD" w:rsidRPr="00B6346E">
        <w:rPr>
          <w:rFonts w:asciiTheme="minorHAnsi" w:hAnsiTheme="minorHAnsi" w:cstheme="minorHAnsi"/>
          <w:sz w:val="20"/>
          <w:szCs w:val="20"/>
        </w:rPr>
        <w:t>) Mirosław Szostek – Komendant straży Miejskiej.</w:t>
      </w:r>
    </w:p>
    <w:p w:rsidR="00575922" w:rsidRPr="00B6346E" w:rsidRDefault="00575922" w:rsidP="00575922">
      <w:pPr>
        <w:pStyle w:val="Tekstpodstawowy"/>
        <w:widowControl w:val="0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575922" w:rsidRPr="00454D06" w:rsidRDefault="00575922" w:rsidP="00575922">
      <w:pPr>
        <w:widowControl w:val="0"/>
        <w:rPr>
          <w:rFonts w:asciiTheme="minorHAnsi" w:hAnsiTheme="minorHAnsi" w:cstheme="minorHAnsi"/>
          <w:b/>
          <w:i/>
          <w:snapToGrid w:val="0"/>
          <w:szCs w:val="20"/>
          <w:u w:val="single"/>
        </w:rPr>
      </w:pPr>
      <w:r w:rsidRPr="00454D06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Zamawiający dopuszcza możliwość składania ofert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y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częściow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ej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</w:t>
      </w:r>
      <w:r w:rsidR="00454D06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WYŁĄCZNIE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</w:t>
      </w:r>
      <w:r w:rsidR="00454D06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NA JEDNĄ </w:t>
      </w:r>
      <w:r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>z części zadania</w:t>
      </w:r>
      <w:r w:rsidR="003245BD" w:rsidRPr="00454D06">
        <w:rPr>
          <w:rFonts w:asciiTheme="minorHAnsi" w:hAnsiTheme="minorHAnsi" w:cstheme="minorHAnsi"/>
          <w:b/>
          <w:i/>
          <w:snapToGrid w:val="0"/>
          <w:szCs w:val="20"/>
          <w:u w:val="single"/>
        </w:rPr>
        <w:t xml:space="preserve"> - jeden wykonawca może złożyć jedną ofertę na jedną z wybranych części.</w:t>
      </w:r>
    </w:p>
    <w:p w:rsidR="00B6346E" w:rsidRPr="00B6346E" w:rsidRDefault="00B6346E" w:rsidP="00575922">
      <w:pPr>
        <w:widowControl w:val="0"/>
        <w:rPr>
          <w:rFonts w:asciiTheme="minorHAnsi" w:hAnsiTheme="minorHAnsi" w:cstheme="minorHAnsi"/>
          <w:i/>
          <w:snapToGrid w:val="0"/>
          <w:sz w:val="20"/>
          <w:szCs w:val="20"/>
        </w:rPr>
      </w:pPr>
    </w:p>
    <w:p w:rsidR="00B6346E" w:rsidRPr="00B6346E" w:rsidRDefault="00B6346E" w:rsidP="00B6346E">
      <w:pPr>
        <w:pStyle w:val="Tekstpodstawowy"/>
        <w:tabs>
          <w:tab w:val="left" w:pos="1276"/>
        </w:tabs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 xml:space="preserve">KOD  CPV: 90.62.00.00-9 – usługi odśnieżania </w:t>
      </w:r>
    </w:p>
    <w:p w:rsidR="00B6346E" w:rsidRPr="00B6346E" w:rsidRDefault="00B6346E" w:rsidP="00B6346E">
      <w:pPr>
        <w:pStyle w:val="Tekstpodstawowy"/>
        <w:tabs>
          <w:tab w:val="left" w:pos="1276"/>
        </w:tabs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6346E">
        <w:rPr>
          <w:rFonts w:asciiTheme="minorHAnsi" w:hAnsiTheme="minorHAnsi" w:cstheme="minorHAnsi"/>
          <w:b w:val="0"/>
          <w:sz w:val="20"/>
          <w:szCs w:val="20"/>
        </w:rPr>
        <w:t xml:space="preserve">KOD CPV : 90.63.00.00-2 – usługi usuwania </w:t>
      </w:r>
      <w:proofErr w:type="spellStart"/>
      <w:r w:rsidRPr="00B6346E">
        <w:rPr>
          <w:rFonts w:asciiTheme="minorHAnsi" w:hAnsiTheme="minorHAnsi" w:cstheme="minorHAnsi"/>
          <w:b w:val="0"/>
          <w:sz w:val="20"/>
          <w:szCs w:val="20"/>
        </w:rPr>
        <w:t>oblodzeń</w:t>
      </w:r>
      <w:proofErr w:type="spellEnd"/>
    </w:p>
    <w:p w:rsidR="00575922" w:rsidRPr="00B6346E" w:rsidRDefault="00575922" w:rsidP="00575922">
      <w:pPr>
        <w:tabs>
          <w:tab w:val="num" w:pos="142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EC5E9A" w:rsidRPr="005548C6" w:rsidRDefault="00EC5E9A" w:rsidP="007E392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548C6">
        <w:rPr>
          <w:rFonts w:asciiTheme="minorHAnsi" w:hAnsiTheme="minorHAnsi" w:cstheme="minorHAnsi"/>
          <w:b/>
          <w:sz w:val="20"/>
          <w:szCs w:val="20"/>
        </w:rPr>
        <w:t>2.  Warunki wykonywania usługi:</w:t>
      </w:r>
    </w:p>
    <w:p w:rsidR="00EC5E9A" w:rsidRPr="005548C6" w:rsidRDefault="00EC5E9A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hAnsiTheme="minorHAnsi" w:cstheme="minorHAnsi"/>
          <w:sz w:val="20"/>
          <w:szCs w:val="20"/>
        </w:rPr>
        <w:t xml:space="preserve">a.  Usługa odśnieżania będąca przedmiotem zamówienia, ma być realizowana poprzez </w:t>
      </w:r>
      <w:r w:rsidR="006D1D1C">
        <w:rPr>
          <w:rFonts w:asciiTheme="minorHAnsi" w:hAnsiTheme="minorHAnsi" w:cstheme="minorHAnsi"/>
          <w:sz w:val="20"/>
          <w:szCs w:val="20"/>
        </w:rPr>
        <w:t>przygotowanie</w:t>
      </w:r>
      <w:r w:rsidRPr="005548C6">
        <w:rPr>
          <w:rFonts w:asciiTheme="minorHAnsi" w:hAnsiTheme="minorHAnsi" w:cstheme="minorHAnsi"/>
          <w:sz w:val="20"/>
          <w:szCs w:val="20"/>
        </w:rPr>
        <w:t xml:space="preserve"> </w:t>
      </w:r>
      <w:r w:rsidR="003245BD" w:rsidRPr="005207EB">
        <w:rPr>
          <w:rFonts w:asciiTheme="minorHAnsi" w:hAnsiTheme="minorHAnsi" w:cstheme="minorHAnsi"/>
          <w:b/>
          <w:sz w:val="20"/>
          <w:szCs w:val="20"/>
        </w:rPr>
        <w:t>minimum dwóch pojazdów mechanicznych</w:t>
      </w:r>
      <w:r w:rsidR="003245BD" w:rsidRPr="005207EB">
        <w:rPr>
          <w:rFonts w:asciiTheme="minorHAnsi" w:hAnsiTheme="minorHAnsi" w:cstheme="minorHAnsi"/>
          <w:sz w:val="20"/>
          <w:szCs w:val="20"/>
        </w:rPr>
        <w:t xml:space="preserve"> </w:t>
      </w:r>
      <w:r w:rsidR="006D1D1C">
        <w:rPr>
          <w:rFonts w:asciiTheme="minorHAnsi" w:hAnsiTheme="minorHAnsi" w:cstheme="minorHAnsi"/>
          <w:sz w:val="20"/>
          <w:szCs w:val="20"/>
        </w:rPr>
        <w:t>–</w:t>
      </w:r>
      <w:r w:rsidRPr="005548C6">
        <w:rPr>
          <w:rFonts w:asciiTheme="minorHAnsi" w:hAnsiTheme="minorHAnsi" w:cstheme="minorHAnsi"/>
          <w:sz w:val="20"/>
          <w:szCs w:val="20"/>
        </w:rPr>
        <w:t xml:space="preserve"> ciągnik</w:t>
      </w:r>
      <w:r w:rsidR="006D1D1C">
        <w:rPr>
          <w:rFonts w:asciiTheme="minorHAnsi" w:hAnsiTheme="minorHAnsi" w:cstheme="minorHAnsi"/>
          <w:sz w:val="20"/>
          <w:szCs w:val="20"/>
        </w:rPr>
        <w:t xml:space="preserve">ów </w:t>
      </w:r>
      <w:r w:rsidRPr="005548C6">
        <w:rPr>
          <w:rFonts w:asciiTheme="minorHAnsi" w:hAnsiTheme="minorHAnsi" w:cstheme="minorHAnsi"/>
          <w:sz w:val="20"/>
          <w:szCs w:val="20"/>
        </w:rPr>
        <w:t>o mocy min. 1</w:t>
      </w:r>
      <w:r w:rsidR="003245BD">
        <w:rPr>
          <w:rFonts w:asciiTheme="minorHAnsi" w:hAnsiTheme="minorHAnsi" w:cstheme="minorHAnsi"/>
          <w:sz w:val="20"/>
          <w:szCs w:val="20"/>
        </w:rPr>
        <w:t>3</w:t>
      </w:r>
      <w:r w:rsidRPr="005548C6">
        <w:rPr>
          <w:rFonts w:asciiTheme="minorHAnsi" w:hAnsiTheme="minorHAnsi" w:cstheme="minorHAnsi"/>
          <w:sz w:val="20"/>
          <w:szCs w:val="20"/>
        </w:rPr>
        <w:t>0 KM z pługiem odśnieżnym bocznym lub dwubocznym</w:t>
      </w:r>
      <w:r w:rsidR="003245BD">
        <w:rPr>
          <w:rFonts w:asciiTheme="minorHAnsi" w:hAnsiTheme="minorHAnsi" w:cstheme="minorHAnsi"/>
          <w:sz w:val="20"/>
          <w:szCs w:val="20"/>
        </w:rPr>
        <w:t xml:space="preserve">, posiadającym odboje gumowe, </w:t>
      </w:r>
      <w:r w:rsidRPr="005548C6">
        <w:rPr>
          <w:rFonts w:asciiTheme="minorHAnsi" w:hAnsiTheme="minorHAnsi" w:cstheme="minorHAnsi"/>
          <w:sz w:val="20"/>
          <w:szCs w:val="20"/>
        </w:rPr>
        <w:t xml:space="preserve">zabezpieczające krawężniki przed uszkodzeniem mechanicznym. </w:t>
      </w:r>
    </w:p>
    <w:p w:rsidR="00EC5E9A" w:rsidRPr="007E3927" w:rsidRDefault="003245BD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b. </w:t>
      </w:r>
      <w:r w:rsidR="00EC5E9A" w:rsidRPr="003245BD">
        <w:rPr>
          <w:rFonts w:asciiTheme="minorHAnsi" w:hAnsiTheme="minorHAnsi" w:cstheme="minorHAnsi"/>
          <w:bCs/>
          <w:sz w:val="20"/>
          <w:szCs w:val="20"/>
        </w:rPr>
        <w:t xml:space="preserve">Wykonawca rozpoczyna pracę na zlecenie </w:t>
      </w:r>
      <w:r w:rsidRPr="003245BD">
        <w:rPr>
          <w:rFonts w:asciiTheme="minorHAnsi" w:hAnsiTheme="minorHAnsi" w:cstheme="minorHAnsi"/>
          <w:bCs/>
          <w:sz w:val="20"/>
          <w:szCs w:val="20"/>
        </w:rPr>
        <w:t xml:space="preserve">uprawnionego przedstawiciela Gminy, </w:t>
      </w:r>
      <w:r w:rsidR="00EC5E9A" w:rsidRPr="003245BD">
        <w:rPr>
          <w:rFonts w:asciiTheme="minorHAnsi" w:hAnsiTheme="minorHAnsi" w:cstheme="minorHAnsi"/>
          <w:sz w:val="20"/>
          <w:szCs w:val="20"/>
        </w:rPr>
        <w:t>na podstawie telefonicznego powiadomienia o konieczności  wykonania usługi odśnieżania w miejscu oraz terminie przez niego wyznaczonym.</w:t>
      </w:r>
    </w:p>
    <w:p w:rsidR="00EC5E9A" w:rsidRDefault="003245BD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EC5E9A" w:rsidRPr="007E3927">
        <w:rPr>
          <w:rFonts w:asciiTheme="minorHAnsi" w:hAnsiTheme="minorHAnsi" w:cstheme="minorHAnsi"/>
          <w:sz w:val="20"/>
          <w:szCs w:val="20"/>
        </w:rPr>
        <w:t xml:space="preserve">. Wykonawca </w:t>
      </w:r>
      <w:r w:rsidR="002143DB">
        <w:rPr>
          <w:rFonts w:asciiTheme="minorHAnsi" w:hAnsiTheme="minorHAnsi" w:cstheme="minorHAnsi"/>
          <w:sz w:val="20"/>
          <w:szCs w:val="20"/>
        </w:rPr>
        <w:t>będzie rejestrował i potwierdzał ilość godzin z wykonywania zadania wpisem sołtysa wsi</w:t>
      </w:r>
      <w:r w:rsidR="006D1D1C">
        <w:rPr>
          <w:rFonts w:asciiTheme="minorHAnsi" w:hAnsiTheme="minorHAnsi" w:cstheme="minorHAnsi"/>
          <w:sz w:val="20"/>
          <w:szCs w:val="20"/>
        </w:rPr>
        <w:t>.</w:t>
      </w:r>
      <w:r w:rsidR="002143DB">
        <w:rPr>
          <w:rFonts w:asciiTheme="minorHAnsi" w:hAnsiTheme="minorHAnsi" w:cstheme="minorHAnsi"/>
          <w:sz w:val="20"/>
          <w:szCs w:val="20"/>
        </w:rPr>
        <w:t xml:space="preserve"> </w:t>
      </w:r>
      <w:r w:rsidR="00667396">
        <w:rPr>
          <w:rFonts w:asciiTheme="minorHAnsi" w:hAnsiTheme="minorHAnsi" w:cstheme="minorHAnsi"/>
          <w:sz w:val="20"/>
          <w:szCs w:val="20"/>
        </w:rPr>
        <w:t xml:space="preserve">Potwierdzenie sołtysa lub członka rady sołeckiej jest obowiązkowe </w:t>
      </w:r>
      <w:r w:rsidR="006D1D1C">
        <w:rPr>
          <w:rFonts w:asciiTheme="minorHAnsi" w:hAnsiTheme="minorHAnsi" w:cstheme="minorHAnsi"/>
          <w:sz w:val="20"/>
          <w:szCs w:val="20"/>
        </w:rPr>
        <w:t>podczas</w:t>
      </w:r>
      <w:r w:rsidR="00667396">
        <w:rPr>
          <w:rFonts w:asciiTheme="minorHAnsi" w:hAnsiTheme="minorHAnsi" w:cstheme="minorHAnsi"/>
          <w:sz w:val="20"/>
          <w:szCs w:val="20"/>
        </w:rPr>
        <w:t xml:space="preserve"> każdorazow</w:t>
      </w:r>
      <w:r w:rsidR="006D1D1C">
        <w:rPr>
          <w:rFonts w:asciiTheme="minorHAnsi" w:hAnsiTheme="minorHAnsi" w:cstheme="minorHAnsi"/>
          <w:sz w:val="20"/>
          <w:szCs w:val="20"/>
        </w:rPr>
        <w:t>ego</w:t>
      </w:r>
      <w:r w:rsidR="00667396">
        <w:rPr>
          <w:rFonts w:asciiTheme="minorHAnsi" w:hAnsiTheme="minorHAnsi" w:cstheme="minorHAnsi"/>
          <w:sz w:val="20"/>
          <w:szCs w:val="20"/>
        </w:rPr>
        <w:t xml:space="preserve"> odśnieżani</w:t>
      </w:r>
      <w:r w:rsidR="006D1D1C">
        <w:rPr>
          <w:rFonts w:asciiTheme="minorHAnsi" w:hAnsiTheme="minorHAnsi" w:cstheme="minorHAnsi"/>
          <w:sz w:val="20"/>
          <w:szCs w:val="20"/>
        </w:rPr>
        <w:t>a</w:t>
      </w:r>
      <w:r w:rsidR="00667396">
        <w:rPr>
          <w:rFonts w:asciiTheme="minorHAnsi" w:hAnsiTheme="minorHAnsi" w:cstheme="minorHAnsi"/>
          <w:sz w:val="20"/>
          <w:szCs w:val="20"/>
        </w:rPr>
        <w:t>, brak potwierdzenia będzie skutkowało nie zaliczeniem wpisanych godzin do rozliczenia.</w:t>
      </w:r>
    </w:p>
    <w:p w:rsidR="006D1D1C" w:rsidRDefault="006D1D1C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d. W każdy poniedziałek wykonawca zobowiązany jest dostarczyć do Zamawiającego dokumentacj</w:t>
      </w:r>
      <w:r w:rsidR="00DB68D5">
        <w:rPr>
          <w:rFonts w:asciiTheme="minorHAnsi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sz w:val="20"/>
          <w:szCs w:val="20"/>
        </w:rPr>
        <w:t xml:space="preserve"> potwierdzając</w:t>
      </w:r>
      <w:r w:rsidR="00DB68D5">
        <w:rPr>
          <w:rFonts w:asciiTheme="minorHAnsi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 xml:space="preserve"> wykonanie usługi w poprzedzającym tygodniu.</w:t>
      </w:r>
    </w:p>
    <w:p w:rsidR="00DB68D5" w:rsidRDefault="00DB68D5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e. po zakończeniu odśnieżania każdorazowo należy poinformować telefonicznie Zamawiającego.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Po wykonaniu usługi odśnieżania na danej trasie, droga winna być przejezdna.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EC5E9A" w:rsidRPr="005548C6" w:rsidRDefault="00DB68D5" w:rsidP="007E3927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Droga, na której stwierdzone zostanie, iż usługa odśnieżania została źle wykonana, droga nieprzejezdna lub droga na której odśnieżanie wykonane zostanie niedbale, będzie musiała być doprowadzona do stanu przejezdności na koszt Wykonawcy.</w:t>
      </w:r>
    </w:p>
    <w:p w:rsidR="00EC5E9A" w:rsidRPr="007E3927" w:rsidRDefault="00DB68D5" w:rsidP="007E3927">
      <w:p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</w:t>
      </w:r>
      <w:r w:rsidR="00EC5E9A" w:rsidRPr="007E3927">
        <w:rPr>
          <w:rFonts w:asciiTheme="minorHAnsi" w:hAnsiTheme="minorHAnsi" w:cstheme="minorHAnsi"/>
          <w:bCs/>
          <w:sz w:val="20"/>
          <w:szCs w:val="20"/>
        </w:rPr>
        <w:t>. W przypadku awarii własnego sprzętu, Wykonawca ma obowiązek wynająć sprzęt na własny koszt i wykonywać usługę odśnieżania bez zwłoki.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EC5E9A" w:rsidRPr="007E3927">
        <w:rPr>
          <w:rFonts w:asciiTheme="minorHAnsi" w:hAnsiTheme="minorHAnsi" w:cstheme="minorHAnsi"/>
          <w:sz w:val="20"/>
          <w:szCs w:val="20"/>
        </w:rPr>
        <w:t xml:space="preserve">.  Wykonawca zostanie rozliczony z czasu pracy, na podstawie </w:t>
      </w:r>
      <w:r w:rsidR="00DA0D43">
        <w:rPr>
          <w:rFonts w:asciiTheme="minorHAnsi" w:hAnsiTheme="minorHAnsi" w:cstheme="minorHAnsi"/>
          <w:sz w:val="20"/>
          <w:szCs w:val="20"/>
        </w:rPr>
        <w:t>zestawienia godzinowego potwierdzonego prze sołtysa miejscowości lub członka rady sołeckiej</w:t>
      </w:r>
      <w:r w:rsidR="00EC5E9A" w:rsidRPr="005548C6">
        <w:rPr>
          <w:rFonts w:asciiTheme="minorHAnsi" w:hAnsiTheme="minorHAnsi" w:cstheme="minorHAnsi"/>
          <w:sz w:val="20"/>
          <w:szCs w:val="20"/>
        </w:rPr>
        <w:t>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j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 Zamawiający będzie płacił za faktycznie wykonaną usługę, wg stawek zawartych w Formularzu ofert</w:t>
      </w:r>
      <w:r w:rsidR="00B6346E">
        <w:rPr>
          <w:rFonts w:asciiTheme="minorHAnsi" w:hAnsiTheme="minorHAnsi" w:cstheme="minorHAnsi"/>
          <w:bCs/>
          <w:sz w:val="20"/>
          <w:szCs w:val="20"/>
        </w:rPr>
        <w:t>owym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</w:t>
      </w:r>
    </w:p>
    <w:p w:rsidR="00EC5E9A" w:rsidRPr="005548C6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Odśnieżanie odbywać się będzie jedynie wg potrzeb Zamawiającego.</w:t>
      </w:r>
    </w:p>
    <w:p w:rsidR="00EC5E9A" w:rsidRDefault="00DB68D5" w:rsidP="007E39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</w:t>
      </w:r>
      <w:r w:rsidR="00EC5E9A" w:rsidRPr="005548C6">
        <w:rPr>
          <w:rFonts w:asciiTheme="minorHAnsi" w:hAnsiTheme="minorHAnsi" w:cstheme="minorHAnsi"/>
          <w:bCs/>
          <w:sz w:val="20"/>
          <w:szCs w:val="20"/>
        </w:rPr>
        <w:t>. Zamawiający nie przewiduje wynagrodzenia za gotowość wykonawcy odśnieżania oraz za dojazd do miejsca wykonywania usługi.</w:t>
      </w:r>
    </w:p>
    <w:p w:rsidR="007D6973" w:rsidRPr="007E3927" w:rsidRDefault="007D6973" w:rsidP="007E3927">
      <w:pPr>
        <w:pStyle w:val="Tekstpodstawowy"/>
        <w:tabs>
          <w:tab w:val="left" w:pos="127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7E3927">
        <w:rPr>
          <w:rFonts w:asciiTheme="minorHAnsi" w:hAnsiTheme="minorHAnsi" w:cstheme="minorHAnsi"/>
          <w:sz w:val="20"/>
          <w:szCs w:val="20"/>
          <w:u w:val="single"/>
        </w:rPr>
        <w:t>3.  Sposób wykonywania usług:</w:t>
      </w:r>
    </w:p>
    <w:p w:rsidR="007D6973" w:rsidRPr="007E3927" w:rsidRDefault="007D6973" w:rsidP="007E3927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jezdnia wraz z poboczami odśnieżona na całej szerokości;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zgarnięty śnieg  nie może utrudniać ruchu pieszego lub kołowego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 w:rsidRPr="007E3927">
        <w:rPr>
          <w:rFonts w:asciiTheme="minorHAnsi" w:hAnsiTheme="minorHAnsi" w:cstheme="minorHAnsi"/>
          <w:b w:val="0"/>
          <w:sz w:val="20"/>
          <w:szCs w:val="20"/>
        </w:rPr>
        <w:t>- w przypadku wystąpienia  ciągłych (nieprzerwanych) opadów śniegu, odśnieżanie powinno być prowadzone w taki sposób, aby była zapewniona drożność przejść i przejazdów zapewniająca bezpieczeństwo komunikacyjne na terenach wyznaczonych do odśnieżania</w:t>
      </w:r>
    </w:p>
    <w:p w:rsidR="007D6973" w:rsidRPr="007E3927" w:rsidRDefault="007D6973" w:rsidP="007D6973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7E3927">
        <w:rPr>
          <w:rFonts w:asciiTheme="minorHAnsi" w:eastAsia="Batang" w:hAnsiTheme="minorHAnsi" w:cstheme="minorHAnsi"/>
          <w:sz w:val="20"/>
          <w:szCs w:val="20"/>
        </w:rPr>
        <w:t>- likwidacji śliskości na całej szerokości drogi – jezdni ze szczególnym uwzględnieniem niebezpiecznych zakrętów, przystanków autobusowych, skrzyżowań, zakrętów i podjazdów;</w:t>
      </w: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</w:p>
    <w:p w:rsidR="007D6973" w:rsidRPr="007E3927" w:rsidRDefault="007D6973" w:rsidP="007D6973">
      <w:pPr>
        <w:pStyle w:val="Tekstpodstawowy"/>
        <w:tabs>
          <w:tab w:val="left" w:pos="127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7E3927">
        <w:rPr>
          <w:rFonts w:asciiTheme="minorHAnsi" w:hAnsiTheme="minorHAnsi" w:cstheme="minorHAnsi"/>
          <w:sz w:val="20"/>
          <w:szCs w:val="20"/>
          <w:u w:val="single"/>
        </w:rPr>
        <w:t>4.  Obowiązki wykonawcy:</w:t>
      </w:r>
    </w:p>
    <w:p w:rsidR="00DB68D5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Wykonawca zobowiązany jest do zabezpieczenia sprzętu gwarant</w:t>
      </w:r>
      <w:r w:rsidR="00DB68D5">
        <w:rPr>
          <w:rFonts w:asciiTheme="minorHAnsi" w:hAnsiTheme="minorHAnsi" w:cstheme="minorHAnsi"/>
          <w:b w:val="0"/>
          <w:sz w:val="20"/>
          <w:szCs w:val="20"/>
        </w:rPr>
        <w:t>ującego bezawaryjne odśnieżanie.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Wykonawca zobowiązany jest do wyposażenia pojazdów biorących udział w akcji zimowej na własny koszt w urządzenia wymagane przepisami Prawo o ruchu drogowym.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3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>. W przypadku awarii sprzętu uniemożliwiającego realizacje usług Wykonawca zobowiązany jest do podstawienia sprzętu zastępczego na własny koszt.</w:t>
      </w:r>
    </w:p>
    <w:p w:rsidR="007D6973" w:rsidRPr="007E3927" w:rsidRDefault="006D1D1C" w:rsidP="00432B8C">
      <w:pPr>
        <w:pStyle w:val="Tekstpodstawowy"/>
        <w:tabs>
          <w:tab w:val="left" w:pos="1276"/>
        </w:tabs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4</w:t>
      </w:r>
      <w:r w:rsidR="007D6973" w:rsidRPr="007E3927">
        <w:rPr>
          <w:rFonts w:asciiTheme="minorHAnsi" w:hAnsiTheme="minorHAnsi" w:cstheme="minorHAnsi"/>
          <w:b w:val="0"/>
          <w:sz w:val="20"/>
          <w:szCs w:val="20"/>
        </w:rPr>
        <w:t xml:space="preserve">. Wykonawca zobowiązany jest do rozpoczęcia akcji zimowego utrzymania – zgodnie z </w:t>
      </w:r>
      <w:r w:rsidR="007E3927" w:rsidRPr="007E3927">
        <w:rPr>
          <w:rFonts w:asciiTheme="minorHAnsi" w:hAnsiTheme="minorHAnsi" w:cstheme="minorHAnsi"/>
          <w:b w:val="0"/>
          <w:sz w:val="20"/>
          <w:szCs w:val="20"/>
        </w:rPr>
        <w:t xml:space="preserve">załączonym </w:t>
      </w:r>
      <w:r w:rsidR="007E3927" w:rsidRPr="00432B8C">
        <w:rPr>
          <w:rFonts w:asciiTheme="minorHAnsi" w:hAnsiTheme="minorHAnsi" w:cstheme="minorHAnsi"/>
          <w:sz w:val="20"/>
          <w:szCs w:val="20"/>
        </w:rPr>
        <w:t>opisem standardów zimowego utrzymania dróg</w:t>
      </w:r>
      <w:r w:rsidR="00432B8C">
        <w:rPr>
          <w:rFonts w:asciiTheme="minorHAnsi" w:hAnsiTheme="minorHAnsi" w:cstheme="minorHAnsi"/>
          <w:sz w:val="20"/>
          <w:szCs w:val="20"/>
        </w:rPr>
        <w:t xml:space="preserve"> </w:t>
      </w:r>
      <w:r w:rsidR="007E3927" w:rsidRPr="00432B8C">
        <w:rPr>
          <w:rFonts w:asciiTheme="minorHAnsi" w:hAnsiTheme="minorHAnsi" w:cstheme="minorHAnsi"/>
          <w:b w:val="0"/>
          <w:sz w:val="20"/>
          <w:szCs w:val="20"/>
        </w:rPr>
        <w:t xml:space="preserve">(załącznik nr. </w:t>
      </w:r>
      <w:r w:rsidR="005207EB">
        <w:rPr>
          <w:rFonts w:asciiTheme="minorHAnsi" w:hAnsiTheme="minorHAnsi" w:cstheme="minorHAnsi"/>
          <w:b w:val="0"/>
          <w:sz w:val="20"/>
          <w:szCs w:val="20"/>
        </w:rPr>
        <w:t>7</w:t>
      </w:r>
      <w:r w:rsidR="007E3927" w:rsidRPr="00432B8C">
        <w:rPr>
          <w:rFonts w:asciiTheme="minorHAnsi" w:hAnsiTheme="minorHAnsi" w:cstheme="minorHAnsi"/>
          <w:b w:val="0"/>
          <w:sz w:val="20"/>
          <w:szCs w:val="20"/>
        </w:rPr>
        <w:t>)</w:t>
      </w:r>
      <w:r w:rsidR="00432B8C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7D6973" w:rsidRPr="007E3927" w:rsidRDefault="006D1D1C" w:rsidP="00432B8C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7D6973" w:rsidRPr="00432B8C">
        <w:rPr>
          <w:rFonts w:asciiTheme="minorHAnsi" w:hAnsiTheme="minorHAnsi" w:cstheme="minorHAnsi"/>
          <w:sz w:val="20"/>
          <w:szCs w:val="20"/>
        </w:rPr>
        <w:t>.</w:t>
      </w:r>
      <w:r w:rsidR="00432B8C" w:rsidRPr="00432B8C">
        <w:rPr>
          <w:rFonts w:asciiTheme="minorHAnsi" w:hAnsiTheme="minorHAnsi" w:cstheme="minorHAnsi"/>
          <w:sz w:val="20"/>
          <w:szCs w:val="20"/>
        </w:rPr>
        <w:t xml:space="preserve"> U</w:t>
      </w:r>
      <w:r w:rsidR="007D6973" w:rsidRPr="007E3927">
        <w:rPr>
          <w:rFonts w:asciiTheme="minorHAnsi" w:eastAsia="Batang" w:hAnsiTheme="minorHAnsi" w:cstheme="minorHAnsi"/>
          <w:sz w:val="20"/>
          <w:szCs w:val="20"/>
        </w:rPr>
        <w:t>trzymywania w pełnej gotowości technicznej i eksploatac</w:t>
      </w:r>
      <w:r w:rsidR="00432B8C">
        <w:rPr>
          <w:rFonts w:asciiTheme="minorHAnsi" w:eastAsia="Batang" w:hAnsiTheme="minorHAnsi" w:cstheme="minorHAnsi"/>
          <w:sz w:val="20"/>
          <w:szCs w:val="20"/>
        </w:rPr>
        <w:t xml:space="preserve">yjnej sprzętu oraz środków </w:t>
      </w:r>
      <w:r w:rsidR="00432B8C">
        <w:rPr>
          <w:rFonts w:asciiTheme="minorHAnsi" w:eastAsia="Batang" w:hAnsiTheme="minorHAnsi" w:cstheme="minorHAnsi"/>
          <w:sz w:val="20"/>
          <w:szCs w:val="20"/>
        </w:rPr>
        <w:br/>
      </w:r>
      <w:r w:rsidR="007D6973" w:rsidRPr="007E3927">
        <w:rPr>
          <w:rFonts w:asciiTheme="minorHAnsi" w:eastAsia="Batang" w:hAnsiTheme="minorHAnsi" w:cstheme="minorHAnsi"/>
          <w:sz w:val="20"/>
          <w:szCs w:val="20"/>
        </w:rPr>
        <w:t>transportowych przewidzianych do zwalczania skutków zimy</w:t>
      </w:r>
      <w:r w:rsidR="00432B8C">
        <w:rPr>
          <w:rFonts w:asciiTheme="minorHAnsi" w:eastAsia="Batang" w:hAnsiTheme="minorHAnsi" w:cstheme="minorHAnsi"/>
          <w:sz w:val="20"/>
          <w:szCs w:val="20"/>
        </w:rPr>
        <w:t>.</w:t>
      </w:r>
    </w:p>
    <w:p w:rsidR="007D6973" w:rsidRPr="007E3927" w:rsidRDefault="007D6973" w:rsidP="00EC5E9A">
      <w:pPr>
        <w:rPr>
          <w:rFonts w:asciiTheme="minorHAnsi" w:hAnsiTheme="minorHAnsi" w:cstheme="minorHAnsi"/>
          <w:bCs/>
          <w:sz w:val="20"/>
          <w:szCs w:val="20"/>
        </w:rPr>
      </w:pPr>
    </w:p>
    <w:p w:rsidR="00EC5E9A" w:rsidRPr="007E3927" w:rsidRDefault="00EC5E9A" w:rsidP="00EC5E9A">
      <w:pPr>
        <w:rPr>
          <w:rFonts w:asciiTheme="minorHAnsi" w:hAnsiTheme="minorHAnsi" w:cstheme="minorHAnsi"/>
          <w:bCs/>
          <w:sz w:val="20"/>
          <w:szCs w:val="20"/>
        </w:rPr>
      </w:pPr>
    </w:p>
    <w:p w:rsidR="005548C6" w:rsidRPr="007E3927" w:rsidRDefault="005548C6" w:rsidP="005548C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Rozdział IV</w:t>
      </w:r>
    </w:p>
    <w:p w:rsidR="00EC5E9A" w:rsidRPr="007E3927" w:rsidRDefault="005548C6" w:rsidP="005548C6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t>Termin wykonania zamówienia</w:t>
      </w:r>
    </w:p>
    <w:p w:rsidR="00EC5E9A" w:rsidRPr="007E3927" w:rsidRDefault="00EC5E9A" w:rsidP="00EC5E9A">
      <w:pPr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  <w:r w:rsidRPr="007E3927">
        <w:rPr>
          <w:rFonts w:asciiTheme="minorHAnsi" w:hAnsiTheme="minorHAnsi" w:cstheme="minorHAnsi"/>
          <w:snapToGrid w:val="0"/>
          <w:sz w:val="20"/>
          <w:szCs w:val="20"/>
        </w:rPr>
        <w:t xml:space="preserve">Przewidywany termin wykonania zamówienia: od podpisania umowy </w:t>
      </w:r>
      <w:r w:rsidRPr="00DB68D5">
        <w:rPr>
          <w:rFonts w:asciiTheme="minorHAnsi" w:hAnsiTheme="minorHAnsi" w:cstheme="minorHAnsi"/>
          <w:snapToGrid w:val="0"/>
          <w:sz w:val="20"/>
          <w:szCs w:val="20"/>
        </w:rPr>
        <w:t xml:space="preserve">do 31 </w:t>
      </w:r>
      <w:r w:rsidR="008561D5" w:rsidRPr="00DB68D5">
        <w:rPr>
          <w:rFonts w:asciiTheme="minorHAnsi" w:hAnsiTheme="minorHAnsi" w:cstheme="minorHAnsi"/>
          <w:snapToGrid w:val="0"/>
          <w:sz w:val="20"/>
          <w:szCs w:val="20"/>
        </w:rPr>
        <w:t>grudnia</w:t>
      </w:r>
      <w:r w:rsidRPr="00DB68D5">
        <w:rPr>
          <w:rFonts w:asciiTheme="minorHAnsi" w:hAnsiTheme="minorHAnsi" w:cstheme="minorHAnsi"/>
          <w:snapToGrid w:val="0"/>
          <w:sz w:val="20"/>
          <w:szCs w:val="20"/>
        </w:rPr>
        <w:t xml:space="preserve"> 2014.</w:t>
      </w: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3927">
        <w:rPr>
          <w:rFonts w:asciiTheme="minorHAnsi" w:hAnsiTheme="minorHAnsi" w:cstheme="minorHAnsi"/>
          <w:b/>
          <w:sz w:val="20"/>
          <w:szCs w:val="20"/>
        </w:rPr>
        <w:t>Rozdział V</w:t>
      </w:r>
    </w:p>
    <w:p w:rsidR="00EC5E9A" w:rsidRPr="007E3927" w:rsidRDefault="00EC5E9A" w:rsidP="00EC5E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3927">
        <w:rPr>
          <w:rFonts w:asciiTheme="minorHAnsi" w:hAnsiTheme="minorHAnsi" w:cstheme="minorHAnsi"/>
          <w:b/>
          <w:sz w:val="20"/>
          <w:szCs w:val="20"/>
        </w:rPr>
        <w:t>Warunki udziału w postępowaniu oraz opis sposobu dokonywania oceny spełniania tych warunków</w:t>
      </w:r>
    </w:p>
    <w:p w:rsidR="00EC5E9A" w:rsidRPr="007E3927" w:rsidRDefault="00EC5E9A" w:rsidP="00EC5E9A">
      <w:pPr>
        <w:pStyle w:val="Standard"/>
        <w:numPr>
          <w:ilvl w:val="0"/>
          <w:numId w:val="6"/>
        </w:numPr>
        <w:tabs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E3927">
        <w:rPr>
          <w:rFonts w:asciiTheme="minorHAnsi" w:hAnsiTheme="minorHAnsi" w:cstheme="minorHAnsi"/>
          <w:sz w:val="20"/>
          <w:szCs w:val="20"/>
        </w:rPr>
        <w:lastRenderedPageBreak/>
        <w:t>O udzielenie zamówienia mogą ubiegać się Wykonawcy, którzy spełniają następujące warunki, dotyczące:</w:t>
      </w:r>
    </w:p>
    <w:p w:rsidR="00EC5E9A" w:rsidRPr="00803572" w:rsidRDefault="00EC5E9A" w:rsidP="00EC5E9A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EC5E9A" w:rsidRPr="00803572" w:rsidRDefault="00EC5E9A" w:rsidP="00EC5E9A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EC5E9A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6D1D1C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 xml:space="preserve">Zamawiający wymaga aby, Wykonawca udowodnił zrealizowanie, w ciągu ostatnich trzech lat przed upływem terminu składania ofert, a jeżeli okres prowadzenia działalności jest krótszy - w tym okresie: - co najmniej jednej usługi obejmującej swym zakresem usługi polegające na odśnieżaniu dróg. </w:t>
      </w:r>
    </w:p>
    <w:p w:rsidR="00703DF8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>Zamawiający oceni spełnianie warunku na podstawie poprawnie wypełnionych: a) oświadczenia o spełnieniu warunków udziału w postępowaniu (załącznik nr 2 do SIWZ); b) prawidłowo wypełnionego wykazu wykonanych w okresie ostatnich trzech</w:t>
      </w:r>
      <w:r w:rsidR="00831D16">
        <w:rPr>
          <w:rFonts w:asciiTheme="minorHAnsi" w:hAnsiTheme="minorHAnsi"/>
          <w:sz w:val="20"/>
          <w:szCs w:val="20"/>
        </w:rPr>
        <w:t xml:space="preserve"> lat</w:t>
      </w:r>
      <w:bookmarkStart w:id="0" w:name="_GoBack"/>
      <w:bookmarkEnd w:id="0"/>
      <w:r w:rsidRPr="00703DF8">
        <w:rPr>
          <w:rFonts w:asciiTheme="minorHAnsi" w:hAnsiTheme="minorHAnsi"/>
          <w:sz w:val="20"/>
          <w:szCs w:val="20"/>
        </w:rPr>
        <w:t xml:space="preserve"> usług (stanowiącego załącznik nr </w:t>
      </w:r>
      <w:r w:rsidR="00AA3C33">
        <w:rPr>
          <w:rFonts w:asciiTheme="minorHAnsi" w:hAnsiTheme="minorHAnsi"/>
          <w:sz w:val="20"/>
          <w:szCs w:val="20"/>
        </w:rPr>
        <w:t>10</w:t>
      </w:r>
      <w:r w:rsidRPr="00703DF8">
        <w:rPr>
          <w:rFonts w:asciiTheme="minorHAnsi" w:hAnsiTheme="minorHAnsi"/>
          <w:sz w:val="20"/>
          <w:szCs w:val="20"/>
        </w:rPr>
        <w:t xml:space="preserve"> do SIWZ) z podaniem ich rodzaju i wartości, daty i miejsca wykonania oraz załączonych dokumentów jednoznacznie potwierdzających, że usługi zostały wykonane należycie (np. referencje). </w:t>
      </w:r>
    </w:p>
    <w:p w:rsidR="006D1D1C" w:rsidRPr="00703DF8" w:rsidRDefault="006D1D1C" w:rsidP="006D1D1C">
      <w:pPr>
        <w:jc w:val="both"/>
        <w:rPr>
          <w:rFonts w:asciiTheme="minorHAnsi" w:hAnsiTheme="minorHAnsi"/>
          <w:sz w:val="20"/>
          <w:szCs w:val="20"/>
        </w:rPr>
      </w:pPr>
      <w:r w:rsidRPr="00703DF8">
        <w:rPr>
          <w:rFonts w:asciiTheme="minorHAnsi" w:hAnsiTheme="minorHAnsi"/>
          <w:sz w:val="20"/>
          <w:szCs w:val="20"/>
        </w:rPr>
        <w:t>Wykonawca może polegać także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zamawiającemu pisemne zobowiązanie takiego podmiotu do oddania mu do dyspozycji niezbędnych zasobów na okres korzystania z nich przy wykonaniu zamówienia. Zobowiązanie należy przedłożyć w oryginale lub odpisie potwierdzonym przez notariusza. Zobowiązanie do oddania zasobów wiedzy i doświadczenia musi zawierać bezwzględne odniesienie do uczestnictwa podmiotu udostępniającego w realizacji zam</w:t>
      </w:r>
      <w:r w:rsidR="00703DF8">
        <w:rPr>
          <w:rFonts w:asciiTheme="minorHAnsi" w:hAnsiTheme="minorHAnsi"/>
          <w:sz w:val="20"/>
          <w:szCs w:val="20"/>
        </w:rPr>
        <w:t>ó</w:t>
      </w:r>
      <w:r w:rsidRPr="00703DF8">
        <w:rPr>
          <w:rFonts w:asciiTheme="minorHAnsi" w:hAnsiTheme="minorHAnsi"/>
          <w:sz w:val="20"/>
          <w:szCs w:val="20"/>
        </w:rPr>
        <w:t>wienia.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EC5E9A" w:rsidRPr="00803572" w:rsidRDefault="00EC5E9A" w:rsidP="00EC5E9A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EC5E9A" w:rsidRDefault="005548C6" w:rsidP="0023103B">
      <w:pPr>
        <w:jc w:val="both"/>
        <w:rPr>
          <w:rFonts w:asciiTheme="minorHAnsi" w:hAnsiTheme="minorHAnsi" w:cstheme="minorHAnsi"/>
          <w:sz w:val="20"/>
          <w:szCs w:val="20"/>
        </w:rPr>
      </w:pPr>
      <w:r w:rsidRPr="005548C6">
        <w:rPr>
          <w:rFonts w:asciiTheme="minorHAnsi" w:eastAsia="A" w:hAnsiTheme="minorHAnsi"/>
          <w:sz w:val="20"/>
          <w:szCs w:val="20"/>
        </w:rPr>
        <w:t>Wykonawca musi udowodnić, że posiada lub ma do dyspozycji niezbędny sprzęt do wykonania zam</w:t>
      </w:r>
      <w:r w:rsidR="00AA3C33">
        <w:rPr>
          <w:rFonts w:asciiTheme="minorHAnsi" w:eastAsia="A" w:hAnsiTheme="minorHAnsi"/>
          <w:sz w:val="20"/>
          <w:szCs w:val="20"/>
        </w:rPr>
        <w:t xml:space="preserve">ówienia, tj. minimum 2 pojazdy mechaniczne - </w:t>
      </w:r>
      <w:r w:rsidRPr="005548C6">
        <w:rPr>
          <w:rFonts w:asciiTheme="minorHAnsi" w:eastAsia="A" w:hAnsiTheme="minorHAnsi"/>
          <w:sz w:val="20"/>
          <w:szCs w:val="20"/>
        </w:rPr>
        <w:t xml:space="preserve">ciągnik </w:t>
      </w:r>
      <w:r w:rsidR="0023103B" w:rsidRPr="005548C6">
        <w:rPr>
          <w:rFonts w:asciiTheme="minorHAnsi" w:hAnsiTheme="minorHAnsi" w:cstheme="minorHAnsi"/>
          <w:sz w:val="20"/>
          <w:szCs w:val="20"/>
        </w:rPr>
        <w:t>o mocy min. 1</w:t>
      </w:r>
      <w:r w:rsidR="0023103B">
        <w:rPr>
          <w:rFonts w:asciiTheme="minorHAnsi" w:hAnsiTheme="minorHAnsi" w:cstheme="minorHAnsi"/>
          <w:sz w:val="20"/>
          <w:szCs w:val="20"/>
        </w:rPr>
        <w:t>3</w:t>
      </w:r>
      <w:r w:rsidR="0023103B" w:rsidRPr="005548C6">
        <w:rPr>
          <w:rFonts w:asciiTheme="minorHAnsi" w:hAnsiTheme="minorHAnsi" w:cstheme="minorHAnsi"/>
          <w:sz w:val="20"/>
          <w:szCs w:val="20"/>
        </w:rPr>
        <w:t>0 KM z pługiem odśnieżnym bocznym lub dwubocznym</w:t>
      </w:r>
      <w:r w:rsidR="0023103B">
        <w:rPr>
          <w:rFonts w:asciiTheme="minorHAnsi" w:hAnsiTheme="minorHAnsi" w:cstheme="minorHAnsi"/>
          <w:sz w:val="20"/>
          <w:szCs w:val="20"/>
        </w:rPr>
        <w:t xml:space="preserve">, posiadającym odboje gumowe, </w:t>
      </w:r>
      <w:r w:rsidR="0023103B" w:rsidRPr="005548C6">
        <w:rPr>
          <w:rFonts w:asciiTheme="minorHAnsi" w:hAnsiTheme="minorHAnsi" w:cstheme="minorHAnsi"/>
          <w:sz w:val="20"/>
          <w:szCs w:val="20"/>
        </w:rPr>
        <w:t>zabezpieczające krawężniki przed uszkodzeniem mechanicznym.</w:t>
      </w:r>
    </w:p>
    <w:p w:rsidR="00DA0D43" w:rsidRPr="00803572" w:rsidRDefault="00DA0D43" w:rsidP="0023103B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sz w:val="20"/>
          <w:szCs w:val="20"/>
        </w:rPr>
        <w:t>Zamawiający oceni spełnianie warunku na podstawie dołączonych do oferty „Wykazu narzędzi” i oświadczeń.</w:t>
      </w:r>
    </w:p>
    <w:p w:rsidR="00DA0D43" w:rsidRDefault="00DA0D43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EC5E9A" w:rsidRPr="007D3F6B" w:rsidRDefault="00EC5E9A" w:rsidP="007D3F6B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 xml:space="preserve">Wykonawca musi udowodnić, iż dysponuje lub w celu wykonania przedmiotu zamówienia będzie dysponował </w:t>
      </w:r>
      <w:r w:rsidR="007D3F6B">
        <w:rPr>
          <w:rFonts w:asciiTheme="minorHAnsi" w:eastAsia="A" w:hAnsiTheme="minorHAnsi"/>
        </w:rPr>
        <w:t xml:space="preserve">minimum </w:t>
      </w:r>
      <w:r w:rsidR="00AA3C33">
        <w:rPr>
          <w:rFonts w:asciiTheme="minorHAnsi" w:eastAsia="A" w:hAnsiTheme="minorHAnsi"/>
        </w:rPr>
        <w:t>1</w:t>
      </w:r>
      <w:r w:rsidR="007D3F6B">
        <w:rPr>
          <w:rFonts w:asciiTheme="minorHAnsi" w:eastAsia="A" w:hAnsiTheme="minorHAnsi"/>
        </w:rPr>
        <w:t xml:space="preserve"> operator</w:t>
      </w:r>
      <w:r w:rsidR="00AA3C33">
        <w:rPr>
          <w:rFonts w:asciiTheme="minorHAnsi" w:eastAsia="A" w:hAnsiTheme="minorHAnsi"/>
        </w:rPr>
        <w:t>em</w:t>
      </w:r>
      <w:r w:rsidR="007D3F6B">
        <w:rPr>
          <w:rFonts w:asciiTheme="minorHAnsi" w:eastAsia="A" w:hAnsiTheme="minorHAnsi"/>
        </w:rPr>
        <w:t xml:space="preserve"> pojazdów odśnieżających</w:t>
      </w:r>
      <w:r>
        <w:rPr>
          <w:rFonts w:asciiTheme="minorHAnsi" w:hAnsiTheme="minorHAnsi"/>
        </w:rPr>
        <w:t>.</w:t>
      </w:r>
    </w:p>
    <w:p w:rsidR="00EC5E9A" w:rsidRPr="003C605A" w:rsidRDefault="00EC5E9A" w:rsidP="007D3F6B">
      <w:pPr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Zamawiający oceni spełnienie warunku na podstawie dołączonych do oferty </w:t>
      </w:r>
      <w:r w:rsidR="007D3F6B">
        <w:rPr>
          <w:rFonts w:asciiTheme="minorHAnsi" w:eastAsia="A" w:hAnsiTheme="minorHAnsi"/>
          <w:sz w:val="20"/>
          <w:szCs w:val="20"/>
        </w:rPr>
        <w:t>„Wykazu osób”</w:t>
      </w:r>
      <w:r w:rsidRPr="003C605A">
        <w:rPr>
          <w:rFonts w:asciiTheme="minorHAnsi" w:eastAsia="A" w:hAnsiTheme="minorHAnsi"/>
          <w:sz w:val="20"/>
          <w:szCs w:val="20"/>
        </w:rPr>
        <w:t xml:space="preserve"> i oświadczeń</w:t>
      </w:r>
      <w:r>
        <w:rPr>
          <w:rFonts w:asciiTheme="minorHAnsi" w:eastAsia="A" w:hAnsiTheme="minorHAnsi"/>
          <w:sz w:val="20"/>
          <w:szCs w:val="20"/>
        </w:rPr>
        <w:t>.</w:t>
      </w:r>
    </w:p>
    <w:p w:rsidR="00EC5E9A" w:rsidRPr="00803572" w:rsidRDefault="00EC5E9A" w:rsidP="00EC5E9A">
      <w:pPr>
        <w:pStyle w:val="Tekstpodstawowy"/>
        <w:rPr>
          <w:rFonts w:asciiTheme="minorHAnsi" w:hAnsiTheme="minorHAnsi"/>
          <w:sz w:val="20"/>
          <w:szCs w:val="20"/>
        </w:rPr>
      </w:pPr>
    </w:p>
    <w:p w:rsidR="00EC5E9A" w:rsidRPr="00803572" w:rsidRDefault="00EC5E9A" w:rsidP="00EC5E9A">
      <w:pPr>
        <w:pStyle w:val="Tekstpodstawowy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sytuacji ekonomicznej i finansowej. </w:t>
      </w:r>
    </w:p>
    <w:p w:rsidR="00EC5E9A" w:rsidRPr="00803572" w:rsidRDefault="00EC5E9A" w:rsidP="00EC5E9A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EC5E9A" w:rsidRPr="00803572" w:rsidRDefault="00EC5E9A" w:rsidP="00EC5E9A">
      <w:pPr>
        <w:pStyle w:val="Tekstpodstawowy"/>
        <w:rPr>
          <w:rFonts w:asciiTheme="minorHAnsi" w:hAnsiTheme="minorHAnsi"/>
          <w:color w:val="FF0000"/>
          <w:sz w:val="20"/>
          <w:szCs w:val="20"/>
        </w:rPr>
      </w:pPr>
    </w:p>
    <w:p w:rsidR="00EC5E9A" w:rsidRPr="00803572" w:rsidRDefault="00EC5E9A" w:rsidP="00EC5E9A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w Rozdziale VI</w:t>
      </w:r>
      <w:r>
        <w:rPr>
          <w:rFonts w:asciiTheme="minorHAnsi" w:hAnsiTheme="minorHAnsi"/>
        </w:rPr>
        <w:t>I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EC5E9A" w:rsidRPr="00BD12AA" w:rsidRDefault="00EC5E9A" w:rsidP="00EC5E9A">
      <w:pPr>
        <w:pStyle w:val="Standard"/>
        <w:numPr>
          <w:ilvl w:val="0"/>
          <w:numId w:val="7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Wykonawca ubiegający się o udzielenie zamówienia publicznego wykaże, że brak jest podstaw do jego wykluczenia z powodu niespełnienia warunków,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Ocena tego warunku nastąpi na podstawie załączonych do oferty przez wykonawcę dokumentów i oświadczeń, wymienionych w Rozdziale V</w:t>
      </w:r>
      <w:r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art. 24  ust. 1, spowoduje wykluczenie Wykonawcy z postępowania, po wyczerpaniu czynności wezwania do uzupełnienia dokumentów.</w:t>
      </w:r>
    </w:p>
    <w:p w:rsidR="000C1B23" w:rsidRPr="00803572" w:rsidRDefault="000C1B23" w:rsidP="000C1B2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0C1B23" w:rsidRPr="00803572" w:rsidRDefault="000C1B23" w:rsidP="000C1B2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Wykaz oświadczeń lub dokumentów, jakie mają dostarczyć Wykonawcy w celu potwierdzenia spełniania </w:t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warunków udziału w postępowaniu.</w:t>
      </w:r>
    </w:p>
    <w:p w:rsidR="000C1B23" w:rsidRPr="00803572" w:rsidRDefault="000C1B23" w:rsidP="000C1B2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0C1B23" w:rsidRPr="00803572" w:rsidRDefault="000C1B23" w:rsidP="000C1B23">
      <w:pPr>
        <w:pStyle w:val="Standard"/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celu potwierdzenia spełniania przez Wykonawcę warunków, o których mowa w art. 22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, do oferty należy załączyć:</w:t>
      </w:r>
    </w:p>
    <w:p w:rsidR="000C1B23" w:rsidRDefault="000C1B23" w:rsidP="000C1B23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0C1B23" w:rsidRDefault="000C1B2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2) Wykaz narzędzi, </w:t>
      </w:r>
      <w:r w:rsidRPr="000C1B23">
        <w:rPr>
          <w:rFonts w:asciiTheme="minorHAnsi" w:hAnsiTheme="minorHAnsi"/>
          <w:sz w:val="20"/>
          <w:szCs w:val="20"/>
        </w:rPr>
        <w:t>wyposażenia zakładu i urządzeń technicznych dostępnych wykonawcy usług w celu wykonania zamówienia wraz z informacją o podstawie do dysponowania tymi zasobami</w:t>
      </w:r>
      <w:r w:rsidR="005207EB">
        <w:rPr>
          <w:rFonts w:asciiTheme="minorHAnsi" w:hAnsiTheme="minorHAnsi"/>
          <w:sz w:val="20"/>
          <w:szCs w:val="20"/>
        </w:rPr>
        <w:t xml:space="preserve"> – </w:t>
      </w:r>
      <w:r w:rsidR="005207EB">
        <w:rPr>
          <w:rFonts w:asciiTheme="minorHAnsi" w:hAnsiTheme="minorHAnsi"/>
          <w:b/>
          <w:sz w:val="20"/>
          <w:szCs w:val="20"/>
        </w:rPr>
        <w:t>załącznik nr 4</w:t>
      </w:r>
      <w:r w:rsidRPr="000C1B23">
        <w:rPr>
          <w:rFonts w:asciiTheme="minorHAnsi" w:hAnsiTheme="minorHAnsi"/>
          <w:sz w:val="20"/>
          <w:szCs w:val="20"/>
        </w:rPr>
        <w:t>.</w:t>
      </w:r>
    </w:p>
    <w:p w:rsidR="00AA3C33" w:rsidRPr="000C1B23" w:rsidRDefault="00AA3C33" w:rsidP="0080062D">
      <w:pPr>
        <w:jc w:val="both"/>
        <w:rPr>
          <w:rFonts w:asciiTheme="minorHAnsi" w:hAnsiTheme="minorHAnsi"/>
          <w:sz w:val="20"/>
          <w:szCs w:val="20"/>
        </w:rPr>
      </w:pPr>
      <w:r w:rsidRPr="0080062D">
        <w:rPr>
          <w:rFonts w:asciiTheme="minorHAnsi" w:hAnsiTheme="minorHAnsi"/>
          <w:b/>
          <w:sz w:val="20"/>
          <w:szCs w:val="20"/>
        </w:rPr>
        <w:t>3)</w:t>
      </w:r>
      <w:r>
        <w:rPr>
          <w:rFonts w:asciiTheme="minorHAnsi" w:hAnsiTheme="minorHAnsi"/>
          <w:sz w:val="20"/>
          <w:szCs w:val="20"/>
        </w:rPr>
        <w:t xml:space="preserve"> </w:t>
      </w:r>
      <w:r w:rsidRPr="0080062D">
        <w:rPr>
          <w:rFonts w:asciiTheme="minorHAnsi" w:hAnsiTheme="minorHAnsi"/>
          <w:b/>
          <w:sz w:val="20"/>
          <w:szCs w:val="20"/>
        </w:rPr>
        <w:t xml:space="preserve">Wykaz wykonanych usług </w:t>
      </w:r>
      <w:r>
        <w:rPr>
          <w:rFonts w:asciiTheme="minorHAnsi" w:hAnsiTheme="minorHAnsi"/>
          <w:sz w:val="20"/>
          <w:szCs w:val="20"/>
        </w:rPr>
        <w:t>w okresie ostatnich trzech lat przed upływem terminu składania ofert</w:t>
      </w:r>
      <w:r w:rsidR="0080062D" w:rsidRPr="00703DF8">
        <w:rPr>
          <w:rFonts w:asciiTheme="minorHAnsi" w:hAnsiTheme="minorHAnsi"/>
          <w:sz w:val="20"/>
          <w:szCs w:val="20"/>
        </w:rPr>
        <w:t>, a jeżeli okres prowadzenia działalności jest krótszy - w tym okresie</w:t>
      </w:r>
      <w:r w:rsidR="0080062D">
        <w:rPr>
          <w:rFonts w:asciiTheme="minorHAnsi" w:hAnsiTheme="minorHAnsi"/>
          <w:sz w:val="20"/>
          <w:szCs w:val="20"/>
        </w:rPr>
        <w:t xml:space="preserve"> – </w:t>
      </w:r>
      <w:r w:rsidR="0080062D" w:rsidRPr="0080062D">
        <w:rPr>
          <w:rFonts w:asciiTheme="minorHAnsi" w:hAnsiTheme="minorHAnsi"/>
          <w:b/>
          <w:sz w:val="20"/>
          <w:szCs w:val="20"/>
        </w:rPr>
        <w:t>załącznik nr 10.</w:t>
      </w:r>
    </w:p>
    <w:p w:rsidR="000C1B23" w:rsidRDefault="00AA3C3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4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0C1B23" w:rsidRPr="00803572">
        <w:rPr>
          <w:rFonts w:asciiTheme="minorHAnsi" w:eastAsia="TimesNewRomanPSMT" w:hAnsiTheme="minorHAnsi"/>
          <w:b/>
          <w:sz w:val="20"/>
          <w:szCs w:val="20"/>
        </w:rPr>
        <w:t xml:space="preserve">Wykaz osób, które będą uczestniczyć w wykonywaniu zamówienia, w szczególności odpowiedzialnych za świadczenie </w:t>
      </w:r>
      <w:r w:rsidR="000C1B23"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0C1B23" w:rsidRPr="00803572">
        <w:rPr>
          <w:rFonts w:asciiTheme="minorHAnsi" w:hAnsiTheme="minorHAnsi"/>
          <w:sz w:val="20"/>
          <w:szCs w:val="20"/>
        </w:rPr>
        <w:t xml:space="preserve"> – 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5207EB">
        <w:rPr>
          <w:rFonts w:asciiTheme="minorHAnsi" w:hAnsiTheme="minorHAnsi"/>
          <w:b/>
          <w:sz w:val="20"/>
          <w:szCs w:val="20"/>
        </w:rPr>
        <w:t>5</w:t>
      </w:r>
      <w:r w:rsidR="000C1B23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0C1B23" w:rsidRPr="00803572">
        <w:rPr>
          <w:rFonts w:asciiTheme="minorHAnsi" w:hAnsiTheme="minorHAnsi"/>
          <w:sz w:val="20"/>
          <w:szCs w:val="20"/>
        </w:rPr>
        <w:t>do SIWZ.</w:t>
      </w:r>
    </w:p>
    <w:p w:rsidR="000C1B23" w:rsidRDefault="00AA3C33" w:rsidP="000C1B23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5</w:t>
      </w:r>
      <w:r w:rsidR="000C1B23">
        <w:rPr>
          <w:rFonts w:ascii="Calibri" w:hAnsi="Calibri"/>
          <w:b/>
          <w:sz w:val="20"/>
        </w:rPr>
        <w:t>) Oświadczenie, że osoby, które będą uczestniczyć w wykonywaniu zamówienia, posiadają wymagane uprawnienia,</w:t>
      </w:r>
      <w:r w:rsidR="000C1B23">
        <w:rPr>
          <w:rFonts w:ascii="Calibri" w:hAnsi="Calibri"/>
          <w:sz w:val="20"/>
        </w:rPr>
        <w:t xml:space="preserve"> jeżeli ustawy nakładają obowiązek posiadania takich uprawnień</w:t>
      </w:r>
      <w:r w:rsidR="000C1B23">
        <w:rPr>
          <w:rFonts w:ascii="Calibri" w:hAnsi="Calibri"/>
          <w:b/>
          <w:sz w:val="20"/>
        </w:rPr>
        <w:t xml:space="preserve"> załącznik </w:t>
      </w:r>
      <w:r w:rsidR="005207EB">
        <w:rPr>
          <w:rFonts w:ascii="Calibri" w:hAnsi="Calibri"/>
          <w:b/>
          <w:sz w:val="20"/>
        </w:rPr>
        <w:t>6</w:t>
      </w:r>
      <w:r w:rsidR="000C1B23">
        <w:rPr>
          <w:rFonts w:ascii="Calibri" w:hAnsi="Calibri"/>
          <w:b/>
          <w:sz w:val="20"/>
        </w:rPr>
        <w:t xml:space="preserve"> </w:t>
      </w:r>
      <w:r w:rsidR="000C1B23">
        <w:rPr>
          <w:rFonts w:ascii="Calibri" w:hAnsi="Calibri"/>
          <w:sz w:val="20"/>
        </w:rPr>
        <w:t>do SIWZ.</w:t>
      </w:r>
    </w:p>
    <w:p w:rsidR="000C1B23" w:rsidRPr="00803572" w:rsidRDefault="000C1B23" w:rsidP="000C1B2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0C1B23" w:rsidRPr="00803572" w:rsidRDefault="000C1B23" w:rsidP="000C1B23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0C1B23" w:rsidRPr="00803572" w:rsidRDefault="000C1B23" w:rsidP="000C1B23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do wykluczenia z postępowania o udzielenie zamówienia Wykonawcy w okolicznościach, o których mowa w art. 24 ust.1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do oferty należy załączyć następujące dokumenty:</w:t>
      </w:r>
    </w:p>
    <w:p w:rsidR="000C1B23" w:rsidRPr="00803572" w:rsidRDefault="000C1B23" w:rsidP="000C1B23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>Oświadczenie o braku podstaw do wykluczenia Wykonawcy w okolicznościach, o których mowa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5207EB">
        <w:rPr>
          <w:rFonts w:asciiTheme="minorHAnsi" w:hAnsiTheme="minorHAnsi"/>
          <w:b/>
          <w:sz w:val="20"/>
          <w:szCs w:val="20"/>
        </w:rPr>
        <w:t>3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0C1B23" w:rsidRPr="00803572" w:rsidRDefault="000C1B23" w:rsidP="000C1B23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0C1B23" w:rsidRPr="00803572" w:rsidRDefault="000C1B23" w:rsidP="000C1B23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0C1B23" w:rsidRPr="00803572" w:rsidRDefault="000C1B23" w:rsidP="000C1B23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>
        <w:rPr>
          <w:rFonts w:asciiTheme="minorHAnsi" w:hAnsiTheme="minorHAnsi"/>
          <w:spacing w:val="-2"/>
          <w:sz w:val="20"/>
          <w:szCs w:val="20"/>
        </w:rPr>
        <w:t>I</w:t>
      </w:r>
      <w:r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0C1B23" w:rsidRPr="00803572" w:rsidRDefault="000C1B23" w:rsidP="000C1B23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0C1B23" w:rsidRPr="00803572" w:rsidRDefault="000C1B23" w:rsidP="000C1B23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0C1B23" w:rsidRPr="00803572" w:rsidRDefault="000C1B23" w:rsidP="000C1B23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 przedkłada: dokument wystawiony w kraju, w którym ma siedzibę lub miejsce zamieszkania potwierdzający, że:</w:t>
      </w:r>
    </w:p>
    <w:p w:rsidR="000C1B23" w:rsidRPr="00803572" w:rsidRDefault="000C1B23" w:rsidP="000C1B23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0C1B23" w:rsidRPr="002E7478" w:rsidRDefault="000C1B23" w:rsidP="000C1B23">
      <w:pPr>
        <w:pStyle w:val="Tekstpodstawowy2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E7478">
        <w:rPr>
          <w:rFonts w:asciiTheme="minorHAnsi" w:hAnsiTheme="minorHAnsi"/>
          <w:sz w:val="20"/>
          <w:szCs w:val="20"/>
        </w:rPr>
        <w:t xml:space="preserve">2)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</w:t>
      </w:r>
      <w:r w:rsidRPr="002E7478">
        <w:rPr>
          <w:rFonts w:asciiTheme="minorHAnsi" w:hAnsiTheme="minorHAnsi"/>
          <w:sz w:val="20"/>
          <w:szCs w:val="20"/>
        </w:rPr>
        <w:lastRenderedPageBreak/>
        <w:t>terminu składania wniosków o dopuszczenie do udziału w postępowaniu o udzielenie zamówienia albo składania ofert;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 z tłumaczeniem na język polski.</w:t>
      </w:r>
    </w:p>
    <w:p w:rsidR="000C1B23" w:rsidRPr="00803572" w:rsidRDefault="000C1B23" w:rsidP="000C1B23">
      <w:pPr>
        <w:pStyle w:val="Tekstpodstawowy"/>
        <w:rPr>
          <w:rFonts w:asciiTheme="minorHAnsi" w:hAnsiTheme="minorHAnsi"/>
          <w:sz w:val="20"/>
          <w:szCs w:val="20"/>
        </w:rPr>
      </w:pPr>
    </w:p>
    <w:p w:rsidR="000C1B23" w:rsidRDefault="000C1B23" w:rsidP="000C1B2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 do tej samej grupy kapitałowej:</w:t>
      </w:r>
    </w:p>
    <w:p w:rsidR="000C1B23" w:rsidRPr="00392DE3" w:rsidRDefault="000C1B23" w:rsidP="002E7478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br/>
        <w:t>o ochronie konkurencji i konsumentów* albo informacji o tym, że nie należy do grupy kapitałowej;</w:t>
      </w:r>
    </w:p>
    <w:p w:rsidR="000C1B23" w:rsidRPr="00803572" w:rsidRDefault="000C1B23" w:rsidP="002E7478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stanowiące </w:t>
      </w:r>
      <w:r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5207EB">
        <w:rPr>
          <w:rFonts w:asciiTheme="minorHAnsi" w:eastAsia="TimesNewRoman" w:hAnsiTheme="minorHAnsi"/>
          <w:b/>
          <w:sz w:val="20"/>
          <w:szCs w:val="20"/>
        </w:rPr>
        <w:t>8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0C1B23" w:rsidRPr="00803572" w:rsidRDefault="000C1B23" w:rsidP="000C1B23">
      <w:pPr>
        <w:autoSpaceDE w:val="0"/>
        <w:rPr>
          <w:rFonts w:asciiTheme="minorHAnsi" w:hAnsiTheme="minorHAnsi"/>
          <w:sz w:val="20"/>
          <w:szCs w:val="20"/>
        </w:rPr>
      </w:pPr>
    </w:p>
    <w:p w:rsidR="000C1B23" w:rsidRPr="00803572" w:rsidRDefault="000C1B23" w:rsidP="000C1B23">
      <w:pPr>
        <w:pStyle w:val="Tekstpodstawowy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Inne dokumenty wyżej niewymienione </w:t>
      </w:r>
    </w:p>
    <w:p w:rsidR="002E7478" w:rsidRDefault="002E7478" w:rsidP="002E7478">
      <w:pPr>
        <w:pStyle w:val="Tekstpodstawowy"/>
        <w:numPr>
          <w:ilvl w:val="0"/>
          <w:numId w:val="15"/>
        </w:numPr>
        <w:tabs>
          <w:tab w:val="left" w:pos="0"/>
          <w:tab w:val="left" w:pos="284"/>
        </w:tabs>
        <w:suppressAutoHyphens/>
        <w:autoSpaceDE w:val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nr 1 do SIWZ.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>
        <w:rPr>
          <w:rFonts w:asciiTheme="minorHAnsi" w:hAnsiTheme="minorHAnsi"/>
        </w:rPr>
        <w:t>2</w:t>
      </w:r>
      <w:r w:rsidRPr="00803572">
        <w:rPr>
          <w:rFonts w:asciiTheme="minorHAnsi" w:hAnsiTheme="minorHAnsi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W przypadku, gdy Wykonawca będzie korzystał z wiedzy i doświadczenia innego podmiotu zobowiązanie to musi bezwzględnie zawierać zapis dotyczący sposobu uczestnictwa tego podmiotu przy realizacji zamówienia.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803572">
        <w:rPr>
          <w:rFonts w:asciiTheme="minorHAnsi" w:hAnsiTheme="minorHAnsi"/>
        </w:rPr>
        <w:t>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dokumentów, a także wskazanie osób uprawnionych do porozumiewania się z Wykonawcami.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numPr>
          <w:ilvl w:val="0"/>
          <w:numId w:val="14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2E7478" w:rsidRPr="00803572" w:rsidRDefault="002E7478" w:rsidP="002E7478">
      <w:pPr>
        <w:pStyle w:val="NormalnyWeb"/>
        <w:numPr>
          <w:ilvl w:val="0"/>
          <w:numId w:val="14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2E7478" w:rsidRPr="00803572" w:rsidRDefault="002E7478" w:rsidP="002E7478">
      <w:pPr>
        <w:numPr>
          <w:ilvl w:val="0"/>
          <w:numId w:val="13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Zgodnie z art. 38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b) Składanie uzupełnień do oferty w trybie art. 26 ust. 3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2E7478" w:rsidRPr="00803572" w:rsidRDefault="002E7478" w:rsidP="002E7478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postępowaniu o udzielenie zamówienia publicznego, jakich może żądać zamawiający od wykonawcy (Dz. U. </w:t>
      </w:r>
      <w:r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 xml:space="preserve">) ustawie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lub SIWZ.</w:t>
      </w:r>
    </w:p>
    <w:p w:rsidR="002E7478" w:rsidRPr="00803572" w:rsidRDefault="002E7478" w:rsidP="002E7478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c) Składanie wyjaśnień w trybie art. 26 ust 4, 87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oraz 90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2E7478" w:rsidRPr="00803572" w:rsidRDefault="002E7478" w:rsidP="002E7478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wyzwał do złożenia wyjaśnień w trybie art. 26 ust 4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, art. 87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lub art. 90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Wykonawcy mogą składać wyjaśnienia pisemnie, faksem lub drogą elektroniczną. Wyjaśnienia w każdym przypadku muszą zostać podpisane przez osobę upoważnioną do reprezentowania Wykonawcy. Wyjaśnienia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w formie zwykłej wiadomości elektronicznej bez podpisu lub załącznika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d) Wezwanie do przedłużenia terminu związania ofertą oraz przedłużanie terminu związania ofertą 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przedłużyć termin związania ofertą z tym, że Zamawiający może tylko raz, co najmniej na 3 dni przed upływem terminu związania ofertą, zwrócić się do Wykonawców o wyrażenie zgody na przedłużenie tego terminu o oznaczony okres,</w:t>
      </w:r>
      <w:r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2E7478" w:rsidRPr="00803572" w:rsidRDefault="002E7478" w:rsidP="002E7478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2E7478" w:rsidRPr="00803572" w:rsidRDefault="002E7478" w:rsidP="002E7478">
      <w:pPr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 xml:space="preserve">lub drogą elektroniczną bez konieczności ponownego ich przesyłania w oryginale. Wyjaśnienia, informacje, dokumenty itp. w każdym przypadku muszą zostać podpisane przez osobę upoważnioną do reprezentowania Wykonawcy. Informacje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w formie zwykłej wiadomości elektronicznej bez podpisu lub załącznika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2E7478" w:rsidRPr="00803572" w:rsidRDefault="002E7478" w:rsidP="002E7478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2E7478" w:rsidRPr="00803572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elektronicznej, na który należy przekazać korespondencję zwrotną.</w:t>
      </w:r>
    </w:p>
    <w:p w:rsidR="002E7478" w:rsidRPr="00803572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2E7478" w:rsidRPr="002E7478" w:rsidRDefault="002E7478" w:rsidP="002E7478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2E7478">
        <w:rPr>
          <w:rFonts w:asciiTheme="minorHAnsi" w:hAnsiTheme="minorHAnsi" w:cstheme="minorHAnsi"/>
          <w:sz w:val="20"/>
          <w:szCs w:val="20"/>
        </w:rPr>
        <w:t>7. Uprawnionymi pracownikami zamawiającego do kontaktowania się z Wykonawcami są</w:t>
      </w:r>
      <w:r w:rsidRPr="002E7478">
        <w:rPr>
          <w:rFonts w:asciiTheme="minorHAnsi" w:hAnsiTheme="minorHAnsi" w:cstheme="minorHAnsi"/>
          <w:b/>
          <w:sz w:val="20"/>
          <w:szCs w:val="20"/>
        </w:rPr>
        <w:t>:</w:t>
      </w:r>
      <w:r w:rsidRPr="002E7478">
        <w:rPr>
          <w:rFonts w:asciiTheme="minorHAnsi" w:hAnsiTheme="minorHAnsi" w:cstheme="minorHAnsi"/>
          <w:sz w:val="20"/>
          <w:szCs w:val="20"/>
        </w:rPr>
        <w:t xml:space="preserve"> Wioleta Nieciecka, faks: 89 51 95 461, e-mail: </w:t>
      </w:r>
      <w:hyperlink r:id="rId10" w:history="1">
        <w:r w:rsidRPr="002E7478">
          <w:rPr>
            <w:rStyle w:val="Hipercze"/>
            <w:rFonts w:asciiTheme="minorHAnsi" w:hAnsiTheme="minorHAnsi" w:cstheme="minorHAnsi"/>
            <w:sz w:val="20"/>
            <w:szCs w:val="20"/>
          </w:rPr>
          <w:t>zp@olsztynek.pl</w:t>
        </w:r>
      </w:hyperlink>
      <w:r w:rsidRPr="002E7478">
        <w:rPr>
          <w:rFonts w:asciiTheme="minorHAnsi" w:hAnsiTheme="minorHAnsi" w:cstheme="minorHAnsi"/>
          <w:sz w:val="20"/>
          <w:szCs w:val="20"/>
        </w:rPr>
        <w:t xml:space="preserve">, Mariusz </w:t>
      </w:r>
      <w:proofErr w:type="spellStart"/>
      <w:r w:rsidRPr="002E7478">
        <w:rPr>
          <w:rFonts w:asciiTheme="minorHAnsi" w:hAnsiTheme="minorHAnsi" w:cstheme="minorHAnsi"/>
          <w:sz w:val="20"/>
          <w:szCs w:val="20"/>
        </w:rPr>
        <w:t>Widmański</w:t>
      </w:r>
      <w:proofErr w:type="spellEnd"/>
      <w:r w:rsidRPr="002E7478">
        <w:rPr>
          <w:rFonts w:asciiTheme="minorHAnsi" w:hAnsiTheme="minorHAnsi" w:cstheme="minorHAnsi"/>
          <w:sz w:val="20"/>
          <w:szCs w:val="20"/>
        </w:rPr>
        <w:t>, tel. 89 51 – 95 -464 telefon komórkowy: 607 -040 -552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2E7478" w:rsidRPr="00C43A0A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2E7478" w:rsidRPr="00803572" w:rsidRDefault="002E7478" w:rsidP="002E7478">
      <w:pPr>
        <w:pStyle w:val="Standard"/>
        <w:numPr>
          <w:ilvl w:val="0"/>
          <w:numId w:val="10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2E7478" w:rsidRPr="00803572" w:rsidRDefault="002E7478" w:rsidP="002E7478">
      <w:pPr>
        <w:pStyle w:val="Standard"/>
        <w:numPr>
          <w:ilvl w:val="0"/>
          <w:numId w:val="10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przedłużyć termin związania ofertą z tym,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2E7478" w:rsidRPr="00803572" w:rsidRDefault="002E7478" w:rsidP="002E7478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Oferta musi być sporządzona z zachowaniem formy pisemnej pod rygorem nieważności.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>
        <w:rPr>
          <w:rFonts w:asciiTheme="minorHAnsi" w:hAnsiTheme="minorHAnsi"/>
          <w:sz w:val="20"/>
          <w:szCs w:val="20"/>
        </w:rPr>
        <w:t xml:space="preserve"> obejmującą jedną </w:t>
      </w:r>
      <w:r w:rsidR="0029179A">
        <w:rPr>
          <w:rFonts w:asciiTheme="minorHAnsi" w:hAnsiTheme="minorHAnsi"/>
          <w:sz w:val="20"/>
          <w:szCs w:val="20"/>
        </w:rPr>
        <w:t>wybraną część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>
        <w:rPr>
          <w:rFonts w:asciiTheme="minorHAnsi" w:hAnsiTheme="minorHAnsi"/>
          <w:sz w:val="20"/>
          <w:szCs w:val="20"/>
        </w:rPr>
        <w:t xml:space="preserve">zaproponować tylko jedną cenę dla </w:t>
      </w:r>
      <w:r w:rsidR="0029179A">
        <w:rPr>
          <w:rFonts w:asciiTheme="minorHAnsi" w:hAnsiTheme="minorHAnsi"/>
          <w:sz w:val="20"/>
          <w:szCs w:val="20"/>
        </w:rPr>
        <w:t>wybranej</w:t>
      </w:r>
      <w:r>
        <w:rPr>
          <w:rFonts w:asciiTheme="minorHAnsi" w:hAnsiTheme="minorHAnsi"/>
          <w:sz w:val="20"/>
          <w:szCs w:val="20"/>
        </w:rPr>
        <w:t xml:space="preserve">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2E7478" w:rsidRPr="00803572" w:rsidRDefault="002E7478" w:rsidP="002E7478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oraz wszystkie wymagane załączniki musi być sporządzon</w:t>
      </w:r>
      <w:r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 xml:space="preserve"> w języku polskim. Dokumenty sporządzone w języku obcym należy złożyć wraz z tłumaczeniem na język polski.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zgodność z oryginałem przez Wykonawcę,</w:t>
      </w:r>
      <w:r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rozdziale V</w:t>
      </w:r>
      <w:r>
        <w:rPr>
          <w:rFonts w:asciiTheme="minorHAnsi" w:hAnsiTheme="minorHAnsi" w:cs="Arial"/>
          <w:sz w:val="20"/>
          <w:szCs w:val="20"/>
        </w:rPr>
        <w:t>I</w:t>
      </w:r>
      <w:r w:rsidRPr="00803572">
        <w:rPr>
          <w:rFonts w:asciiTheme="minorHAnsi" w:hAnsiTheme="minorHAnsi" w:cs="Arial"/>
          <w:sz w:val="20"/>
          <w:szCs w:val="20"/>
        </w:rPr>
        <w:t>I ust. 2 pkt. 2 wydanym w Polsce w formie wydruku wygenerowanego ze strony internetowej CEIDG (osoby fizyczne) lub ze strony internetowej Ministerstwa Sprawiedliwości (osoby prawne).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należy złożyć w oddzielnej, nieprzeźroczystej teczce i opisać na okładce. Wewnątrz okładki winien być spis zawartości podpisany przez wykonawcę. Wykonawca nie może zastrzec informacji, o których mowa w art. 86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Informacja o dokumentach stanowiących tajemnicę przedsiębiorstwa powinna zostać zawarta w formularzu ofertowym.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ponosi wszelkie koszty związane z przygotowaniem i złożeniem oferty z uwzględnieniem treści art. 93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2E7478" w:rsidRPr="00803572" w:rsidRDefault="002E7478" w:rsidP="002E7478">
      <w:pPr>
        <w:pStyle w:val="Standard"/>
        <w:numPr>
          <w:ilvl w:val="0"/>
          <w:numId w:val="1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3) W ofercie należy podać adres do korespondencji i kontakt telefoniczny z pełnomocnikiem Wykonawców wspólnie ubiegających się o udzielenie zamówienia. 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Każdy z Wykonawców wspólnie ubiegający się o udzielenie zamówienia musi oddzielnie udokumentować, że brak jest wobec niego podstaw do wykluczenia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2E7478" w:rsidRPr="00803572" w:rsidRDefault="002E7478" w:rsidP="002E7478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złożyć oświadczenie o przynależności do grupy kapitałowej stanowiące załącznik nr </w:t>
      </w:r>
      <w:r w:rsidR="005207EB">
        <w:rPr>
          <w:rFonts w:asciiTheme="minorHAnsi" w:hAnsiTheme="minorHAnsi"/>
          <w:sz w:val="20"/>
          <w:szCs w:val="20"/>
        </w:rPr>
        <w:t>8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20. Kopie dokumentów dotyczących odpowiednio Wykonawcy (np. członka konsorcjum/ wspólnika spółki cywilnej) muszą być poświadczone za zgodność z oryginałem przez tegoż Wykonawcę lub Pełnomocnika.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21. Wszyscy wspólnicy będą ponosić solidarną odpowiedzialność za wykonanie umowy.</w:t>
      </w:r>
    </w:p>
    <w:p w:rsidR="002E7478" w:rsidRPr="00803572" w:rsidRDefault="002E7478" w:rsidP="002E7478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22. Wadium może zostać złożone / wniesione przez jednego w wykonawców wspólnie ubiegających się o udzielnie zamówienia lub przez Pełnomocnika/Lidera.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23. Przed podpisaniem umowy na realizację przedmiotu zamówienia (w przypadku wybrania oferty wspólnej) Zamawiający będzie żądał przedłożenia umowy regulującej współpracę tych Wykonawców.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24. Wspólnicy spółki cywilnej są traktowani jak Wykonawcy składający ofertę wspólną i mają do nich zastosowanie zasady określone w ust. 16 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 Zakłada on, że członków konsorcjum ubiegających się wspólnie o zamówienie reprezentować może nie każdy z jego uczestników, jak to ma miejsce w przypadku spółki cywilnej, lecz tylko jeden z nich.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 przypadku spółki cywilnej art. 23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nie będzie miał zastosowania, jeżeli oferta zostanie podpisana przez wszystkich wspólników.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2E7478" w:rsidRPr="00803572" w:rsidRDefault="002E7478" w:rsidP="002E7478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25. Wszystkie załączone do oferty dokumenty winny zostać wymienione w Formularzu Ofertowym.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26.Wykonawca może powierzyć wykonanie części zamówienia podwykonawcom.</w:t>
      </w:r>
    </w:p>
    <w:p w:rsidR="002E7478" w:rsidRPr="00803572" w:rsidRDefault="002E7478" w:rsidP="002E7478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Wykonawca ponosi wobec Zamawiającego pełną odpowiedzialność za prace, które wykonuje przy pomocy podwykonawcy.</w:t>
      </w:r>
    </w:p>
    <w:p w:rsidR="002E7478" w:rsidRPr="00803572" w:rsidRDefault="002E7478" w:rsidP="002E7478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2E7478" w:rsidRPr="00392DE3" w:rsidRDefault="002E7478" w:rsidP="002E7478">
      <w:pPr>
        <w:numPr>
          <w:ilvl w:val="0"/>
          <w:numId w:val="9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2E7478" w:rsidRPr="00803572" w:rsidRDefault="002E7478" w:rsidP="002E7478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E7478" w:rsidRDefault="002E7478" w:rsidP="002E7478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„</w:t>
      </w:r>
      <w:r w:rsidRPr="005548C6">
        <w:rPr>
          <w:rFonts w:asciiTheme="minorHAnsi" w:hAnsiTheme="minorHAnsi" w:cstheme="minorHAnsi"/>
          <w:b/>
          <w:snapToGrid w:val="0"/>
          <w:sz w:val="20"/>
          <w:szCs w:val="20"/>
        </w:rPr>
        <w:t>Wykonywanie usług w zakresie zimowego utrzymania dróg gminnych na terenie Gminy Olsztynek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– część …”</w:t>
      </w:r>
    </w:p>
    <w:p w:rsidR="002E7478" w:rsidRDefault="002E7478" w:rsidP="002E7478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Nie otwierać do dnia …</w:t>
      </w:r>
    </w:p>
    <w:p w:rsidR="002E7478" w:rsidRDefault="002E7478" w:rsidP="002E7478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2E7478" w:rsidRPr="00803572" w:rsidRDefault="002E7478" w:rsidP="002E7478">
      <w:pPr>
        <w:jc w:val="center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2E7478" w:rsidRPr="00803572" w:rsidRDefault="002E7478" w:rsidP="002E7478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2E7478" w:rsidRPr="00803572" w:rsidRDefault="002E7478" w:rsidP="002E7478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2E7478" w:rsidRPr="00803572" w:rsidRDefault="002E7478" w:rsidP="002E7478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2E7478" w:rsidRPr="00DB68D5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DB68D5">
        <w:rPr>
          <w:rFonts w:asciiTheme="minorHAnsi" w:hAnsiTheme="minorHAnsi"/>
          <w:sz w:val="20"/>
          <w:szCs w:val="20"/>
        </w:rPr>
        <w:t xml:space="preserve">Termin składania ofert: </w:t>
      </w:r>
      <w:r w:rsidR="00DB68D5" w:rsidRPr="00DB68D5">
        <w:rPr>
          <w:rFonts w:asciiTheme="minorHAnsi" w:hAnsiTheme="minorHAnsi"/>
          <w:b/>
          <w:sz w:val="20"/>
          <w:szCs w:val="20"/>
        </w:rPr>
        <w:t>20</w:t>
      </w:r>
      <w:r w:rsidRPr="00DB68D5">
        <w:rPr>
          <w:rFonts w:asciiTheme="minorHAnsi" w:hAnsiTheme="minorHAnsi"/>
          <w:b/>
          <w:sz w:val="20"/>
          <w:szCs w:val="20"/>
        </w:rPr>
        <w:t xml:space="preserve"> grudnia 2013 r</w:t>
      </w:r>
      <w:r w:rsidRPr="00DB68D5">
        <w:rPr>
          <w:rFonts w:asciiTheme="minorHAnsi" w:hAnsiTheme="minorHAnsi"/>
          <w:sz w:val="20"/>
          <w:szCs w:val="20"/>
        </w:rPr>
        <w:t xml:space="preserve">., </w:t>
      </w:r>
      <w:r w:rsidRPr="00DB68D5">
        <w:rPr>
          <w:rFonts w:asciiTheme="minorHAnsi" w:hAnsiTheme="minorHAnsi"/>
          <w:b/>
          <w:sz w:val="20"/>
          <w:szCs w:val="20"/>
        </w:rPr>
        <w:t>godzina 10:00</w:t>
      </w:r>
      <w:r w:rsidRPr="00DB68D5">
        <w:rPr>
          <w:rFonts w:asciiTheme="minorHAnsi" w:hAnsiTheme="minorHAnsi"/>
          <w:sz w:val="20"/>
          <w:szCs w:val="20"/>
        </w:rPr>
        <w:t>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DB68D5">
        <w:rPr>
          <w:rFonts w:asciiTheme="minorHAnsi" w:hAnsiTheme="minorHAnsi"/>
          <w:b/>
          <w:spacing w:val="-4"/>
          <w:sz w:val="20"/>
          <w:szCs w:val="20"/>
        </w:rPr>
        <w:t>20</w:t>
      </w:r>
      <w:r>
        <w:rPr>
          <w:rFonts w:asciiTheme="minorHAnsi" w:hAnsiTheme="minorHAnsi"/>
          <w:b/>
          <w:spacing w:val="-4"/>
          <w:sz w:val="20"/>
          <w:szCs w:val="20"/>
        </w:rPr>
        <w:t xml:space="preserve"> grudnia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10:</w:t>
      </w:r>
      <w:r w:rsidR="00BD60CD">
        <w:rPr>
          <w:rFonts w:asciiTheme="minorHAnsi" w:hAnsiTheme="minorHAnsi"/>
          <w:b/>
          <w:spacing w:val="-4"/>
          <w:sz w:val="20"/>
          <w:szCs w:val="20"/>
        </w:rPr>
        <w:t>15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publicznego. </w:t>
      </w:r>
    </w:p>
    <w:p w:rsidR="002E7478" w:rsidRPr="000E38EC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2E7478" w:rsidRPr="00803572" w:rsidRDefault="002E7478" w:rsidP="002E7478">
      <w:pPr>
        <w:numPr>
          <w:ilvl w:val="0"/>
          <w:numId w:val="9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2E7478" w:rsidRPr="00803572" w:rsidRDefault="002E7478" w:rsidP="002E7478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BD60CD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>
        <w:rPr>
          <w:rFonts w:asciiTheme="minorHAnsi" w:hAnsiTheme="minorHAnsi"/>
          <w:szCs w:val="20"/>
        </w:rPr>
        <w:t>danej części.  Cena powinna obejmować wszystkie koszty realizacji danej częśc</w:t>
      </w:r>
      <w:r w:rsidR="00BD60CD">
        <w:rPr>
          <w:rFonts w:asciiTheme="minorHAnsi" w:hAnsiTheme="minorHAnsi"/>
          <w:szCs w:val="20"/>
        </w:rPr>
        <w:t>i wynikające z niniejszej SIWZ.</w:t>
      </w:r>
    </w:p>
    <w:p w:rsidR="002E7478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2. Formularz ofertowy należy</w:t>
      </w:r>
      <w:r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Pr="00803572">
        <w:rPr>
          <w:rFonts w:asciiTheme="minorHAnsi" w:hAnsiTheme="minorHAnsi"/>
          <w:szCs w:val="20"/>
        </w:rPr>
        <w:t>do SIWZ lub odpowiedniku zachowującym jego treść.</w:t>
      </w:r>
    </w:p>
    <w:p w:rsidR="002E7478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3. Zamawiający podpisze oddzielne umowy na każdą część.</w:t>
      </w:r>
    </w:p>
    <w:p w:rsidR="002E7478" w:rsidRPr="00803572" w:rsidRDefault="002E7478" w:rsidP="002E7478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4. Wyceny należy dokonać na podstawie </w:t>
      </w:r>
      <w:r w:rsidR="00BD60CD">
        <w:rPr>
          <w:rFonts w:asciiTheme="minorHAnsi" w:hAnsiTheme="minorHAnsi"/>
          <w:szCs w:val="20"/>
        </w:rPr>
        <w:t>własnyc</w:t>
      </w:r>
      <w:r w:rsidR="001620ED">
        <w:rPr>
          <w:rFonts w:asciiTheme="minorHAnsi" w:hAnsiTheme="minorHAnsi"/>
          <w:szCs w:val="20"/>
        </w:rPr>
        <w:t xml:space="preserve">h wyliczeń za </w:t>
      </w:r>
      <w:r w:rsidR="00BD60CD">
        <w:rPr>
          <w:rFonts w:asciiTheme="minorHAnsi" w:hAnsiTheme="minorHAnsi"/>
          <w:szCs w:val="20"/>
        </w:rPr>
        <w:t>godziny zgodnie z wybraną strefą</w:t>
      </w:r>
      <w:r>
        <w:rPr>
          <w:rFonts w:asciiTheme="minorHAnsi" w:hAnsiTheme="minorHAnsi"/>
          <w:szCs w:val="20"/>
        </w:rPr>
        <w:t>.</w:t>
      </w:r>
    </w:p>
    <w:p w:rsidR="002E7478" w:rsidRPr="00803572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Pr="00803572">
        <w:rPr>
          <w:rFonts w:asciiTheme="minorHAnsi" w:hAnsiTheme="minorHAnsi"/>
          <w:b/>
          <w:sz w:val="20"/>
          <w:szCs w:val="20"/>
        </w:rPr>
        <w:t>koszty</w:t>
      </w:r>
      <w:r w:rsidRPr="00803572">
        <w:rPr>
          <w:rFonts w:asciiTheme="minorHAnsi" w:hAnsiTheme="minorHAnsi"/>
          <w:sz w:val="20"/>
          <w:szCs w:val="20"/>
        </w:rPr>
        <w:t xml:space="preserve"> związane </w:t>
      </w:r>
      <w:r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2E7478" w:rsidRDefault="002E7478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Pr="00803572">
        <w:rPr>
          <w:rFonts w:asciiTheme="minorHAnsi" w:hAnsiTheme="minorHAnsi"/>
          <w:sz w:val="20"/>
          <w:szCs w:val="20"/>
        </w:rPr>
        <w:t>) zap</w:t>
      </w:r>
      <w:r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BD60CD" w:rsidRDefault="00BD60CD" w:rsidP="002E7478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2) utrzymaniem w gotowości sprzętu do odśnieżania,</w:t>
      </w:r>
    </w:p>
    <w:p w:rsidR="00964069" w:rsidRDefault="00964069" w:rsidP="00964069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3) </w:t>
      </w:r>
      <w:r w:rsidR="00DA0D43">
        <w:rPr>
          <w:rFonts w:asciiTheme="minorHAnsi" w:hAnsiTheme="minorHAnsi"/>
          <w:sz w:val="20"/>
          <w:szCs w:val="20"/>
        </w:rPr>
        <w:t>dojazdów do miejsca wykonywania usługi,</w:t>
      </w:r>
    </w:p>
    <w:p w:rsidR="002E7478" w:rsidRPr="00803572" w:rsidRDefault="00964069" w:rsidP="00964069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E747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2E7478" w:rsidRPr="00803572">
        <w:rPr>
          <w:rFonts w:asciiTheme="minorHAnsi" w:hAnsiTheme="minorHAnsi"/>
          <w:sz w:val="20"/>
          <w:szCs w:val="20"/>
        </w:rPr>
        <w:t xml:space="preserve">innymi kosztami wynikającymi z SIWZ, projektu umowy związane </w:t>
      </w:r>
      <w:r w:rsidR="00BD60CD">
        <w:rPr>
          <w:rFonts w:asciiTheme="minorHAnsi" w:hAnsiTheme="minorHAnsi"/>
          <w:sz w:val="20"/>
          <w:szCs w:val="20"/>
        </w:rPr>
        <w:t>ze świadczeniem usługi</w:t>
      </w:r>
      <w:r w:rsidR="002E7478" w:rsidRPr="00803572">
        <w:rPr>
          <w:rFonts w:asciiTheme="minorHAnsi" w:hAnsiTheme="minorHAnsi"/>
          <w:sz w:val="20"/>
          <w:szCs w:val="20"/>
        </w:rPr>
        <w:t>.</w:t>
      </w:r>
    </w:p>
    <w:p w:rsidR="0071641C" w:rsidRPr="00964069" w:rsidRDefault="0071641C" w:rsidP="007164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964069">
        <w:rPr>
          <w:rFonts w:asciiTheme="minorHAnsi" w:hAnsiTheme="minorHAnsi" w:cstheme="minorHAnsi"/>
          <w:sz w:val="20"/>
          <w:szCs w:val="20"/>
        </w:rPr>
        <w:t xml:space="preserve">Zamawiający będzie płacił za faktycznie wykonaną usługę wg przedstawionego formularza cenowego w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64069">
        <w:rPr>
          <w:rFonts w:asciiTheme="minorHAnsi" w:hAnsiTheme="minorHAnsi" w:cstheme="minorHAnsi"/>
          <w:sz w:val="20"/>
          <w:szCs w:val="20"/>
        </w:rPr>
        <w:t>łożonej ofercie.</w:t>
      </w:r>
      <w:r w:rsidRPr="009640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1641C" w:rsidRPr="00964069" w:rsidRDefault="001620ED" w:rsidP="007164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71641C" w:rsidRPr="00964069">
        <w:rPr>
          <w:rFonts w:asciiTheme="minorHAnsi" w:hAnsiTheme="minorHAnsi" w:cstheme="minorHAnsi"/>
          <w:sz w:val="20"/>
          <w:szCs w:val="20"/>
        </w:rPr>
        <w:t>. Wykonawca zostanie rozliczony z czasu pracy, na</w:t>
      </w:r>
      <w:r>
        <w:rPr>
          <w:rFonts w:asciiTheme="minorHAnsi" w:hAnsiTheme="minorHAnsi" w:cstheme="minorHAnsi"/>
          <w:sz w:val="20"/>
          <w:szCs w:val="20"/>
        </w:rPr>
        <w:t xml:space="preserve"> podstawie </w:t>
      </w:r>
      <w:r w:rsidR="00BE3A94">
        <w:rPr>
          <w:rFonts w:asciiTheme="minorHAnsi" w:hAnsiTheme="minorHAnsi" w:cstheme="minorHAnsi"/>
          <w:sz w:val="20"/>
          <w:szCs w:val="20"/>
        </w:rPr>
        <w:t>zestawienia godzinowego potwierdzonego przez sołtysa danej miejscowości lub członka rady sołeckiej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1641C" w:rsidRPr="00964069" w:rsidRDefault="001620ED" w:rsidP="007164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71641C" w:rsidRPr="00964069">
        <w:rPr>
          <w:rFonts w:asciiTheme="minorHAnsi" w:hAnsiTheme="minorHAnsi" w:cstheme="minorHAnsi"/>
          <w:sz w:val="20"/>
          <w:szCs w:val="20"/>
        </w:rPr>
        <w:t>. Zamawiający nie będzie płacił za gotowość wykonawcy odśnieżania oraz za dojazd do miejsca realizacji usługi.</w:t>
      </w:r>
    </w:p>
    <w:p w:rsidR="002E7478" w:rsidRPr="00803572" w:rsidRDefault="001620ED" w:rsidP="002E7478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9</w:t>
      </w:r>
      <w:r w:rsidR="002E7478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2E7478" w:rsidRPr="00803572" w:rsidRDefault="001620ED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</w:t>
      </w:r>
      <w:r w:rsidR="002E7478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2E7478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2E7478" w:rsidRPr="00803572" w:rsidRDefault="001620ED" w:rsidP="002E7478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11</w:t>
      </w:r>
      <w:r w:rsidR="002E7478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wewnątrz-wspólnotowego nabycia towarów, Zamawiający w celu oceny takiej oferty dolicza do przedstawionej w niej ceny podatek od towarów i usług, który miałby wpłacić zgodnie z obowiązującymi przepisami.</w:t>
      </w:r>
    </w:p>
    <w:p w:rsidR="002E7478" w:rsidRPr="00803572" w:rsidRDefault="002E7478" w:rsidP="002E7478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E7478" w:rsidRPr="00803572" w:rsidRDefault="002E7478" w:rsidP="002E7478">
      <w:pPr>
        <w:pStyle w:val="Tekstpodstawowy"/>
        <w:tabs>
          <w:tab w:val="left" w:pos="5940"/>
        </w:tabs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Opis kryteriów, którymi Zamawiający będzie się kierował przy wyborze oferty, znaczenie kryteriów i sposób oceny ofert.</w:t>
      </w:r>
    </w:p>
    <w:p w:rsidR="002E7478" w:rsidRPr="00803572" w:rsidRDefault="002E7478" w:rsidP="002E7478">
      <w:pPr>
        <w:pStyle w:val="Tekstpodstawowy"/>
        <w:tabs>
          <w:tab w:val="left" w:pos="5940"/>
        </w:tabs>
        <w:rPr>
          <w:rFonts w:asciiTheme="minorHAnsi" w:hAnsiTheme="minorHAnsi"/>
          <w:b w:val="0"/>
          <w:sz w:val="20"/>
          <w:szCs w:val="20"/>
        </w:rPr>
      </w:pPr>
    </w:p>
    <w:p w:rsidR="002E7478" w:rsidRPr="00803572" w:rsidRDefault="002E7478" w:rsidP="002E7478">
      <w:pPr>
        <w:pStyle w:val="Standard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E7478" w:rsidRPr="00803572" w:rsidRDefault="002E7478" w:rsidP="002E7478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5pt" o:ole="" filled="t">
            <v:fill color2="black"/>
            <v:imagedata r:id="rId11" o:title=""/>
          </v:shape>
          <o:OLEObject Type="Embed" ProgID="Equation.3" ShapeID="_x0000_i1025" DrawAspect="Content" ObjectID="_1448348670" r:id="rId12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pt;height:19.5pt" o:ole="" filled="t">
            <v:fill color2="black"/>
            <v:imagedata r:id="rId13" o:title=""/>
          </v:shape>
          <o:OLEObject Type="Embed" ProgID="Equation.3" ShapeID="_x0000_i1026" DrawAspect="Content" ObjectID="_1448348671" r:id="rId14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E7478" w:rsidRPr="00803572" w:rsidRDefault="002E7478" w:rsidP="002E7478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5pt;height:19.5pt" o:ole="" filled="t">
            <v:fill color2="black"/>
            <v:imagedata r:id="rId15" o:title=""/>
          </v:shape>
          <o:OLEObject Type="Embed" ProgID="Equation.3" ShapeID="_x0000_i1027" DrawAspect="Content" ObjectID="_1448348672" r:id="rId16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E7478" w:rsidRPr="00803572" w:rsidRDefault="002E7478" w:rsidP="002E7478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E7478" w:rsidRPr="00803572" w:rsidRDefault="002E7478" w:rsidP="002E7478">
      <w:pPr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 chyba,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E7478" w:rsidRPr="00803572" w:rsidRDefault="002E7478" w:rsidP="002E7478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E7478" w:rsidRPr="00803572" w:rsidRDefault="002E7478" w:rsidP="002E7478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E7478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E7478" w:rsidRPr="00803572" w:rsidRDefault="002E7478" w:rsidP="002E7478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Pr="00803572">
        <w:rPr>
          <w:rFonts w:asciiTheme="minorHAnsi" w:hAnsiTheme="minorHAnsi"/>
          <w:b/>
          <w:sz w:val="20"/>
          <w:szCs w:val="20"/>
        </w:rPr>
        <w:t>V</w:t>
      </w:r>
    </w:p>
    <w:p w:rsidR="002E7478" w:rsidRPr="00803572" w:rsidRDefault="002E7478" w:rsidP="002E7478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E7478" w:rsidRPr="00803572" w:rsidRDefault="002E7478" w:rsidP="002E7478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E7478" w:rsidRPr="00803572" w:rsidRDefault="002E7478" w:rsidP="002E7478">
      <w:pPr>
        <w:pStyle w:val="Standard"/>
        <w:numPr>
          <w:ilvl w:val="0"/>
          <w:numId w:val="1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E7478" w:rsidRPr="00803572" w:rsidRDefault="002E7478" w:rsidP="002E7478">
      <w:pPr>
        <w:pStyle w:val="Standard"/>
        <w:numPr>
          <w:ilvl w:val="0"/>
          <w:numId w:val="1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964069" w:rsidRPr="00803572" w:rsidRDefault="001620ED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964069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</w:t>
      </w:r>
      <w:r>
        <w:rPr>
          <w:rFonts w:asciiTheme="minorHAnsi" w:hAnsiTheme="minorHAnsi"/>
          <w:sz w:val="20"/>
          <w:szCs w:val="20"/>
        </w:rPr>
        <w:t xml:space="preserve"> korzysta z pomocy podwykonawcy (kopia potwierdzona za zgodność z oryginałem),</w:t>
      </w:r>
    </w:p>
    <w:p w:rsidR="00964069" w:rsidRPr="00803572" w:rsidRDefault="001620ED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964069" w:rsidRPr="00803572">
        <w:rPr>
          <w:rFonts w:asciiTheme="minorHAnsi" w:hAnsiTheme="minorHAnsi"/>
          <w:sz w:val="20"/>
          <w:szCs w:val="20"/>
        </w:rPr>
        <w:t xml:space="preserve">) dostarczenia umowy konsorcjum – jeśli w postępowaniu zostanie wybrana oferta wykonawców wspólnie </w:t>
      </w:r>
      <w:r w:rsidR="00964069" w:rsidRPr="00803572">
        <w:rPr>
          <w:rFonts w:asciiTheme="minorHAnsi" w:hAnsiTheme="minorHAnsi"/>
          <w:sz w:val="20"/>
          <w:szCs w:val="20"/>
        </w:rPr>
        <w:lastRenderedPageBreak/>
        <w:t>ubiegających się o udzielenie zamówienia</w:t>
      </w:r>
      <w:r>
        <w:rPr>
          <w:rFonts w:asciiTheme="minorHAnsi" w:hAnsiTheme="minorHAnsi"/>
          <w:sz w:val="20"/>
          <w:szCs w:val="20"/>
        </w:rPr>
        <w:t xml:space="preserve"> (kopia potwierdzona za zgodność z oryginałem)</w:t>
      </w:r>
      <w:r w:rsidR="00964069"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ust. 2 w wyznaczonym przez Zamawiającego terminie spowoduje, że zawarcie umowy w sprawie zamówienia publicznego stanie się niemożliwe z przyczyn leżących po stronie Wykonawcy.</w:t>
      </w:r>
    </w:p>
    <w:p w:rsidR="00964069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964069" w:rsidRPr="00803572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zabezpieczenia należytego wykonania umowy</w:t>
      </w:r>
    </w:p>
    <w:p w:rsidR="00964069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964069" w:rsidRPr="00803572" w:rsidRDefault="00964069" w:rsidP="00964069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964069" w:rsidRPr="00803572" w:rsidRDefault="00964069" w:rsidP="00964069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Pr="00803572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umowy, który stanowi załącznik nr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5207EB">
        <w:rPr>
          <w:rFonts w:asciiTheme="minorHAnsi" w:hAnsiTheme="minorHAnsi"/>
          <w:b/>
          <w:sz w:val="20"/>
          <w:szCs w:val="20"/>
        </w:rPr>
        <w:t>9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</w:t>
      </w:r>
      <w:r w:rsidRPr="00803572">
        <w:rPr>
          <w:rFonts w:asciiTheme="minorHAnsi" w:hAnsiTheme="minorHAnsi"/>
          <w:sz w:val="20"/>
          <w:szCs w:val="20"/>
        </w:rPr>
        <w:br/>
        <w:t xml:space="preserve">w terminie nie krótszym niż 5 dni od dnia przesłania zawiadomienia o wyborze najkorzystniejszej oferty, jeżeli zawiadomienie to zostało przesłane w sposób określony w art. 27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albo 10 dni, jeżeli zostało przesłane w inny sposób.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964069" w:rsidRPr="00803572" w:rsidRDefault="00964069" w:rsidP="00964069">
      <w:pPr>
        <w:pStyle w:val="Standard"/>
        <w:numPr>
          <w:ilvl w:val="3"/>
          <w:numId w:val="18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64069" w:rsidRDefault="00964069" w:rsidP="00964069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 </w:t>
      </w:r>
      <w:r w:rsidRPr="00964069">
        <w:rPr>
          <w:rFonts w:asciiTheme="minorHAnsi" w:hAnsiTheme="minorHAnsi" w:cstheme="minorHAnsi"/>
          <w:sz w:val="20"/>
          <w:szCs w:val="20"/>
        </w:rPr>
        <w:t xml:space="preserve">Zamawiający będzie płacił za faktycznie wykonaną usługę wg przedstawionego formularza cenowego w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64069">
        <w:rPr>
          <w:rFonts w:asciiTheme="minorHAnsi" w:hAnsiTheme="minorHAnsi" w:cstheme="minorHAnsi"/>
          <w:sz w:val="20"/>
          <w:szCs w:val="20"/>
        </w:rPr>
        <w:t>łożonej ofercie.</w:t>
      </w:r>
      <w:r w:rsidRPr="009640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964069">
        <w:rPr>
          <w:rFonts w:asciiTheme="minorHAnsi" w:hAnsiTheme="minorHAnsi" w:cstheme="minorHAnsi"/>
          <w:sz w:val="20"/>
          <w:szCs w:val="20"/>
        </w:rPr>
        <w:t xml:space="preserve">. Wykonawca zostanie rozliczony z czasu pracy, na podstawie </w:t>
      </w:r>
      <w:r w:rsidR="00BE3A94">
        <w:rPr>
          <w:rFonts w:asciiTheme="minorHAnsi" w:hAnsiTheme="minorHAnsi" w:cstheme="minorHAnsi"/>
          <w:sz w:val="20"/>
          <w:szCs w:val="20"/>
        </w:rPr>
        <w:t>zestawienia godzinowego</w:t>
      </w:r>
      <w:r w:rsidRPr="00964069">
        <w:rPr>
          <w:rFonts w:asciiTheme="minorHAnsi" w:hAnsiTheme="minorHAnsi" w:cstheme="minorHAnsi"/>
          <w:sz w:val="20"/>
          <w:szCs w:val="20"/>
        </w:rPr>
        <w:t>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E3A94">
        <w:rPr>
          <w:rFonts w:asciiTheme="minorHAnsi" w:hAnsiTheme="minorHAnsi" w:cstheme="minorHAnsi"/>
          <w:sz w:val="20"/>
          <w:szCs w:val="20"/>
        </w:rPr>
        <w:t>1</w:t>
      </w:r>
      <w:r w:rsidRPr="00964069">
        <w:rPr>
          <w:rFonts w:asciiTheme="minorHAnsi" w:hAnsiTheme="minorHAnsi" w:cstheme="minorHAnsi"/>
          <w:sz w:val="20"/>
          <w:szCs w:val="20"/>
        </w:rPr>
        <w:t>. Odśnieżanie odbywać się będzie wyłącznie wg potrzeb Zamawiającego.</w:t>
      </w:r>
    </w:p>
    <w:p w:rsidR="00964069" w:rsidRPr="00964069" w:rsidRDefault="00964069" w:rsidP="009640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E3A94">
        <w:rPr>
          <w:rFonts w:asciiTheme="minorHAnsi" w:hAnsiTheme="minorHAnsi" w:cstheme="minorHAnsi"/>
          <w:sz w:val="20"/>
          <w:szCs w:val="20"/>
        </w:rPr>
        <w:t>2</w:t>
      </w:r>
      <w:r w:rsidRPr="00964069">
        <w:rPr>
          <w:rFonts w:asciiTheme="minorHAnsi" w:hAnsiTheme="minorHAnsi" w:cstheme="minorHAnsi"/>
          <w:sz w:val="20"/>
          <w:szCs w:val="20"/>
        </w:rPr>
        <w:t>. Zamawiający nie będzie płacił za gotowość wykonawcy odśnieżania oraz za dojazd do miejsca realizacji usługi.</w:t>
      </w:r>
    </w:p>
    <w:p w:rsidR="00964069" w:rsidRPr="00803572" w:rsidRDefault="00964069" w:rsidP="00964069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</w:p>
    <w:p w:rsidR="00964069" w:rsidRPr="00803572" w:rsidRDefault="00964069" w:rsidP="00964069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>
        <w:rPr>
          <w:rFonts w:asciiTheme="minorHAnsi" w:hAnsiTheme="minorHAnsi"/>
          <w:b/>
          <w:sz w:val="20"/>
          <w:szCs w:val="20"/>
        </w:rPr>
        <w:t>I</w:t>
      </w:r>
    </w:p>
    <w:p w:rsidR="00964069" w:rsidRPr="00803572" w:rsidRDefault="00964069" w:rsidP="00964069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>
        <w:rPr>
          <w:rFonts w:asciiTheme="minorHAnsi" w:hAnsiTheme="minorHAnsi"/>
          <w:sz w:val="20"/>
          <w:szCs w:val="20"/>
        </w:rPr>
        <w:t xml:space="preserve">dnia 9 sierpnia 2013, </w:t>
      </w:r>
      <w:r>
        <w:rPr>
          <w:rFonts w:asciiTheme="minorHAnsi" w:hAnsiTheme="minorHAnsi"/>
          <w:sz w:val="20"/>
          <w:szCs w:val="20"/>
        </w:rPr>
        <w:lastRenderedPageBreak/>
        <w:t>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964069" w:rsidRPr="00803572" w:rsidRDefault="00964069" w:rsidP="0096406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 przypadku uznania zasadności przekazanej informacji Zamawiający powtarza czynność albo dokonuje czynności zaniechanej, informując o tym Wykonawców w sposób przewidziany w ustawie dla tej czynności. 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 wnosi się do Prezesa Krajowej Izby Odwoławczej w formie pisemnej albo elektronicznej opatrzonej bezpiecznym podpisem elektronicznym weryfikowanym za pomocą ważnego kwalifikowanego certyfikatu w terminie określonym w art. 182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964069" w:rsidRPr="00803572" w:rsidRDefault="00964069" w:rsidP="00964069">
      <w:pPr>
        <w:pStyle w:val="Standard"/>
        <w:numPr>
          <w:ilvl w:val="3"/>
          <w:numId w:val="19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964069" w:rsidRPr="00803572" w:rsidRDefault="00964069" w:rsidP="00964069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Szczegółowe warunki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odwołań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i skargi określa Dział VI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.</w:t>
      </w:r>
    </w:p>
    <w:p w:rsidR="00964069" w:rsidRPr="00803572" w:rsidRDefault="00964069" w:rsidP="00964069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964069" w:rsidRPr="00803572" w:rsidRDefault="00964069" w:rsidP="00964069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>
        <w:rPr>
          <w:rFonts w:asciiTheme="minorHAnsi" w:hAnsiTheme="minorHAnsi"/>
          <w:b/>
          <w:sz w:val="20"/>
          <w:szCs w:val="20"/>
        </w:rPr>
        <w:t>IX</w:t>
      </w:r>
    </w:p>
    <w:p w:rsidR="00964069" w:rsidRPr="00803572" w:rsidRDefault="00964069" w:rsidP="00964069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964069" w:rsidRPr="00803572" w:rsidRDefault="00964069" w:rsidP="00964069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>
        <w:rPr>
          <w:rFonts w:asciiTheme="minorHAnsi" w:hAnsiTheme="minorHAnsi"/>
          <w:sz w:val="20"/>
          <w:szCs w:val="20"/>
        </w:rPr>
        <w:t>ykonanie powierzy podwykonawcy.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Zamawiający przewiduje udzielenia zamówień uzupełniających</w:t>
      </w:r>
      <w:r w:rsidR="008561D5">
        <w:rPr>
          <w:rFonts w:asciiTheme="minorHAnsi" w:hAnsiTheme="minorHAnsi"/>
          <w:sz w:val="20"/>
          <w:szCs w:val="20"/>
        </w:rPr>
        <w:t xml:space="preserve"> w przypadku wystąpienia wyjątkowych warunków atmosferycznych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964069" w:rsidRPr="00803572" w:rsidRDefault="00964069" w:rsidP="00964069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964069" w:rsidRPr="00803572" w:rsidRDefault="00964069" w:rsidP="00964069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 Zamawiający nie przewiduje zaliczek na poczet wykonania zamówienia.</w:t>
      </w:r>
    </w:p>
    <w:p w:rsidR="00964069" w:rsidRPr="00803572" w:rsidRDefault="00964069" w:rsidP="00964069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964069" w:rsidRPr="00803572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Pr="00803572">
        <w:rPr>
          <w:rFonts w:asciiTheme="minorHAnsi" w:hAnsiTheme="minorHAnsi"/>
          <w:b/>
          <w:sz w:val="20"/>
          <w:szCs w:val="20"/>
        </w:rPr>
        <w:t>X</w:t>
      </w:r>
    </w:p>
    <w:p w:rsidR="00964069" w:rsidRPr="000E3463" w:rsidRDefault="00964069" w:rsidP="00964069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964069" w:rsidRPr="00D24559" w:rsidRDefault="0096406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Formularz ofertowy – załącznik 1</w:t>
      </w:r>
    </w:p>
    <w:p w:rsidR="00964069" w:rsidRPr="00D24559" w:rsidRDefault="0096406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 xml:space="preserve">Oświadczenie o spełnieniu warunków określonych w art. 22 ust. 1 ustawy </w:t>
      </w:r>
      <w:proofErr w:type="spellStart"/>
      <w:r w:rsidRPr="00D2455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D24559">
        <w:rPr>
          <w:rFonts w:asciiTheme="minorHAnsi" w:hAnsiTheme="minorHAnsi" w:cstheme="minorHAnsi"/>
          <w:sz w:val="22"/>
          <w:szCs w:val="22"/>
        </w:rPr>
        <w:t xml:space="preserve"> - załącznik 2</w:t>
      </w:r>
    </w:p>
    <w:p w:rsidR="0040528B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braku podstaw do wykluczenia Wykonawcy w okolicznościach, o których mowa</w:t>
      </w:r>
      <w:r w:rsidRPr="00D24559">
        <w:rPr>
          <w:rFonts w:asciiTheme="minorHAnsi" w:hAnsiTheme="minorHAnsi" w:cstheme="minorHAnsi"/>
          <w:sz w:val="22"/>
          <w:szCs w:val="22"/>
        </w:rPr>
        <w:br/>
        <w:t xml:space="preserve">w art. 24 ust. 1 ustawy </w:t>
      </w:r>
      <w:proofErr w:type="spellStart"/>
      <w:r w:rsidRPr="00D2455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D24559">
        <w:rPr>
          <w:rFonts w:asciiTheme="minorHAnsi" w:hAnsiTheme="minorHAnsi" w:cstheme="minorHAnsi"/>
          <w:sz w:val="22"/>
          <w:szCs w:val="22"/>
        </w:rPr>
        <w:t xml:space="preserve"> – załącznik nr 3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Wykaz narzędzi – załącznik nr 4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1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Wykaz osób – załącznik nr 5</w:t>
      </w:r>
    </w:p>
    <w:p w:rsidR="00575922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Oświadczenie, że osoby, które będą uczestniczyć w wykonywaniu zamówienia, posiadają wymagane uprawnienia – załącznik nr 6</w:t>
      </w:r>
    </w:p>
    <w:p w:rsidR="00636B8C" w:rsidRPr="00D24559" w:rsidRDefault="00636B8C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 xml:space="preserve">Opis </w:t>
      </w:r>
      <w:r w:rsidR="00D24559" w:rsidRPr="00D24559">
        <w:rPr>
          <w:rFonts w:asciiTheme="minorHAnsi" w:hAnsiTheme="minorHAnsi" w:cstheme="minorHAnsi"/>
          <w:sz w:val="22"/>
          <w:szCs w:val="22"/>
        </w:rPr>
        <w:t>standardów zimowego utrzymania dróg – załącznik nr 7</w:t>
      </w:r>
    </w:p>
    <w:p w:rsidR="00D24559" w:rsidRPr="00D24559" w:rsidRDefault="00D2455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Oświadczenie o grupie kapitałowej – załącznik nr 8</w:t>
      </w:r>
    </w:p>
    <w:p w:rsidR="00D24559" w:rsidRPr="00D24559" w:rsidRDefault="00D24559" w:rsidP="00636B8C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4559">
        <w:rPr>
          <w:rFonts w:asciiTheme="minorHAnsi" w:hAnsiTheme="minorHAnsi" w:cstheme="minorHAnsi"/>
          <w:sz w:val="22"/>
          <w:szCs w:val="22"/>
        </w:rPr>
        <w:t>Projekt umowy – załącznik nr 9</w:t>
      </w:r>
    </w:p>
    <w:p w:rsidR="0080062D" w:rsidRDefault="0080062D" w:rsidP="0080062D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usług</w:t>
      </w:r>
      <w:r w:rsidR="00D24559" w:rsidRPr="00D24559">
        <w:rPr>
          <w:rFonts w:asciiTheme="minorHAnsi" w:hAnsiTheme="minorHAnsi" w:cstheme="minorHAnsi"/>
          <w:sz w:val="22"/>
          <w:szCs w:val="22"/>
        </w:rPr>
        <w:t xml:space="preserve"> – załącznik nr 10</w:t>
      </w:r>
    </w:p>
    <w:p w:rsidR="0080062D" w:rsidRPr="0080062D" w:rsidRDefault="0080062D" w:rsidP="0080062D">
      <w:pPr>
        <w:pStyle w:val="Standard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Mapy sektorów – załącznik nr 11</w:t>
      </w:r>
    </w:p>
    <w:p w:rsidR="00636B8C" w:rsidRDefault="00636B8C"/>
    <w:p w:rsidR="00636B8C" w:rsidRDefault="00636B8C"/>
    <w:p w:rsidR="00636B8C" w:rsidRDefault="00636B8C"/>
    <w:sectPr w:rsidR="0063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0C" w:rsidRDefault="007B010C">
      <w:r>
        <w:separator/>
      </w:r>
    </w:p>
  </w:endnote>
  <w:endnote w:type="continuationSeparator" w:id="0">
    <w:p w:rsidR="007B010C" w:rsidRDefault="007B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A31089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column">
                <wp:posOffset>6304915</wp:posOffset>
              </wp:positionH>
              <wp:positionV relativeFrom="paragraph">
                <wp:posOffset>69850</wp:posOffset>
              </wp:positionV>
              <wp:extent cx="62230" cy="131445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639" w:rsidRDefault="007B010C" w:rsidP="007E6510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496.45pt;margin-top:5.5pt;width:4.9pt;height:10.3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" o:allowincell="f" stroked="f">
              <v:fill opacity="0"/>
              <v:textbox inset="0,0,0,0">
                <w:txbxContent>
                  <w:p w:rsidR="00064639" w:rsidRDefault="002C6841" w:rsidP="007E6510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639" w:rsidRDefault="007B010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518.4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" o:allowincell="f" stroked="f">
              <v:fill opacity="0"/>
              <v:textbox inset="0,0,0,0">
                <w:txbxContent>
                  <w:p w:rsidR="00064639" w:rsidRDefault="002C6841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0C" w:rsidRDefault="007B010C">
      <w:r>
        <w:separator/>
      </w:r>
    </w:p>
  </w:footnote>
  <w:footnote w:type="continuationSeparator" w:id="0">
    <w:p w:rsidR="007B010C" w:rsidRDefault="007B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A"/>
    <w:multiLevelType w:val="multilevel"/>
    <w:tmpl w:val="B6546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  <w:b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20493650"/>
    <w:multiLevelType w:val="multilevel"/>
    <w:tmpl w:val="1CAEB07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C66DD"/>
    <w:multiLevelType w:val="multilevel"/>
    <w:tmpl w:val="AF68A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u w:val="none"/>
      </w:rPr>
    </w:lvl>
  </w:abstractNum>
  <w:abstractNum w:abstractNumId="21">
    <w:nsid w:val="5C50340F"/>
    <w:multiLevelType w:val="multilevel"/>
    <w:tmpl w:val="C7C210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4"/>
  </w:num>
  <w:num w:numId="6">
    <w:abstractNumId w:val="7"/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3"/>
  </w:num>
  <w:num w:numId="17">
    <w:abstractNumId w:val="5"/>
  </w:num>
  <w:num w:numId="18">
    <w:abstractNumId w:val="9"/>
  </w:num>
  <w:num w:numId="19">
    <w:abstractNumId w:val="15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89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1B23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20ED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143DB"/>
    <w:rsid w:val="002216F6"/>
    <w:rsid w:val="0023103B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179A"/>
    <w:rsid w:val="00295193"/>
    <w:rsid w:val="002957E9"/>
    <w:rsid w:val="00295A67"/>
    <w:rsid w:val="00296B45"/>
    <w:rsid w:val="002A2988"/>
    <w:rsid w:val="002B34C2"/>
    <w:rsid w:val="002B5783"/>
    <w:rsid w:val="002C42BE"/>
    <w:rsid w:val="002C5042"/>
    <w:rsid w:val="002C6841"/>
    <w:rsid w:val="002C7B1B"/>
    <w:rsid w:val="002E4C81"/>
    <w:rsid w:val="002E7478"/>
    <w:rsid w:val="002E7B44"/>
    <w:rsid w:val="00300FD1"/>
    <w:rsid w:val="003012FC"/>
    <w:rsid w:val="003158AD"/>
    <w:rsid w:val="003245B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3F4DAF"/>
    <w:rsid w:val="00401482"/>
    <w:rsid w:val="00404CC9"/>
    <w:rsid w:val="0040528B"/>
    <w:rsid w:val="004151ED"/>
    <w:rsid w:val="004314C7"/>
    <w:rsid w:val="00432B8C"/>
    <w:rsid w:val="00433BA3"/>
    <w:rsid w:val="00450AE3"/>
    <w:rsid w:val="00453419"/>
    <w:rsid w:val="00453493"/>
    <w:rsid w:val="00454D06"/>
    <w:rsid w:val="004603FD"/>
    <w:rsid w:val="004607E8"/>
    <w:rsid w:val="0046244F"/>
    <w:rsid w:val="00463B28"/>
    <w:rsid w:val="0046775C"/>
    <w:rsid w:val="00473D06"/>
    <w:rsid w:val="00496EB4"/>
    <w:rsid w:val="004A3763"/>
    <w:rsid w:val="004C0367"/>
    <w:rsid w:val="004D2868"/>
    <w:rsid w:val="004D28DC"/>
    <w:rsid w:val="0050256C"/>
    <w:rsid w:val="005078A1"/>
    <w:rsid w:val="00514B67"/>
    <w:rsid w:val="005205E7"/>
    <w:rsid w:val="005207EB"/>
    <w:rsid w:val="00522CD0"/>
    <w:rsid w:val="005244DB"/>
    <w:rsid w:val="005257D8"/>
    <w:rsid w:val="00527C62"/>
    <w:rsid w:val="00533BC6"/>
    <w:rsid w:val="00534765"/>
    <w:rsid w:val="0054286A"/>
    <w:rsid w:val="00544F5D"/>
    <w:rsid w:val="00545637"/>
    <w:rsid w:val="005548C6"/>
    <w:rsid w:val="00561569"/>
    <w:rsid w:val="00563A98"/>
    <w:rsid w:val="0057573C"/>
    <w:rsid w:val="00575922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36B8C"/>
    <w:rsid w:val="006410D1"/>
    <w:rsid w:val="006557C5"/>
    <w:rsid w:val="00667396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1D1C"/>
    <w:rsid w:val="006D422A"/>
    <w:rsid w:val="006E24DC"/>
    <w:rsid w:val="006F2E38"/>
    <w:rsid w:val="00700BF6"/>
    <w:rsid w:val="00703DF8"/>
    <w:rsid w:val="00707B71"/>
    <w:rsid w:val="0071641C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010C"/>
    <w:rsid w:val="007B5672"/>
    <w:rsid w:val="007B58F2"/>
    <w:rsid w:val="007C3F31"/>
    <w:rsid w:val="007C5E03"/>
    <w:rsid w:val="007C7462"/>
    <w:rsid w:val="007D3F6B"/>
    <w:rsid w:val="007D6973"/>
    <w:rsid w:val="007E3927"/>
    <w:rsid w:val="007F0440"/>
    <w:rsid w:val="007F6DA9"/>
    <w:rsid w:val="0080062D"/>
    <w:rsid w:val="008027D6"/>
    <w:rsid w:val="00803D7E"/>
    <w:rsid w:val="0081035B"/>
    <w:rsid w:val="00831D16"/>
    <w:rsid w:val="008407C2"/>
    <w:rsid w:val="008415E2"/>
    <w:rsid w:val="0085153A"/>
    <w:rsid w:val="00853B11"/>
    <w:rsid w:val="008561D5"/>
    <w:rsid w:val="00857467"/>
    <w:rsid w:val="00861370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64069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1089"/>
    <w:rsid w:val="00A358D2"/>
    <w:rsid w:val="00A44088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3C33"/>
    <w:rsid w:val="00AA496F"/>
    <w:rsid w:val="00AA74A1"/>
    <w:rsid w:val="00AC5A8B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6E"/>
    <w:rsid w:val="00B634C1"/>
    <w:rsid w:val="00B73785"/>
    <w:rsid w:val="00B81F40"/>
    <w:rsid w:val="00BA17C9"/>
    <w:rsid w:val="00BA2802"/>
    <w:rsid w:val="00BA3A87"/>
    <w:rsid w:val="00BB7C7E"/>
    <w:rsid w:val="00BD0B9E"/>
    <w:rsid w:val="00BD60CD"/>
    <w:rsid w:val="00BE22F9"/>
    <w:rsid w:val="00BE3821"/>
    <w:rsid w:val="00BE3A30"/>
    <w:rsid w:val="00BE3A94"/>
    <w:rsid w:val="00BF5844"/>
    <w:rsid w:val="00BF59A1"/>
    <w:rsid w:val="00C02292"/>
    <w:rsid w:val="00C037EC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E29F1"/>
    <w:rsid w:val="00CF4E5B"/>
    <w:rsid w:val="00CF5A03"/>
    <w:rsid w:val="00D150F2"/>
    <w:rsid w:val="00D1595C"/>
    <w:rsid w:val="00D15C4B"/>
    <w:rsid w:val="00D2114D"/>
    <w:rsid w:val="00D24559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A0D43"/>
    <w:rsid w:val="00DB10B7"/>
    <w:rsid w:val="00DB68D5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C5E9A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89"/>
    <w:pPr>
      <w:suppressAutoHyphens/>
      <w:spacing w:after="0" w:line="240" w:lineRule="auto"/>
    </w:pPr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31089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link w:val="Nagwek2Znak"/>
    <w:qFormat/>
    <w:rsid w:val="00A31089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1089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31089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A31089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A31089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A310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A310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A31089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89"/>
    <w:rPr>
      <w:rFonts w:ascii="Arial" w:eastAsia="Times New Roman" w:hAnsi="Arial" w:cs="TimesNewRoman"/>
      <w:b/>
      <w:color w:val="FF0000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1089"/>
    <w:rPr>
      <w:rFonts w:ascii="Arial" w:eastAsia="Times New Roman" w:hAnsi="Arial" w:cs="Courier New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A31089"/>
    <w:rPr>
      <w:rFonts w:ascii="Arial" w:eastAsia="Times New Roman" w:hAnsi="Arial" w:cs="Courier New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A31089"/>
    <w:rPr>
      <w:rFonts w:ascii="Arial" w:eastAsia="Times New Roman" w:hAnsi="Arial" w:cs="Courier New"/>
      <w:bCs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31089"/>
    <w:rPr>
      <w:rFonts w:ascii="Times New Roman" w:eastAsia="Times New Roman" w:hAnsi="Times New Roman" w:cs="TimesNew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A31089"/>
    <w:rPr>
      <w:rFonts w:ascii="Arial" w:eastAsia="Times New Roman" w:hAnsi="Arial" w:cs="TimesNewRoman"/>
      <w:b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A31089"/>
    <w:rPr>
      <w:rFonts w:ascii="Arial" w:eastAsia="Times New Roman" w:hAnsi="Arial" w:cs="TimesNewRoman"/>
      <w:b/>
      <w:color w:val="000000"/>
      <w:spacing w:val="-7"/>
      <w:sz w:val="24"/>
      <w:szCs w:val="24"/>
      <w:lang w:eastAsia="zh-CN"/>
    </w:rPr>
  </w:style>
  <w:style w:type="paragraph" w:customStyle="1" w:styleId="Standard">
    <w:name w:val="Standard"/>
    <w:rsid w:val="00A310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rsid w:val="00A31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1089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A31089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31089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75922"/>
    <w:pPr>
      <w:suppressAutoHyphens w:val="0"/>
      <w:jc w:val="both"/>
    </w:pPr>
    <w:rPr>
      <w:rFonts w:ascii="Tahoma" w:hAnsi="Tahoma" w:cs="Tahoma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922"/>
    <w:rPr>
      <w:rFonts w:ascii="Tahoma" w:eastAsia="Times New Roman" w:hAnsi="Tahoma" w:cs="Tahoma"/>
      <w:b/>
      <w:sz w:val="24"/>
      <w:szCs w:val="24"/>
      <w:lang w:eastAsia="pl-PL"/>
    </w:rPr>
  </w:style>
  <w:style w:type="paragraph" w:styleId="NormalnyWeb">
    <w:name w:val="Normal (Web)"/>
    <w:basedOn w:val="Normalny"/>
    <w:rsid w:val="00EC5E9A"/>
    <w:pPr>
      <w:spacing w:before="100" w:after="100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1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1B23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2E7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7478"/>
    <w:rPr>
      <w:rFonts w:ascii="Times New Roman" w:eastAsia="Times New Roman" w:hAnsi="Times New Roman" w:cs="TimesNew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E74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245BD"/>
    <w:pPr>
      <w:suppressAutoHyphens w:val="0"/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089"/>
    <w:pPr>
      <w:suppressAutoHyphens/>
      <w:spacing w:after="0" w:line="240" w:lineRule="auto"/>
    </w:pPr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31089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link w:val="Nagwek2Znak"/>
    <w:qFormat/>
    <w:rsid w:val="00A31089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1089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31089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A31089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A31089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A31089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A31089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A31089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089"/>
    <w:rPr>
      <w:rFonts w:ascii="Arial" w:eastAsia="Times New Roman" w:hAnsi="Arial" w:cs="TimesNewRoman"/>
      <w:b/>
      <w:color w:val="FF0000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1089"/>
    <w:rPr>
      <w:rFonts w:ascii="Arial" w:eastAsia="Times New Roman" w:hAnsi="Arial" w:cs="Courier New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A31089"/>
    <w:rPr>
      <w:rFonts w:ascii="Arial" w:eastAsia="Times New Roman" w:hAnsi="Arial" w:cs="Courier New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A31089"/>
    <w:rPr>
      <w:rFonts w:ascii="Arial" w:eastAsia="Times New Roman" w:hAnsi="Arial" w:cs="Courier New"/>
      <w:bCs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31089"/>
    <w:rPr>
      <w:rFonts w:ascii="Times New Roman" w:eastAsia="Times New Roman" w:hAnsi="Times New Roman" w:cs="TimesNew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A31089"/>
    <w:rPr>
      <w:rFonts w:ascii="Arial" w:eastAsia="Times New Roman" w:hAnsi="Arial" w:cs="TimesNewRoman"/>
      <w:b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A31089"/>
    <w:rPr>
      <w:rFonts w:ascii="Arial" w:eastAsia="Times New Roman" w:hAnsi="Arial" w:cs="TimesNewRoman"/>
      <w:b/>
      <w:sz w:val="20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A31089"/>
    <w:rPr>
      <w:rFonts w:ascii="Arial" w:eastAsia="Times New Roman" w:hAnsi="Arial" w:cs="TimesNewRoman"/>
      <w:b/>
      <w:color w:val="000000"/>
      <w:spacing w:val="-7"/>
      <w:sz w:val="24"/>
      <w:szCs w:val="24"/>
      <w:lang w:eastAsia="zh-CN"/>
    </w:rPr>
  </w:style>
  <w:style w:type="paragraph" w:customStyle="1" w:styleId="Standard">
    <w:name w:val="Standard"/>
    <w:rsid w:val="00A310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rsid w:val="00A31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31089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A31089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31089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75922"/>
    <w:pPr>
      <w:suppressAutoHyphens w:val="0"/>
      <w:jc w:val="both"/>
    </w:pPr>
    <w:rPr>
      <w:rFonts w:ascii="Tahoma" w:hAnsi="Tahoma" w:cs="Tahoma"/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5922"/>
    <w:rPr>
      <w:rFonts w:ascii="Tahoma" w:eastAsia="Times New Roman" w:hAnsi="Tahoma" w:cs="Tahoma"/>
      <w:b/>
      <w:sz w:val="24"/>
      <w:szCs w:val="24"/>
      <w:lang w:eastAsia="pl-PL"/>
    </w:rPr>
  </w:style>
  <w:style w:type="paragraph" w:styleId="NormalnyWeb">
    <w:name w:val="Normal (Web)"/>
    <w:basedOn w:val="Normalny"/>
    <w:rsid w:val="00EC5E9A"/>
    <w:pPr>
      <w:spacing w:before="100" w:after="100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1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1B23"/>
    <w:rPr>
      <w:rFonts w:ascii="Times New Roman" w:eastAsia="Times New Roman" w:hAnsi="Times New Roman" w:cs="TimesNew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2E74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7478"/>
    <w:rPr>
      <w:rFonts w:ascii="Times New Roman" w:eastAsia="Times New Roman" w:hAnsi="Times New Roman" w:cs="TimesNew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E74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245BD"/>
    <w:pPr>
      <w:suppressAutoHyphens w:val="0"/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mailto:zp@olsztynek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35D4-EA54-4DA5-B06C-7E1B1886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6697</Words>
  <Characters>40186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10</cp:revision>
  <cp:lastPrinted>2013-12-10T13:47:00Z</cp:lastPrinted>
  <dcterms:created xsi:type="dcterms:W3CDTF">2013-12-10T06:48:00Z</dcterms:created>
  <dcterms:modified xsi:type="dcterms:W3CDTF">2013-12-12T09:18:00Z</dcterms:modified>
</cp:coreProperties>
</file>