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0F85" w:rsidRPr="00F70F85" w:rsidRDefault="00F70F85" w:rsidP="00F70F85">
      <w:pPr>
        <w:spacing w:after="0" w:line="260" w:lineRule="atLeast"/>
        <w:rPr>
          <w:rFonts w:ascii="Times New Roman" w:eastAsia="Times New Roman" w:hAnsi="Times New Roman" w:cs="Times New Roman"/>
          <w:sz w:val="24"/>
          <w:szCs w:val="24"/>
          <w:lang w:eastAsia="pl-PL"/>
        </w:rPr>
      </w:pPr>
      <w:r w:rsidRPr="00F70F85">
        <w:rPr>
          <w:rFonts w:ascii="Times New Roman" w:eastAsia="Times New Roman" w:hAnsi="Times New Roman" w:cs="Times New Roman"/>
          <w:sz w:val="24"/>
          <w:szCs w:val="24"/>
          <w:lang w:eastAsia="pl-PL"/>
        </w:rPr>
        <w:t>Adres strony internetowej, na której Zamawiający udostępnia Specyfikację Istotnych Warunków Zamówienia:</w:t>
      </w:r>
    </w:p>
    <w:p w:rsidR="00F70F85" w:rsidRPr="00F70F85" w:rsidRDefault="00F70F85" w:rsidP="00F70F85">
      <w:pPr>
        <w:spacing w:after="240" w:line="260" w:lineRule="atLeast"/>
        <w:rPr>
          <w:rFonts w:ascii="Times New Roman" w:eastAsia="Times New Roman" w:hAnsi="Times New Roman" w:cs="Times New Roman"/>
          <w:sz w:val="24"/>
          <w:szCs w:val="24"/>
          <w:lang w:eastAsia="pl-PL"/>
        </w:rPr>
      </w:pPr>
      <w:hyperlink r:id="rId6" w:tgtFrame="_blank" w:history="1">
        <w:r w:rsidRPr="00F70F85">
          <w:rPr>
            <w:rFonts w:ascii="Times New Roman" w:eastAsia="Times New Roman" w:hAnsi="Times New Roman" w:cs="Times New Roman"/>
            <w:color w:val="0000FF"/>
            <w:sz w:val="24"/>
            <w:szCs w:val="24"/>
            <w:u w:val="single"/>
            <w:lang w:eastAsia="pl-PL"/>
          </w:rPr>
          <w:t>www.bip.olsztynek.pl</w:t>
        </w:r>
      </w:hyperlink>
    </w:p>
    <w:p w:rsidR="00F70F85" w:rsidRPr="00F70F85" w:rsidRDefault="00F70F85" w:rsidP="00F70F85">
      <w:pPr>
        <w:spacing w:after="0" w:line="240" w:lineRule="auto"/>
        <w:rPr>
          <w:rFonts w:ascii="Times New Roman" w:eastAsia="Times New Roman" w:hAnsi="Times New Roman" w:cs="Times New Roman"/>
          <w:sz w:val="24"/>
          <w:szCs w:val="24"/>
          <w:lang w:eastAsia="pl-PL"/>
        </w:rPr>
      </w:pPr>
      <w:r w:rsidRPr="00F70F85">
        <w:rPr>
          <w:rFonts w:ascii="Times New Roman" w:eastAsia="Times New Roman" w:hAnsi="Times New Roman" w:cs="Times New Roman"/>
          <w:sz w:val="24"/>
          <w:szCs w:val="24"/>
          <w:lang w:eastAsia="pl-PL"/>
        </w:rPr>
        <w:pict>
          <v:rect id="_x0000_i1025" style="width:0;height:1.5pt" o:hralign="center" o:hrstd="t" o:hrnoshade="t" o:hr="t" fillcolor="black" stroked="f"/>
        </w:pict>
      </w:r>
    </w:p>
    <w:p w:rsidR="00F70F85" w:rsidRPr="00F70F85" w:rsidRDefault="00F70F85" w:rsidP="00F70F85">
      <w:pPr>
        <w:spacing w:before="100" w:beforeAutospacing="1" w:after="240" w:line="240" w:lineRule="auto"/>
        <w:rPr>
          <w:rFonts w:ascii="Times New Roman" w:eastAsia="Times New Roman" w:hAnsi="Times New Roman" w:cs="Times New Roman"/>
          <w:sz w:val="24"/>
          <w:szCs w:val="24"/>
          <w:lang w:eastAsia="pl-PL"/>
        </w:rPr>
      </w:pPr>
      <w:r w:rsidRPr="00F70F85">
        <w:rPr>
          <w:rFonts w:ascii="Times New Roman" w:eastAsia="Times New Roman" w:hAnsi="Times New Roman" w:cs="Times New Roman"/>
          <w:b/>
          <w:bCs/>
          <w:sz w:val="24"/>
          <w:szCs w:val="24"/>
          <w:lang w:eastAsia="pl-PL"/>
        </w:rPr>
        <w:t>Olsztynek: Dostawa wyposażenia do Multimedialnego muzeum Obozu Jenieckiego Stalag 1B i historii Olsztynka</w:t>
      </w:r>
      <w:r w:rsidRPr="00F70F85">
        <w:rPr>
          <w:rFonts w:ascii="Times New Roman" w:eastAsia="Times New Roman" w:hAnsi="Times New Roman" w:cs="Times New Roman"/>
          <w:sz w:val="24"/>
          <w:szCs w:val="24"/>
          <w:lang w:eastAsia="pl-PL"/>
        </w:rPr>
        <w:br/>
      </w:r>
      <w:r w:rsidRPr="00F70F85">
        <w:rPr>
          <w:rFonts w:ascii="Times New Roman" w:eastAsia="Times New Roman" w:hAnsi="Times New Roman" w:cs="Times New Roman"/>
          <w:b/>
          <w:bCs/>
          <w:sz w:val="24"/>
          <w:szCs w:val="24"/>
          <w:lang w:eastAsia="pl-PL"/>
        </w:rPr>
        <w:t>Numer ogłoszenia: 303268 - 2014; data zamieszczenia: 11.09.2014</w:t>
      </w:r>
      <w:r w:rsidRPr="00F70F85">
        <w:rPr>
          <w:rFonts w:ascii="Times New Roman" w:eastAsia="Times New Roman" w:hAnsi="Times New Roman" w:cs="Times New Roman"/>
          <w:sz w:val="24"/>
          <w:szCs w:val="24"/>
          <w:lang w:eastAsia="pl-PL"/>
        </w:rPr>
        <w:br/>
        <w:t>OGŁOSZENIE O ZAMÓWIENIU - dostawy</w:t>
      </w:r>
    </w:p>
    <w:p w:rsidR="00F70F85" w:rsidRPr="00F70F85" w:rsidRDefault="00F70F85" w:rsidP="00F70F85">
      <w:pPr>
        <w:spacing w:before="100" w:beforeAutospacing="1" w:after="100" w:afterAutospacing="1" w:line="240" w:lineRule="auto"/>
        <w:rPr>
          <w:rFonts w:ascii="Times New Roman" w:eastAsia="Times New Roman" w:hAnsi="Times New Roman" w:cs="Times New Roman"/>
          <w:sz w:val="24"/>
          <w:szCs w:val="24"/>
          <w:lang w:eastAsia="pl-PL"/>
        </w:rPr>
      </w:pPr>
      <w:r w:rsidRPr="00F70F85">
        <w:rPr>
          <w:rFonts w:ascii="Times New Roman" w:eastAsia="Times New Roman" w:hAnsi="Times New Roman" w:cs="Times New Roman"/>
          <w:b/>
          <w:bCs/>
          <w:sz w:val="24"/>
          <w:szCs w:val="24"/>
          <w:lang w:eastAsia="pl-PL"/>
        </w:rPr>
        <w:t>Zamieszczanie ogłoszenia:</w:t>
      </w:r>
      <w:r w:rsidRPr="00F70F85">
        <w:rPr>
          <w:rFonts w:ascii="Times New Roman" w:eastAsia="Times New Roman" w:hAnsi="Times New Roman" w:cs="Times New Roman"/>
          <w:sz w:val="24"/>
          <w:szCs w:val="24"/>
          <w:lang w:eastAsia="pl-PL"/>
        </w:rPr>
        <w:t xml:space="preserve"> obowiązkowe.</w:t>
      </w:r>
    </w:p>
    <w:p w:rsidR="00F70F85" w:rsidRPr="00F70F85" w:rsidRDefault="00F70F85" w:rsidP="00F70F85">
      <w:pPr>
        <w:spacing w:before="100" w:beforeAutospacing="1" w:after="100" w:afterAutospacing="1" w:line="240" w:lineRule="auto"/>
        <w:rPr>
          <w:rFonts w:ascii="Times New Roman" w:eastAsia="Times New Roman" w:hAnsi="Times New Roman" w:cs="Times New Roman"/>
          <w:sz w:val="24"/>
          <w:szCs w:val="24"/>
          <w:lang w:eastAsia="pl-PL"/>
        </w:rPr>
      </w:pPr>
      <w:r w:rsidRPr="00F70F85">
        <w:rPr>
          <w:rFonts w:ascii="Times New Roman" w:eastAsia="Times New Roman" w:hAnsi="Times New Roman" w:cs="Times New Roman"/>
          <w:b/>
          <w:bCs/>
          <w:sz w:val="24"/>
          <w:szCs w:val="24"/>
          <w:lang w:eastAsia="pl-PL"/>
        </w:rPr>
        <w:t>Ogłoszenie dotyczy:</w:t>
      </w:r>
      <w:r w:rsidRPr="00F70F85">
        <w:rPr>
          <w:rFonts w:ascii="Times New Roman" w:eastAsia="Times New Roman" w:hAnsi="Times New Roman" w:cs="Times New Roman"/>
          <w:sz w:val="24"/>
          <w:szCs w:val="24"/>
          <w:lang w:eastAsia="pl-PL"/>
        </w:rPr>
        <w:t xml:space="preserve"> zamówienia publicznego.</w:t>
      </w:r>
    </w:p>
    <w:p w:rsidR="00F70F85" w:rsidRPr="00F70F85" w:rsidRDefault="00F70F85" w:rsidP="00F70F85">
      <w:pPr>
        <w:spacing w:before="100" w:beforeAutospacing="1" w:after="100" w:afterAutospacing="1" w:line="240" w:lineRule="auto"/>
        <w:rPr>
          <w:rFonts w:ascii="Times New Roman" w:eastAsia="Times New Roman" w:hAnsi="Times New Roman" w:cs="Times New Roman"/>
          <w:sz w:val="24"/>
          <w:szCs w:val="24"/>
          <w:lang w:eastAsia="pl-PL"/>
        </w:rPr>
      </w:pPr>
      <w:r w:rsidRPr="00F70F85">
        <w:rPr>
          <w:rFonts w:ascii="Times New Roman" w:eastAsia="Times New Roman" w:hAnsi="Times New Roman" w:cs="Times New Roman"/>
          <w:sz w:val="24"/>
          <w:szCs w:val="24"/>
          <w:lang w:eastAsia="pl-PL"/>
        </w:rPr>
        <w:t>SEKCJA I: ZAMAWIAJĄCY</w:t>
      </w:r>
    </w:p>
    <w:p w:rsidR="00F70F85" w:rsidRPr="00F70F85" w:rsidRDefault="00F70F85" w:rsidP="00F70F85">
      <w:pPr>
        <w:spacing w:before="100" w:beforeAutospacing="1" w:after="100" w:afterAutospacing="1" w:line="240" w:lineRule="auto"/>
        <w:rPr>
          <w:rFonts w:ascii="Times New Roman" w:eastAsia="Times New Roman" w:hAnsi="Times New Roman" w:cs="Times New Roman"/>
          <w:sz w:val="24"/>
          <w:szCs w:val="24"/>
          <w:lang w:eastAsia="pl-PL"/>
        </w:rPr>
      </w:pPr>
      <w:r w:rsidRPr="00F70F85">
        <w:rPr>
          <w:rFonts w:ascii="Times New Roman" w:eastAsia="Times New Roman" w:hAnsi="Times New Roman" w:cs="Times New Roman"/>
          <w:b/>
          <w:bCs/>
          <w:sz w:val="24"/>
          <w:szCs w:val="24"/>
          <w:lang w:eastAsia="pl-PL"/>
        </w:rPr>
        <w:t>I. 1) NAZWA I ADRES:</w:t>
      </w:r>
      <w:r w:rsidRPr="00F70F85">
        <w:rPr>
          <w:rFonts w:ascii="Times New Roman" w:eastAsia="Times New Roman" w:hAnsi="Times New Roman" w:cs="Times New Roman"/>
          <w:sz w:val="24"/>
          <w:szCs w:val="24"/>
          <w:lang w:eastAsia="pl-PL"/>
        </w:rPr>
        <w:t xml:space="preserve"> Gmina Olsztynek reprezentowana przez Burmistrza Olsztynka , ul. Ratusz 1, 11-015 Olsztynek, woj. warmińsko-mazurskie, tel. 089 5192799, 5192705.</w:t>
      </w:r>
    </w:p>
    <w:p w:rsidR="00F70F85" w:rsidRPr="00F70F85" w:rsidRDefault="00F70F85" w:rsidP="00F70F85">
      <w:pPr>
        <w:numPr>
          <w:ilvl w:val="0"/>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F70F85">
        <w:rPr>
          <w:rFonts w:ascii="Times New Roman" w:eastAsia="Times New Roman" w:hAnsi="Times New Roman" w:cs="Times New Roman"/>
          <w:b/>
          <w:bCs/>
          <w:sz w:val="24"/>
          <w:szCs w:val="24"/>
          <w:lang w:eastAsia="pl-PL"/>
        </w:rPr>
        <w:t>Adres strony internetowej zamawiającego:</w:t>
      </w:r>
      <w:r w:rsidRPr="00F70F85">
        <w:rPr>
          <w:rFonts w:ascii="Times New Roman" w:eastAsia="Times New Roman" w:hAnsi="Times New Roman" w:cs="Times New Roman"/>
          <w:sz w:val="24"/>
          <w:szCs w:val="24"/>
          <w:lang w:eastAsia="pl-PL"/>
        </w:rPr>
        <w:t xml:space="preserve"> www.bip.olsztynek.pl</w:t>
      </w:r>
    </w:p>
    <w:p w:rsidR="00F70F85" w:rsidRPr="00F70F85" w:rsidRDefault="00F70F85" w:rsidP="00F70F85">
      <w:pPr>
        <w:spacing w:before="100" w:beforeAutospacing="1" w:after="100" w:afterAutospacing="1" w:line="240" w:lineRule="auto"/>
        <w:rPr>
          <w:rFonts w:ascii="Times New Roman" w:eastAsia="Times New Roman" w:hAnsi="Times New Roman" w:cs="Times New Roman"/>
          <w:sz w:val="24"/>
          <w:szCs w:val="24"/>
          <w:lang w:eastAsia="pl-PL"/>
        </w:rPr>
      </w:pPr>
      <w:r w:rsidRPr="00F70F85">
        <w:rPr>
          <w:rFonts w:ascii="Times New Roman" w:eastAsia="Times New Roman" w:hAnsi="Times New Roman" w:cs="Times New Roman"/>
          <w:b/>
          <w:bCs/>
          <w:sz w:val="24"/>
          <w:szCs w:val="24"/>
          <w:lang w:eastAsia="pl-PL"/>
        </w:rPr>
        <w:t>I. 2) RODZAJ ZAMAWIAJĄCEGO:</w:t>
      </w:r>
      <w:r w:rsidRPr="00F70F85">
        <w:rPr>
          <w:rFonts w:ascii="Times New Roman" w:eastAsia="Times New Roman" w:hAnsi="Times New Roman" w:cs="Times New Roman"/>
          <w:sz w:val="24"/>
          <w:szCs w:val="24"/>
          <w:lang w:eastAsia="pl-PL"/>
        </w:rPr>
        <w:t xml:space="preserve"> Administracja samorządowa.</w:t>
      </w:r>
    </w:p>
    <w:p w:rsidR="00F70F85" w:rsidRPr="00F70F85" w:rsidRDefault="00F70F85" w:rsidP="00F70F85">
      <w:pPr>
        <w:spacing w:before="100" w:beforeAutospacing="1" w:after="100" w:afterAutospacing="1" w:line="240" w:lineRule="auto"/>
        <w:rPr>
          <w:rFonts w:ascii="Times New Roman" w:eastAsia="Times New Roman" w:hAnsi="Times New Roman" w:cs="Times New Roman"/>
          <w:sz w:val="24"/>
          <w:szCs w:val="24"/>
          <w:lang w:eastAsia="pl-PL"/>
        </w:rPr>
      </w:pPr>
      <w:r w:rsidRPr="00F70F85">
        <w:rPr>
          <w:rFonts w:ascii="Times New Roman" w:eastAsia="Times New Roman" w:hAnsi="Times New Roman" w:cs="Times New Roman"/>
          <w:sz w:val="24"/>
          <w:szCs w:val="24"/>
          <w:lang w:eastAsia="pl-PL"/>
        </w:rPr>
        <w:t>SEKCJA II: PRZEDMIOT ZAMÓWIENIA</w:t>
      </w:r>
    </w:p>
    <w:p w:rsidR="00F70F85" w:rsidRPr="00F70F85" w:rsidRDefault="00F70F85" w:rsidP="00F70F85">
      <w:pPr>
        <w:spacing w:before="100" w:beforeAutospacing="1" w:after="100" w:afterAutospacing="1" w:line="240" w:lineRule="auto"/>
        <w:rPr>
          <w:rFonts w:ascii="Times New Roman" w:eastAsia="Times New Roman" w:hAnsi="Times New Roman" w:cs="Times New Roman"/>
          <w:sz w:val="24"/>
          <w:szCs w:val="24"/>
          <w:lang w:eastAsia="pl-PL"/>
        </w:rPr>
      </w:pPr>
      <w:r w:rsidRPr="00F70F85">
        <w:rPr>
          <w:rFonts w:ascii="Times New Roman" w:eastAsia="Times New Roman" w:hAnsi="Times New Roman" w:cs="Times New Roman"/>
          <w:b/>
          <w:bCs/>
          <w:sz w:val="24"/>
          <w:szCs w:val="24"/>
          <w:lang w:eastAsia="pl-PL"/>
        </w:rPr>
        <w:t>II.1) OKREŚLENIE PRZEDMIOTU ZAMÓWIENIA</w:t>
      </w:r>
    </w:p>
    <w:p w:rsidR="00F70F85" w:rsidRPr="00F70F85" w:rsidRDefault="00F70F85" w:rsidP="00F70F85">
      <w:pPr>
        <w:spacing w:before="100" w:beforeAutospacing="1" w:after="100" w:afterAutospacing="1" w:line="240" w:lineRule="auto"/>
        <w:rPr>
          <w:rFonts w:ascii="Times New Roman" w:eastAsia="Times New Roman" w:hAnsi="Times New Roman" w:cs="Times New Roman"/>
          <w:sz w:val="24"/>
          <w:szCs w:val="24"/>
          <w:lang w:eastAsia="pl-PL"/>
        </w:rPr>
      </w:pPr>
      <w:r w:rsidRPr="00F70F85">
        <w:rPr>
          <w:rFonts w:ascii="Times New Roman" w:eastAsia="Times New Roman" w:hAnsi="Times New Roman" w:cs="Times New Roman"/>
          <w:b/>
          <w:bCs/>
          <w:sz w:val="24"/>
          <w:szCs w:val="24"/>
          <w:lang w:eastAsia="pl-PL"/>
        </w:rPr>
        <w:t>II.1.1) Nazwa nadana zamówieniu przez zamawiającego:</w:t>
      </w:r>
      <w:r w:rsidRPr="00F70F85">
        <w:rPr>
          <w:rFonts w:ascii="Times New Roman" w:eastAsia="Times New Roman" w:hAnsi="Times New Roman" w:cs="Times New Roman"/>
          <w:sz w:val="24"/>
          <w:szCs w:val="24"/>
          <w:lang w:eastAsia="pl-PL"/>
        </w:rPr>
        <w:t xml:space="preserve"> Dostawa wyposażenia do Multimedialnego muzeum Obozu Jenieckiego Stalag 1B i historii Olsztynka.</w:t>
      </w:r>
    </w:p>
    <w:p w:rsidR="00F70F85" w:rsidRPr="00F70F85" w:rsidRDefault="00F70F85" w:rsidP="00F70F85">
      <w:pPr>
        <w:spacing w:before="100" w:beforeAutospacing="1" w:after="100" w:afterAutospacing="1" w:line="240" w:lineRule="auto"/>
        <w:rPr>
          <w:rFonts w:ascii="Times New Roman" w:eastAsia="Times New Roman" w:hAnsi="Times New Roman" w:cs="Times New Roman"/>
          <w:sz w:val="24"/>
          <w:szCs w:val="24"/>
          <w:lang w:eastAsia="pl-PL"/>
        </w:rPr>
      </w:pPr>
      <w:r w:rsidRPr="00F70F85">
        <w:rPr>
          <w:rFonts w:ascii="Times New Roman" w:eastAsia="Times New Roman" w:hAnsi="Times New Roman" w:cs="Times New Roman"/>
          <w:b/>
          <w:bCs/>
          <w:sz w:val="24"/>
          <w:szCs w:val="24"/>
          <w:lang w:eastAsia="pl-PL"/>
        </w:rPr>
        <w:t>II.1.2) Rodzaj zamówienia:</w:t>
      </w:r>
      <w:r w:rsidRPr="00F70F85">
        <w:rPr>
          <w:rFonts w:ascii="Times New Roman" w:eastAsia="Times New Roman" w:hAnsi="Times New Roman" w:cs="Times New Roman"/>
          <w:sz w:val="24"/>
          <w:szCs w:val="24"/>
          <w:lang w:eastAsia="pl-PL"/>
        </w:rPr>
        <w:t xml:space="preserve"> dostawy.</w:t>
      </w:r>
    </w:p>
    <w:p w:rsidR="00F70F85" w:rsidRPr="00F70F85" w:rsidRDefault="00F70F85" w:rsidP="00F70F85">
      <w:pPr>
        <w:spacing w:before="100" w:beforeAutospacing="1" w:after="100" w:afterAutospacing="1" w:line="240" w:lineRule="auto"/>
        <w:rPr>
          <w:rFonts w:ascii="Times New Roman" w:eastAsia="Times New Roman" w:hAnsi="Times New Roman" w:cs="Times New Roman"/>
          <w:sz w:val="24"/>
          <w:szCs w:val="24"/>
          <w:lang w:eastAsia="pl-PL"/>
        </w:rPr>
      </w:pPr>
      <w:r w:rsidRPr="00F70F85">
        <w:rPr>
          <w:rFonts w:ascii="Times New Roman" w:eastAsia="Times New Roman" w:hAnsi="Times New Roman" w:cs="Times New Roman"/>
          <w:b/>
          <w:bCs/>
          <w:sz w:val="24"/>
          <w:szCs w:val="24"/>
          <w:lang w:eastAsia="pl-PL"/>
        </w:rPr>
        <w:t>II.1.4) Określenie przedmiotu oraz wielkości lub zakresu zamówienia:</w:t>
      </w:r>
      <w:r w:rsidRPr="00F70F85">
        <w:rPr>
          <w:rFonts w:ascii="Times New Roman" w:eastAsia="Times New Roman" w:hAnsi="Times New Roman" w:cs="Times New Roman"/>
          <w:sz w:val="24"/>
          <w:szCs w:val="24"/>
          <w:lang w:eastAsia="pl-PL"/>
        </w:rPr>
        <w:t xml:space="preserve"> a) dostawa sprzętu b) opracowanie prezentacji multimedialnych będących głównym punktem dla placówki muzealnej upamiętniającej ofiary niemieckiego obozu jenieckiego z lat 1939 - 1945, zlokalizowanego w miejscowości Królikowo, gm. Olsztynek. Wykonawca zobowiązany jest także opracować i uruchomić stronę internetową muzeum. 2.3. Wykonawca realizując przedmiot zamówienia ma na uwadze fakt, iż misją placówki muzealnej, o której mowa w ustępach powyższych, jest również upowszechnienie wiedzy nt. historii miasta Olsztynka i jego okolic. 2.4. Szczegółowa forma i sposób przekazu treści określone zostały w Koncepcji ekspozycji - Projekt aranżacji i wyposażenia wraz z załącznikami, stanowiącymi Załącznik nr 7 do SIWZ. 2.5. Ekspozycja składać się będzie z dziewięciu stanowisk interaktywnych typu Infokiosk (I), trzech projekcji (P), trzech stołów interaktywnych (S), dwóch ramek cyfrowych (C) i stanowiska typu rzeczywistość rozszerzona (AR). 2.6. W skład wyposażenia, o którym mowa w ust. 1 (część a) wchodzą: 1) Sprzęty: 9 x ekrany dotykowe </w:t>
      </w:r>
      <w:proofErr w:type="spellStart"/>
      <w:r w:rsidRPr="00F70F85">
        <w:rPr>
          <w:rFonts w:ascii="Times New Roman" w:eastAsia="Times New Roman" w:hAnsi="Times New Roman" w:cs="Times New Roman"/>
          <w:sz w:val="24"/>
          <w:szCs w:val="24"/>
          <w:lang w:eastAsia="pl-PL"/>
        </w:rPr>
        <w:t>true</w:t>
      </w:r>
      <w:proofErr w:type="spellEnd"/>
      <w:r w:rsidRPr="00F70F85">
        <w:rPr>
          <w:rFonts w:ascii="Times New Roman" w:eastAsia="Times New Roman" w:hAnsi="Times New Roman" w:cs="Times New Roman"/>
          <w:sz w:val="24"/>
          <w:szCs w:val="24"/>
          <w:lang w:eastAsia="pl-PL"/>
        </w:rPr>
        <w:t xml:space="preserve">- </w:t>
      </w:r>
      <w:proofErr w:type="spellStart"/>
      <w:r w:rsidRPr="00F70F85">
        <w:rPr>
          <w:rFonts w:ascii="Times New Roman" w:eastAsia="Times New Roman" w:hAnsi="Times New Roman" w:cs="Times New Roman"/>
          <w:sz w:val="24"/>
          <w:szCs w:val="24"/>
          <w:lang w:eastAsia="pl-PL"/>
        </w:rPr>
        <w:t>multitouch</w:t>
      </w:r>
      <w:proofErr w:type="spellEnd"/>
      <w:r w:rsidRPr="00F70F85">
        <w:rPr>
          <w:rFonts w:ascii="Times New Roman" w:eastAsia="Times New Roman" w:hAnsi="Times New Roman" w:cs="Times New Roman"/>
          <w:sz w:val="24"/>
          <w:szCs w:val="24"/>
          <w:lang w:eastAsia="pl-PL"/>
        </w:rPr>
        <w:t xml:space="preserve"> min 19cali, min 1280x720px (ekrany dotykowe z jednostką centralną wraz z systemem operacyjnym), 2 x profesjonalne ramki cyfrowe min 10cali, min 640x480px, 3 x stoły interaktywne min 42cali, min 1920x1080px (ekrany dotykowe </w:t>
      </w:r>
      <w:proofErr w:type="spellStart"/>
      <w:r w:rsidRPr="00F70F85">
        <w:rPr>
          <w:rFonts w:ascii="Times New Roman" w:eastAsia="Times New Roman" w:hAnsi="Times New Roman" w:cs="Times New Roman"/>
          <w:sz w:val="24"/>
          <w:szCs w:val="24"/>
          <w:lang w:eastAsia="pl-PL"/>
        </w:rPr>
        <w:t>multitouch</w:t>
      </w:r>
      <w:proofErr w:type="spellEnd"/>
      <w:r w:rsidRPr="00F70F85">
        <w:rPr>
          <w:rFonts w:ascii="Times New Roman" w:eastAsia="Times New Roman" w:hAnsi="Times New Roman" w:cs="Times New Roman"/>
          <w:sz w:val="24"/>
          <w:szCs w:val="24"/>
          <w:lang w:eastAsia="pl-PL"/>
        </w:rPr>
        <w:t xml:space="preserve"> z jednostką centralną wraz z systemem operacyjnym), 6 x projektorów typu </w:t>
      </w:r>
      <w:proofErr w:type="spellStart"/>
      <w:r w:rsidRPr="00F70F85">
        <w:rPr>
          <w:rFonts w:ascii="Times New Roman" w:eastAsia="Times New Roman" w:hAnsi="Times New Roman" w:cs="Times New Roman"/>
          <w:sz w:val="24"/>
          <w:szCs w:val="24"/>
          <w:lang w:eastAsia="pl-PL"/>
        </w:rPr>
        <w:t>ShortThrow</w:t>
      </w:r>
      <w:proofErr w:type="spellEnd"/>
      <w:r w:rsidRPr="00F70F85">
        <w:rPr>
          <w:rFonts w:ascii="Times New Roman" w:eastAsia="Times New Roman" w:hAnsi="Times New Roman" w:cs="Times New Roman"/>
          <w:sz w:val="24"/>
          <w:szCs w:val="24"/>
          <w:lang w:eastAsia="pl-PL"/>
        </w:rPr>
        <w:t xml:space="preserve"> min </w:t>
      </w:r>
      <w:r w:rsidRPr="00F70F85">
        <w:rPr>
          <w:rFonts w:ascii="Times New Roman" w:eastAsia="Times New Roman" w:hAnsi="Times New Roman" w:cs="Times New Roman"/>
          <w:sz w:val="24"/>
          <w:szCs w:val="24"/>
          <w:lang w:eastAsia="pl-PL"/>
        </w:rPr>
        <w:lastRenderedPageBreak/>
        <w:t xml:space="preserve">1920x1080px, 1 x komputer z podwójnym wyjściem video wraz z systemem operacyjnym, 2 x jednostka centralna wraz z systemem operacyjnym, 2 x podwójny rozdzielacz obrazu, 10 x głośników pasywnych, 1 x 6-cio kanałowy wzmacniacz z mikserem, 1 x 4-ro kanałowy wzmacniacz z mikserem, urządzenia sieciowe: serwer, router, </w:t>
      </w:r>
      <w:proofErr w:type="spellStart"/>
      <w:r w:rsidRPr="00F70F85">
        <w:rPr>
          <w:rFonts w:ascii="Times New Roman" w:eastAsia="Times New Roman" w:hAnsi="Times New Roman" w:cs="Times New Roman"/>
          <w:sz w:val="24"/>
          <w:szCs w:val="24"/>
          <w:lang w:eastAsia="pl-PL"/>
        </w:rPr>
        <w:t>switch</w:t>
      </w:r>
      <w:proofErr w:type="spellEnd"/>
      <w:r w:rsidRPr="00F70F85">
        <w:rPr>
          <w:rFonts w:ascii="Times New Roman" w:eastAsia="Times New Roman" w:hAnsi="Times New Roman" w:cs="Times New Roman"/>
          <w:sz w:val="24"/>
          <w:szCs w:val="24"/>
          <w:lang w:eastAsia="pl-PL"/>
        </w:rPr>
        <w:t xml:space="preserve">, 3 x </w:t>
      </w:r>
      <w:proofErr w:type="spellStart"/>
      <w:r w:rsidRPr="00F70F85">
        <w:rPr>
          <w:rFonts w:ascii="Times New Roman" w:eastAsia="Times New Roman" w:hAnsi="Times New Roman" w:cs="Times New Roman"/>
          <w:sz w:val="24"/>
          <w:szCs w:val="24"/>
          <w:lang w:eastAsia="pl-PL"/>
        </w:rPr>
        <w:t>hotspot</w:t>
      </w:r>
      <w:proofErr w:type="spellEnd"/>
      <w:r w:rsidRPr="00F70F85">
        <w:rPr>
          <w:rFonts w:ascii="Times New Roman" w:eastAsia="Times New Roman" w:hAnsi="Times New Roman" w:cs="Times New Roman"/>
          <w:sz w:val="24"/>
          <w:szCs w:val="24"/>
          <w:lang w:eastAsia="pl-PL"/>
        </w:rPr>
        <w:t>, laptop dla obsługi wraz z systemem operacyjnym. drukarka/xero- 1 szt. słuchawki - 4 szt. Powyższe urządzenia Wykonawca zobowiązany jest dobrać w taki sposób, żeby zapewnić płynną prezentację. Jednocześnie wybrane urządzenia powinny pozwalać na uruchomienie instalacji poprzez pojawienie się napięcia w gniazdkach. Szczegółowe wymagania dla sprzętu zostały określone w Koncepcji ekspozycji - Projekt aranżacji i wyposażenia. 2) Wydruki na ściany - infografiki. Wydruki jako tło gablot ekspozycyjnych - zgodnie z wytycznymi zawartymi w Koncepcji ekspozycji - Projekt aranżacji i wyposażenia 3) Elementy zabudowy. Dwa stoliki do kącika dyskusyjnego wraz z krzesełkami - 8 szt. 4) Gabloty. Gablota wykonana w formie przeszkolonej podłogi - 1 szt. Tradycyjne gabloty ekspozycyjne, w tym gabloty z makietą oraz rekonstrukcja wnętrza baraku obozowego wraz z rekwizytami i manekinem - 9 szt. Należy wykonać podświetlenia LED m.in. tradycyjnych gablot ekspozycyjnych i Ściany pamięci. Oświetlenie punktowe ekspozycji i montaż szyn do systemu oświetleniowego zostanie wykonane przez Zamawiającego. Szczegółowe wymagania do treści będących głównym elementem prezentacji zostały szczegółowo opisane w Koncepcji ekspozycji - Projekt aranżacji i wyposażenia. Układ stanowisk ekspozycyjnych tradycyjnych i multimedialnych należy wykonać zgodnie z Koncepcją ekspozycji - Projekt aranżacji i wyposażenia zamieniając miejscami dwa stanowiska na Sali nr 2 tj. S2 z AR5. Stanowiska : wierzenia ludowe kod I3 i zjawy ludowe kod AR1-3 zastąpione zostaną informacją na temat Muzeum Budownictwa Ludowego, źródło: Muzeum Budownictwa Ludowego Park Etnograficzny. Wykonawca przy opracowaniu prezentacji będzie współpracował z MBL PE. 2.7. Szczegółowy opis asortymentu jaki należy dostarczyć w ramach w/w części zamieszczono w załączniku Koncepcja ekspozycji - Projekt aranżacji i wyposażenia Załącznik nr 7 do SIWZ. 2.8. Wykonawcy udzielają Zamawiającemu gwarancji na dostarczony przez siebie asortyment na okres 5 lat od dnia podpisania protokołu odbioru..</w:t>
      </w:r>
    </w:p>
    <w:p w:rsidR="00F70F85" w:rsidRPr="00F70F85" w:rsidRDefault="00F70F85" w:rsidP="00F70F85">
      <w:pPr>
        <w:spacing w:before="100" w:beforeAutospacing="1" w:after="100" w:afterAutospacing="1" w:line="240" w:lineRule="auto"/>
        <w:rPr>
          <w:rFonts w:ascii="Times New Roman" w:eastAsia="Times New Roman" w:hAnsi="Times New Roman" w:cs="Times New Roman"/>
          <w:sz w:val="24"/>
          <w:szCs w:val="24"/>
          <w:lang w:eastAsia="pl-PL"/>
        </w:rPr>
      </w:pPr>
      <w:r w:rsidRPr="00F70F85">
        <w:rPr>
          <w:rFonts w:ascii="Times New Roman" w:eastAsia="Times New Roman" w:hAnsi="Times New Roman" w:cs="Times New Roman"/>
          <w:b/>
          <w:bCs/>
          <w:sz w:val="24"/>
          <w:szCs w:val="24"/>
          <w:lang w:eastAsia="pl-PL"/>
        </w:rPr>
        <w:t>II.1.6) Wspólny Słownik Zamówień (CPV):</w:t>
      </w:r>
      <w:r w:rsidRPr="00F70F85">
        <w:rPr>
          <w:rFonts w:ascii="Times New Roman" w:eastAsia="Times New Roman" w:hAnsi="Times New Roman" w:cs="Times New Roman"/>
          <w:sz w:val="24"/>
          <w:szCs w:val="24"/>
          <w:lang w:eastAsia="pl-PL"/>
        </w:rPr>
        <w:t xml:space="preserve"> 30.20.00.00-1, 39.10.00.00-3, 48.00.00.00-8, 72.00.00.00-5, 51.00.00.00-9.</w:t>
      </w:r>
    </w:p>
    <w:p w:rsidR="00F70F85" w:rsidRPr="00F70F85" w:rsidRDefault="00F70F85" w:rsidP="00F70F85">
      <w:pPr>
        <w:spacing w:before="100" w:beforeAutospacing="1" w:after="100" w:afterAutospacing="1" w:line="240" w:lineRule="auto"/>
        <w:rPr>
          <w:rFonts w:ascii="Times New Roman" w:eastAsia="Times New Roman" w:hAnsi="Times New Roman" w:cs="Times New Roman"/>
          <w:sz w:val="24"/>
          <w:szCs w:val="24"/>
          <w:lang w:eastAsia="pl-PL"/>
        </w:rPr>
      </w:pPr>
      <w:r w:rsidRPr="00F70F85">
        <w:rPr>
          <w:rFonts w:ascii="Times New Roman" w:eastAsia="Times New Roman" w:hAnsi="Times New Roman" w:cs="Times New Roman"/>
          <w:b/>
          <w:bCs/>
          <w:sz w:val="24"/>
          <w:szCs w:val="24"/>
          <w:lang w:eastAsia="pl-PL"/>
        </w:rPr>
        <w:t>II.1.7) Czy dopuszcza się złożenie oferty częściowej:</w:t>
      </w:r>
      <w:r w:rsidRPr="00F70F85">
        <w:rPr>
          <w:rFonts w:ascii="Times New Roman" w:eastAsia="Times New Roman" w:hAnsi="Times New Roman" w:cs="Times New Roman"/>
          <w:sz w:val="24"/>
          <w:szCs w:val="24"/>
          <w:lang w:eastAsia="pl-PL"/>
        </w:rPr>
        <w:t xml:space="preserve"> nie.</w:t>
      </w:r>
    </w:p>
    <w:p w:rsidR="00F70F85" w:rsidRPr="00F70F85" w:rsidRDefault="00F70F85" w:rsidP="00F70F85">
      <w:pPr>
        <w:spacing w:before="100" w:beforeAutospacing="1" w:after="100" w:afterAutospacing="1" w:line="240" w:lineRule="auto"/>
        <w:rPr>
          <w:rFonts w:ascii="Times New Roman" w:eastAsia="Times New Roman" w:hAnsi="Times New Roman" w:cs="Times New Roman"/>
          <w:sz w:val="24"/>
          <w:szCs w:val="24"/>
          <w:lang w:eastAsia="pl-PL"/>
        </w:rPr>
      </w:pPr>
      <w:r w:rsidRPr="00F70F85">
        <w:rPr>
          <w:rFonts w:ascii="Times New Roman" w:eastAsia="Times New Roman" w:hAnsi="Times New Roman" w:cs="Times New Roman"/>
          <w:b/>
          <w:bCs/>
          <w:sz w:val="24"/>
          <w:szCs w:val="24"/>
          <w:lang w:eastAsia="pl-PL"/>
        </w:rPr>
        <w:t>II.1.8) Czy dopuszcza się złożenie oferty wariantowej:</w:t>
      </w:r>
      <w:r w:rsidRPr="00F70F85">
        <w:rPr>
          <w:rFonts w:ascii="Times New Roman" w:eastAsia="Times New Roman" w:hAnsi="Times New Roman" w:cs="Times New Roman"/>
          <w:sz w:val="24"/>
          <w:szCs w:val="24"/>
          <w:lang w:eastAsia="pl-PL"/>
        </w:rPr>
        <w:t xml:space="preserve"> nie.</w:t>
      </w:r>
    </w:p>
    <w:p w:rsidR="00F70F85" w:rsidRPr="00F70F85" w:rsidRDefault="00F70F85" w:rsidP="00F70F85">
      <w:pPr>
        <w:spacing w:after="0" w:line="240" w:lineRule="auto"/>
        <w:rPr>
          <w:rFonts w:ascii="Times New Roman" w:eastAsia="Times New Roman" w:hAnsi="Times New Roman" w:cs="Times New Roman"/>
          <w:sz w:val="24"/>
          <w:szCs w:val="24"/>
          <w:lang w:eastAsia="pl-PL"/>
        </w:rPr>
      </w:pPr>
    </w:p>
    <w:p w:rsidR="00F70F85" w:rsidRPr="00F70F85" w:rsidRDefault="00F70F85" w:rsidP="00F70F85">
      <w:pPr>
        <w:spacing w:before="100" w:beforeAutospacing="1" w:after="100" w:afterAutospacing="1" w:line="240" w:lineRule="auto"/>
        <w:rPr>
          <w:rFonts w:ascii="Times New Roman" w:eastAsia="Times New Roman" w:hAnsi="Times New Roman" w:cs="Times New Roman"/>
          <w:sz w:val="24"/>
          <w:szCs w:val="24"/>
          <w:lang w:eastAsia="pl-PL"/>
        </w:rPr>
      </w:pPr>
      <w:r w:rsidRPr="00F70F85">
        <w:rPr>
          <w:rFonts w:ascii="Times New Roman" w:eastAsia="Times New Roman" w:hAnsi="Times New Roman" w:cs="Times New Roman"/>
          <w:b/>
          <w:bCs/>
          <w:sz w:val="24"/>
          <w:szCs w:val="24"/>
          <w:lang w:eastAsia="pl-PL"/>
        </w:rPr>
        <w:t>II.2) CZAS TRWANIA ZAMÓWIENIA LUB TERMIN WYKONANIA:</w:t>
      </w:r>
      <w:r w:rsidRPr="00F70F85">
        <w:rPr>
          <w:rFonts w:ascii="Times New Roman" w:eastAsia="Times New Roman" w:hAnsi="Times New Roman" w:cs="Times New Roman"/>
          <w:sz w:val="24"/>
          <w:szCs w:val="24"/>
          <w:lang w:eastAsia="pl-PL"/>
        </w:rPr>
        <w:t xml:space="preserve"> Zakończenie: 31.01.2015.</w:t>
      </w:r>
    </w:p>
    <w:p w:rsidR="00F70F85" w:rsidRPr="00F70F85" w:rsidRDefault="00F70F85" w:rsidP="00F70F85">
      <w:pPr>
        <w:spacing w:before="100" w:beforeAutospacing="1" w:after="100" w:afterAutospacing="1" w:line="240" w:lineRule="auto"/>
        <w:rPr>
          <w:rFonts w:ascii="Times New Roman" w:eastAsia="Times New Roman" w:hAnsi="Times New Roman" w:cs="Times New Roman"/>
          <w:sz w:val="24"/>
          <w:szCs w:val="24"/>
          <w:lang w:eastAsia="pl-PL"/>
        </w:rPr>
      </w:pPr>
      <w:r w:rsidRPr="00F70F85">
        <w:rPr>
          <w:rFonts w:ascii="Times New Roman" w:eastAsia="Times New Roman" w:hAnsi="Times New Roman" w:cs="Times New Roman"/>
          <w:sz w:val="24"/>
          <w:szCs w:val="24"/>
          <w:lang w:eastAsia="pl-PL"/>
        </w:rPr>
        <w:t>SEKCJA III: INFORMACJE O CHARAKTERZE PRAWNYM, EKONOMICZNYM, FINANSOWYM I TECHNICZNYM</w:t>
      </w:r>
    </w:p>
    <w:p w:rsidR="00F70F85" w:rsidRPr="00F70F85" w:rsidRDefault="00F70F85" w:rsidP="00F70F85">
      <w:pPr>
        <w:spacing w:before="100" w:beforeAutospacing="1" w:after="100" w:afterAutospacing="1" w:line="240" w:lineRule="auto"/>
        <w:rPr>
          <w:rFonts w:ascii="Times New Roman" w:eastAsia="Times New Roman" w:hAnsi="Times New Roman" w:cs="Times New Roman"/>
          <w:sz w:val="24"/>
          <w:szCs w:val="24"/>
          <w:lang w:eastAsia="pl-PL"/>
        </w:rPr>
      </w:pPr>
      <w:r w:rsidRPr="00F70F85">
        <w:rPr>
          <w:rFonts w:ascii="Times New Roman" w:eastAsia="Times New Roman" w:hAnsi="Times New Roman" w:cs="Times New Roman"/>
          <w:b/>
          <w:bCs/>
          <w:sz w:val="24"/>
          <w:szCs w:val="24"/>
          <w:lang w:eastAsia="pl-PL"/>
        </w:rPr>
        <w:t>III.1) WADIUM</w:t>
      </w:r>
    </w:p>
    <w:p w:rsidR="00F70F85" w:rsidRPr="00F70F85" w:rsidRDefault="00F70F85" w:rsidP="00F70F85">
      <w:pPr>
        <w:spacing w:before="100" w:beforeAutospacing="1" w:after="100" w:afterAutospacing="1" w:line="240" w:lineRule="auto"/>
        <w:rPr>
          <w:rFonts w:ascii="Times New Roman" w:eastAsia="Times New Roman" w:hAnsi="Times New Roman" w:cs="Times New Roman"/>
          <w:sz w:val="24"/>
          <w:szCs w:val="24"/>
          <w:lang w:eastAsia="pl-PL"/>
        </w:rPr>
      </w:pPr>
      <w:r w:rsidRPr="00F70F85">
        <w:rPr>
          <w:rFonts w:ascii="Times New Roman" w:eastAsia="Times New Roman" w:hAnsi="Times New Roman" w:cs="Times New Roman"/>
          <w:b/>
          <w:bCs/>
          <w:sz w:val="24"/>
          <w:szCs w:val="24"/>
          <w:lang w:eastAsia="pl-PL"/>
        </w:rPr>
        <w:t>Informacja na temat wadium:</w:t>
      </w:r>
      <w:r w:rsidRPr="00F70F85">
        <w:rPr>
          <w:rFonts w:ascii="Times New Roman" w:eastAsia="Times New Roman" w:hAnsi="Times New Roman" w:cs="Times New Roman"/>
          <w:sz w:val="24"/>
          <w:szCs w:val="24"/>
          <w:lang w:eastAsia="pl-PL"/>
        </w:rPr>
        <w:t xml:space="preserve"> Zamawiający nie żąda wniesienia wadium.</w:t>
      </w:r>
    </w:p>
    <w:p w:rsidR="00F70F85" w:rsidRPr="00F70F85" w:rsidRDefault="00F70F85" w:rsidP="00F70F85">
      <w:pPr>
        <w:spacing w:before="100" w:beforeAutospacing="1" w:after="100" w:afterAutospacing="1" w:line="240" w:lineRule="auto"/>
        <w:rPr>
          <w:rFonts w:ascii="Times New Roman" w:eastAsia="Times New Roman" w:hAnsi="Times New Roman" w:cs="Times New Roman"/>
          <w:sz w:val="24"/>
          <w:szCs w:val="24"/>
          <w:lang w:eastAsia="pl-PL"/>
        </w:rPr>
      </w:pPr>
      <w:r w:rsidRPr="00F70F85">
        <w:rPr>
          <w:rFonts w:ascii="Times New Roman" w:eastAsia="Times New Roman" w:hAnsi="Times New Roman" w:cs="Times New Roman"/>
          <w:b/>
          <w:bCs/>
          <w:sz w:val="24"/>
          <w:szCs w:val="24"/>
          <w:lang w:eastAsia="pl-PL"/>
        </w:rPr>
        <w:t>III.2) ZALICZKI</w:t>
      </w:r>
    </w:p>
    <w:p w:rsidR="00F70F85" w:rsidRPr="00F70F85" w:rsidRDefault="00F70F85" w:rsidP="00F70F85">
      <w:pPr>
        <w:spacing w:before="100" w:beforeAutospacing="1" w:after="100" w:afterAutospacing="1" w:line="240" w:lineRule="auto"/>
        <w:rPr>
          <w:rFonts w:ascii="Times New Roman" w:eastAsia="Times New Roman" w:hAnsi="Times New Roman" w:cs="Times New Roman"/>
          <w:sz w:val="24"/>
          <w:szCs w:val="24"/>
          <w:lang w:eastAsia="pl-PL"/>
        </w:rPr>
      </w:pPr>
      <w:r w:rsidRPr="00F70F85">
        <w:rPr>
          <w:rFonts w:ascii="Times New Roman" w:eastAsia="Times New Roman" w:hAnsi="Times New Roman" w:cs="Times New Roman"/>
          <w:b/>
          <w:bCs/>
          <w:sz w:val="24"/>
          <w:szCs w:val="24"/>
          <w:lang w:eastAsia="pl-PL"/>
        </w:rPr>
        <w:lastRenderedPageBreak/>
        <w:t>III.3) WARUNKI UDZIAŁU W POSTĘPOWANIU ORAZ OPIS SPOSOBU DOKONYWANIA OCENY SPEŁNIANIA TYCH WARUNKÓW</w:t>
      </w:r>
    </w:p>
    <w:p w:rsidR="00F70F85" w:rsidRPr="00F70F85" w:rsidRDefault="00F70F85" w:rsidP="00F70F85">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F70F85">
        <w:rPr>
          <w:rFonts w:ascii="Times New Roman" w:eastAsia="Times New Roman" w:hAnsi="Times New Roman" w:cs="Times New Roman"/>
          <w:b/>
          <w:bCs/>
          <w:sz w:val="24"/>
          <w:szCs w:val="24"/>
          <w:lang w:eastAsia="pl-PL"/>
        </w:rPr>
        <w:t>III. 3.1) Uprawnienia do wykonywania określonej działalności lub czynności, jeżeli przepisy prawa nakładają obowiązek ich posiadania</w:t>
      </w:r>
    </w:p>
    <w:p w:rsidR="00F70F85" w:rsidRPr="00F70F85" w:rsidRDefault="00F70F85" w:rsidP="00F70F85">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F70F85">
        <w:rPr>
          <w:rFonts w:ascii="Times New Roman" w:eastAsia="Times New Roman" w:hAnsi="Times New Roman" w:cs="Times New Roman"/>
          <w:b/>
          <w:bCs/>
          <w:sz w:val="24"/>
          <w:szCs w:val="24"/>
          <w:lang w:eastAsia="pl-PL"/>
        </w:rPr>
        <w:t>Opis sposobu dokonywania oceny spełniania tego warunku</w:t>
      </w:r>
    </w:p>
    <w:p w:rsidR="00F70F85" w:rsidRPr="00F70F85" w:rsidRDefault="00F70F85" w:rsidP="00F70F85">
      <w:pPr>
        <w:numPr>
          <w:ilvl w:val="1"/>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F70F85">
        <w:rPr>
          <w:rFonts w:ascii="Times New Roman" w:eastAsia="Times New Roman" w:hAnsi="Times New Roman" w:cs="Times New Roman"/>
          <w:sz w:val="24"/>
          <w:szCs w:val="24"/>
          <w:lang w:eastAsia="pl-PL"/>
        </w:rPr>
        <w:t>Działalność prowadzona na potrzeby wykonania przedmiotu zamówienia nie wymaga posiadania specjalnych uprawnień.</w:t>
      </w:r>
    </w:p>
    <w:p w:rsidR="00F70F85" w:rsidRPr="00F70F85" w:rsidRDefault="00F70F85" w:rsidP="00F70F85">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F70F85">
        <w:rPr>
          <w:rFonts w:ascii="Times New Roman" w:eastAsia="Times New Roman" w:hAnsi="Times New Roman" w:cs="Times New Roman"/>
          <w:b/>
          <w:bCs/>
          <w:sz w:val="24"/>
          <w:szCs w:val="24"/>
          <w:lang w:eastAsia="pl-PL"/>
        </w:rPr>
        <w:t>III.3.2) Wiedza i doświadczenie</w:t>
      </w:r>
    </w:p>
    <w:p w:rsidR="00F70F85" w:rsidRPr="00F70F85" w:rsidRDefault="00F70F85" w:rsidP="00F70F85">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F70F85">
        <w:rPr>
          <w:rFonts w:ascii="Times New Roman" w:eastAsia="Times New Roman" w:hAnsi="Times New Roman" w:cs="Times New Roman"/>
          <w:b/>
          <w:bCs/>
          <w:sz w:val="24"/>
          <w:szCs w:val="24"/>
          <w:lang w:eastAsia="pl-PL"/>
        </w:rPr>
        <w:t>Opis sposobu dokonywania oceny spełniania tego warunku</w:t>
      </w:r>
    </w:p>
    <w:p w:rsidR="00F70F85" w:rsidRPr="00F70F85" w:rsidRDefault="00F70F85" w:rsidP="00F70F85">
      <w:pPr>
        <w:numPr>
          <w:ilvl w:val="1"/>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F70F85">
        <w:rPr>
          <w:rFonts w:ascii="Times New Roman" w:eastAsia="Times New Roman" w:hAnsi="Times New Roman" w:cs="Times New Roman"/>
          <w:sz w:val="24"/>
          <w:szCs w:val="24"/>
          <w:lang w:eastAsia="pl-PL"/>
        </w:rPr>
        <w:t>Wykonawca powinien udowodnić, iż w okresie ostatnich 3 lat przed upływem terminu składania ofert - a jeśli okres prowadzenia działalności jest krótszy w tym okresie - wykonał co najmniej dwie dostawy sprzętu elektronicznego na kwotę nie mniejszą niż 30 000,00 zł brutto każda oraz wykonał co najmniej jedną usługę polegająca na przygotowaniu prezentacji multimedialnej na kwotę nie mniejszą niż 10 000zł brutto. Zamawiający oceni spełnienie warunku na podstawie dołączonych do oferty dokumentów i oświadczeń, o których mowa w Rozdziale VI ust. 1.1 i 1.2 niniejszej SIWZ.</w:t>
      </w:r>
    </w:p>
    <w:p w:rsidR="00F70F85" w:rsidRPr="00F70F85" w:rsidRDefault="00F70F85" w:rsidP="00F70F85">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F70F85">
        <w:rPr>
          <w:rFonts w:ascii="Times New Roman" w:eastAsia="Times New Roman" w:hAnsi="Times New Roman" w:cs="Times New Roman"/>
          <w:b/>
          <w:bCs/>
          <w:sz w:val="24"/>
          <w:szCs w:val="24"/>
          <w:lang w:eastAsia="pl-PL"/>
        </w:rPr>
        <w:t>III.3.3) Potencjał techniczny</w:t>
      </w:r>
    </w:p>
    <w:p w:rsidR="00F70F85" w:rsidRPr="00F70F85" w:rsidRDefault="00F70F85" w:rsidP="00F70F85">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F70F85">
        <w:rPr>
          <w:rFonts w:ascii="Times New Roman" w:eastAsia="Times New Roman" w:hAnsi="Times New Roman" w:cs="Times New Roman"/>
          <w:b/>
          <w:bCs/>
          <w:sz w:val="24"/>
          <w:szCs w:val="24"/>
          <w:lang w:eastAsia="pl-PL"/>
        </w:rPr>
        <w:t>Opis sposobu dokonywania oceny spełniania tego warunku</w:t>
      </w:r>
    </w:p>
    <w:p w:rsidR="00F70F85" w:rsidRPr="00F70F85" w:rsidRDefault="00F70F85" w:rsidP="00F70F85">
      <w:pPr>
        <w:numPr>
          <w:ilvl w:val="1"/>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F70F85">
        <w:rPr>
          <w:rFonts w:ascii="Times New Roman" w:eastAsia="Times New Roman" w:hAnsi="Times New Roman" w:cs="Times New Roman"/>
          <w:sz w:val="24"/>
          <w:szCs w:val="24"/>
          <w:lang w:eastAsia="pl-PL"/>
        </w:rPr>
        <w:t>Zamawiający nie dokonuje opisu spełniania warunku.</w:t>
      </w:r>
    </w:p>
    <w:p w:rsidR="00F70F85" w:rsidRPr="00F70F85" w:rsidRDefault="00F70F85" w:rsidP="00F70F85">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F70F85">
        <w:rPr>
          <w:rFonts w:ascii="Times New Roman" w:eastAsia="Times New Roman" w:hAnsi="Times New Roman" w:cs="Times New Roman"/>
          <w:b/>
          <w:bCs/>
          <w:sz w:val="24"/>
          <w:szCs w:val="24"/>
          <w:lang w:eastAsia="pl-PL"/>
        </w:rPr>
        <w:t>III.3.4) Osoby zdolne do wykonania zamówienia</w:t>
      </w:r>
    </w:p>
    <w:p w:rsidR="00F70F85" w:rsidRPr="00F70F85" w:rsidRDefault="00F70F85" w:rsidP="00F70F85">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F70F85">
        <w:rPr>
          <w:rFonts w:ascii="Times New Roman" w:eastAsia="Times New Roman" w:hAnsi="Times New Roman" w:cs="Times New Roman"/>
          <w:b/>
          <w:bCs/>
          <w:sz w:val="24"/>
          <w:szCs w:val="24"/>
          <w:lang w:eastAsia="pl-PL"/>
        </w:rPr>
        <w:t>Opis sposobu dokonywania oceny spełniania tego warunku</w:t>
      </w:r>
    </w:p>
    <w:p w:rsidR="00F70F85" w:rsidRPr="00F70F85" w:rsidRDefault="00F70F85" w:rsidP="00F70F85">
      <w:pPr>
        <w:numPr>
          <w:ilvl w:val="1"/>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F70F85">
        <w:rPr>
          <w:rFonts w:ascii="Times New Roman" w:eastAsia="Times New Roman" w:hAnsi="Times New Roman" w:cs="Times New Roman"/>
          <w:sz w:val="24"/>
          <w:szCs w:val="24"/>
          <w:lang w:eastAsia="pl-PL"/>
        </w:rPr>
        <w:t>Zamawiający nie dokonuje opisu spełniania warunku.</w:t>
      </w:r>
    </w:p>
    <w:p w:rsidR="00F70F85" w:rsidRPr="00F70F85" w:rsidRDefault="00F70F85" w:rsidP="00F70F85">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F70F85">
        <w:rPr>
          <w:rFonts w:ascii="Times New Roman" w:eastAsia="Times New Roman" w:hAnsi="Times New Roman" w:cs="Times New Roman"/>
          <w:b/>
          <w:bCs/>
          <w:sz w:val="24"/>
          <w:szCs w:val="24"/>
          <w:lang w:eastAsia="pl-PL"/>
        </w:rPr>
        <w:t>III.3.5) Sytuacja ekonomiczna i finansowa</w:t>
      </w:r>
    </w:p>
    <w:p w:rsidR="00F70F85" w:rsidRPr="00F70F85" w:rsidRDefault="00F70F85" w:rsidP="00F70F85">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F70F85">
        <w:rPr>
          <w:rFonts w:ascii="Times New Roman" w:eastAsia="Times New Roman" w:hAnsi="Times New Roman" w:cs="Times New Roman"/>
          <w:b/>
          <w:bCs/>
          <w:sz w:val="24"/>
          <w:szCs w:val="24"/>
          <w:lang w:eastAsia="pl-PL"/>
        </w:rPr>
        <w:t>Opis sposobu dokonywania oceny spełniania tego warunku</w:t>
      </w:r>
    </w:p>
    <w:p w:rsidR="00F70F85" w:rsidRPr="00F70F85" w:rsidRDefault="00F70F85" w:rsidP="00F70F85">
      <w:pPr>
        <w:numPr>
          <w:ilvl w:val="1"/>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F70F85">
        <w:rPr>
          <w:rFonts w:ascii="Times New Roman" w:eastAsia="Times New Roman" w:hAnsi="Times New Roman" w:cs="Times New Roman"/>
          <w:sz w:val="24"/>
          <w:szCs w:val="24"/>
          <w:lang w:eastAsia="pl-PL"/>
        </w:rPr>
        <w:t>Zamawiający nie dokonuje opisu spełniania warunku.</w:t>
      </w:r>
    </w:p>
    <w:p w:rsidR="00F70F85" w:rsidRPr="00F70F85" w:rsidRDefault="00F70F85" w:rsidP="00F70F85">
      <w:pPr>
        <w:spacing w:before="100" w:beforeAutospacing="1" w:after="100" w:afterAutospacing="1" w:line="240" w:lineRule="auto"/>
        <w:rPr>
          <w:rFonts w:ascii="Times New Roman" w:eastAsia="Times New Roman" w:hAnsi="Times New Roman" w:cs="Times New Roman"/>
          <w:sz w:val="24"/>
          <w:szCs w:val="24"/>
          <w:lang w:eastAsia="pl-PL"/>
        </w:rPr>
      </w:pPr>
      <w:r w:rsidRPr="00F70F85">
        <w:rPr>
          <w:rFonts w:ascii="Times New Roman" w:eastAsia="Times New Roman" w:hAnsi="Times New Roman" w:cs="Times New Roman"/>
          <w:b/>
          <w:bCs/>
          <w:sz w:val="24"/>
          <w:szCs w:val="24"/>
          <w:lang w:eastAsia="pl-PL"/>
        </w:rPr>
        <w:t>III.4) INFORMACJA O OŚWIADCZENIACH LUB DOKUMENTACH, JAKIE MAJĄ DOSTARCZYĆ WYKONAWCY W CELU POTWIERDZENIA SPEŁNIANIA WARUNKÓW UDZIAŁU W POSTĘPOWANIU ORAZ NIEPODLEGANIA WYKLUCZENIU NA PODSTAWIE ART. 24 UST. 1 USTAWY</w:t>
      </w:r>
    </w:p>
    <w:p w:rsidR="00F70F85" w:rsidRPr="00F70F85" w:rsidRDefault="00F70F85" w:rsidP="00F70F85">
      <w:pPr>
        <w:spacing w:before="100" w:beforeAutospacing="1" w:after="100" w:afterAutospacing="1" w:line="240" w:lineRule="auto"/>
        <w:rPr>
          <w:rFonts w:ascii="Times New Roman" w:eastAsia="Times New Roman" w:hAnsi="Times New Roman" w:cs="Times New Roman"/>
          <w:sz w:val="24"/>
          <w:szCs w:val="24"/>
          <w:lang w:eastAsia="pl-PL"/>
        </w:rPr>
      </w:pPr>
      <w:r w:rsidRPr="00F70F85">
        <w:rPr>
          <w:rFonts w:ascii="Times New Roman" w:eastAsia="Times New Roman" w:hAnsi="Times New Roman" w:cs="Times New Roman"/>
          <w:b/>
          <w:bCs/>
          <w:sz w:val="24"/>
          <w:szCs w:val="24"/>
          <w:lang w:eastAsia="pl-PL"/>
        </w:rPr>
        <w:t>III.4.1) W zakresie wykazania spełniania przez wykonawcę warunków, o których mowa w art. 22 ust. 1 ustawy, oprócz oświadczenia o spełnianiu warunków udziału w postępowaniu należy przedłożyć:</w:t>
      </w:r>
    </w:p>
    <w:p w:rsidR="00F70F85" w:rsidRPr="00F70F85" w:rsidRDefault="00F70F85" w:rsidP="00F70F85">
      <w:pPr>
        <w:numPr>
          <w:ilvl w:val="0"/>
          <w:numId w:val="3"/>
        </w:numPr>
        <w:spacing w:before="100" w:beforeAutospacing="1" w:after="180" w:line="240" w:lineRule="auto"/>
        <w:ind w:right="300"/>
        <w:jc w:val="both"/>
        <w:rPr>
          <w:rFonts w:ascii="Times New Roman" w:eastAsia="Times New Roman" w:hAnsi="Times New Roman" w:cs="Times New Roman"/>
          <w:sz w:val="24"/>
          <w:szCs w:val="24"/>
          <w:lang w:eastAsia="pl-PL"/>
        </w:rPr>
      </w:pPr>
      <w:r w:rsidRPr="00F70F85">
        <w:rPr>
          <w:rFonts w:ascii="Times New Roman" w:eastAsia="Times New Roman" w:hAnsi="Times New Roman" w:cs="Times New Roman"/>
          <w:sz w:val="24"/>
          <w:szCs w:val="24"/>
          <w:lang w:eastAsia="pl-PL"/>
        </w:rPr>
        <w:t xml:space="preserve">wykaz wykonanych, a w przypadku świadczeń okresowych lub ciągłych również wykonywanych, głównych dostaw lub usług, w okresie ostatnich trzech lat przed upływem terminu składania ofert albo wniosków o dopuszczenie do udziału w </w:t>
      </w:r>
      <w:r w:rsidRPr="00F70F85">
        <w:rPr>
          <w:rFonts w:ascii="Times New Roman" w:eastAsia="Times New Roman" w:hAnsi="Times New Roman" w:cs="Times New Roman"/>
          <w:sz w:val="24"/>
          <w:szCs w:val="24"/>
          <w:lang w:eastAsia="pl-PL"/>
        </w:rPr>
        <w:lastRenderedPageBreak/>
        <w:t>postępowaniu, a jeżeli okres prowadzenia działalności jest krótszy - w tym okresie, wraz z podaniem ich wartości, przedmiotu, dat wykonania i podmiotów, na rzecz których dostawy lub usługi zostały wykonane, oraz załączeniem dowodów, czy zostały wykonane lub są wykonywane należycie;</w:t>
      </w:r>
    </w:p>
    <w:p w:rsidR="00F70F85" w:rsidRPr="00F70F85" w:rsidRDefault="00F70F85" w:rsidP="00F70F85">
      <w:pPr>
        <w:spacing w:before="100" w:beforeAutospacing="1" w:after="100" w:afterAutospacing="1" w:line="240" w:lineRule="auto"/>
        <w:rPr>
          <w:rFonts w:ascii="Times New Roman" w:eastAsia="Times New Roman" w:hAnsi="Times New Roman" w:cs="Times New Roman"/>
          <w:sz w:val="24"/>
          <w:szCs w:val="24"/>
          <w:lang w:eastAsia="pl-PL"/>
        </w:rPr>
      </w:pPr>
      <w:r w:rsidRPr="00F70F85">
        <w:rPr>
          <w:rFonts w:ascii="Times New Roman" w:eastAsia="Times New Roman" w:hAnsi="Times New Roman" w:cs="Times New Roman"/>
          <w:b/>
          <w:bCs/>
          <w:sz w:val="24"/>
          <w:szCs w:val="24"/>
          <w:lang w:eastAsia="pl-PL"/>
        </w:rPr>
        <w:t>III.4.2) W zakresie potwierdzenia niepodlegania wykluczeniu na podstawie art. 24 ust. 1 ustawy, należy przedłożyć:</w:t>
      </w:r>
    </w:p>
    <w:p w:rsidR="00F70F85" w:rsidRPr="00F70F85" w:rsidRDefault="00F70F85" w:rsidP="00F70F85">
      <w:pPr>
        <w:numPr>
          <w:ilvl w:val="0"/>
          <w:numId w:val="4"/>
        </w:numPr>
        <w:spacing w:before="100" w:beforeAutospacing="1" w:after="180" w:line="240" w:lineRule="auto"/>
        <w:ind w:right="300"/>
        <w:jc w:val="both"/>
        <w:rPr>
          <w:rFonts w:ascii="Times New Roman" w:eastAsia="Times New Roman" w:hAnsi="Times New Roman" w:cs="Times New Roman"/>
          <w:sz w:val="24"/>
          <w:szCs w:val="24"/>
          <w:lang w:eastAsia="pl-PL"/>
        </w:rPr>
      </w:pPr>
      <w:r w:rsidRPr="00F70F85">
        <w:rPr>
          <w:rFonts w:ascii="Times New Roman" w:eastAsia="Times New Roman" w:hAnsi="Times New Roman" w:cs="Times New Roman"/>
          <w:sz w:val="24"/>
          <w:szCs w:val="24"/>
          <w:lang w:eastAsia="pl-PL"/>
        </w:rPr>
        <w:t>oświadczenie o braku podstaw do wykluczenia;</w:t>
      </w:r>
    </w:p>
    <w:p w:rsidR="00F70F85" w:rsidRPr="00F70F85" w:rsidRDefault="00F70F85" w:rsidP="00F70F85">
      <w:pPr>
        <w:numPr>
          <w:ilvl w:val="0"/>
          <w:numId w:val="4"/>
        </w:numPr>
        <w:spacing w:before="100" w:beforeAutospacing="1" w:after="180" w:line="240" w:lineRule="auto"/>
        <w:ind w:right="300"/>
        <w:jc w:val="both"/>
        <w:rPr>
          <w:rFonts w:ascii="Times New Roman" w:eastAsia="Times New Roman" w:hAnsi="Times New Roman" w:cs="Times New Roman"/>
          <w:sz w:val="24"/>
          <w:szCs w:val="24"/>
          <w:lang w:eastAsia="pl-PL"/>
        </w:rPr>
      </w:pPr>
      <w:r w:rsidRPr="00F70F85">
        <w:rPr>
          <w:rFonts w:ascii="Times New Roman" w:eastAsia="Times New Roman" w:hAnsi="Times New Roman" w:cs="Times New Roman"/>
          <w:sz w:val="24"/>
          <w:szCs w:val="24"/>
          <w:lang w:eastAsia="pl-PL"/>
        </w:rPr>
        <w:t>aktualny odpis z właściwego rejestru lub z centralnej ewidencji i informacji o działalności gospodarczej, jeżeli odrębne przepisy wymagają wpisu do rejestru lub ewidencji, w celu wykazania braku podstaw do wykluczenia w oparciu o art. 24 ust. 1 pkt 2 ustawy, wystawiony nie wcześniej niż 6 miesięcy przed upływem terminu składania wniosków o dopuszczenie do udziału w postępowaniu o udzielenie zamówienia albo składania ofert;</w:t>
      </w:r>
    </w:p>
    <w:p w:rsidR="00F70F85" w:rsidRPr="00F70F85" w:rsidRDefault="00F70F85" w:rsidP="00F70F85">
      <w:pPr>
        <w:numPr>
          <w:ilvl w:val="0"/>
          <w:numId w:val="4"/>
        </w:numPr>
        <w:spacing w:before="100" w:beforeAutospacing="1" w:after="180" w:line="240" w:lineRule="auto"/>
        <w:ind w:right="300"/>
        <w:jc w:val="both"/>
        <w:rPr>
          <w:rFonts w:ascii="Times New Roman" w:eastAsia="Times New Roman" w:hAnsi="Times New Roman" w:cs="Times New Roman"/>
          <w:sz w:val="24"/>
          <w:szCs w:val="24"/>
          <w:lang w:eastAsia="pl-PL"/>
        </w:rPr>
      </w:pPr>
      <w:r w:rsidRPr="00F70F85">
        <w:rPr>
          <w:rFonts w:ascii="Times New Roman" w:eastAsia="Times New Roman" w:hAnsi="Times New Roman" w:cs="Times New Roman"/>
          <w:sz w:val="24"/>
          <w:szCs w:val="24"/>
          <w:lang w:eastAsia="pl-PL"/>
        </w:rPr>
        <w:t>aktualne zaświadczenie właściwego naczelnika urzędu skarbowego potwierdzające, że wykonawca nie zalega z opłacaniem podatków, lub zaświadczenie, że uzyskał przewidziane prawem zwolnienie, odroczenie lub rozłożenie na raty zaległych płatności lub wstrzymanie w całości wykonania decyzji właściwego organu - wystawione nie wcześniej niż 3 miesiące przed upływem terminu składania wniosków o dopuszczenie do udziału w postępowaniu o udzielenie zamówienia albo składania ofert;</w:t>
      </w:r>
    </w:p>
    <w:p w:rsidR="00F70F85" w:rsidRPr="00F70F85" w:rsidRDefault="00F70F85" w:rsidP="00F70F85">
      <w:pPr>
        <w:numPr>
          <w:ilvl w:val="0"/>
          <w:numId w:val="4"/>
        </w:numPr>
        <w:spacing w:before="100" w:beforeAutospacing="1" w:after="180" w:line="240" w:lineRule="auto"/>
        <w:ind w:right="300"/>
        <w:jc w:val="both"/>
        <w:rPr>
          <w:rFonts w:ascii="Times New Roman" w:eastAsia="Times New Roman" w:hAnsi="Times New Roman" w:cs="Times New Roman"/>
          <w:sz w:val="24"/>
          <w:szCs w:val="24"/>
          <w:lang w:eastAsia="pl-PL"/>
        </w:rPr>
      </w:pPr>
      <w:r w:rsidRPr="00F70F85">
        <w:rPr>
          <w:rFonts w:ascii="Times New Roman" w:eastAsia="Times New Roman" w:hAnsi="Times New Roman" w:cs="Times New Roman"/>
          <w:sz w:val="24"/>
          <w:szCs w:val="24"/>
          <w:lang w:eastAsia="pl-PL"/>
        </w:rPr>
        <w:t>aktualne zaświadczenie właściwego oddziału Zakładu Ubezpieczeń Społecznych lub Kasy Rolniczego Ubezpieczenia Społecznego potwierdzające, że wykonawca nie zalega z opłacaniem składek na ubezpieczenia zdrowotne i społeczne, lub potwierdzenie, że uzyskał przewidziane prawem zwolnienie, odroczenie lub rozłożenie na raty zaległych płatności lub wstrzymanie w całości wykonania decyzji właściwego organu - wystawione nie wcześniej niż 3 miesiące przed upływem terminu składania wniosków o dopuszczenie do udziału w postępowaniu o udzielenie zamówienia albo składania ofert;</w:t>
      </w:r>
    </w:p>
    <w:p w:rsidR="00F70F85" w:rsidRPr="00F70F85" w:rsidRDefault="00F70F85" w:rsidP="00F70F85">
      <w:pPr>
        <w:numPr>
          <w:ilvl w:val="0"/>
          <w:numId w:val="4"/>
        </w:numPr>
        <w:spacing w:before="100" w:beforeAutospacing="1" w:after="180" w:line="240" w:lineRule="auto"/>
        <w:ind w:right="300"/>
        <w:jc w:val="both"/>
        <w:rPr>
          <w:rFonts w:ascii="Times New Roman" w:eastAsia="Times New Roman" w:hAnsi="Times New Roman" w:cs="Times New Roman"/>
          <w:sz w:val="24"/>
          <w:szCs w:val="24"/>
          <w:lang w:eastAsia="pl-PL"/>
        </w:rPr>
      </w:pPr>
      <w:r w:rsidRPr="00F70F85">
        <w:rPr>
          <w:rFonts w:ascii="Times New Roman" w:eastAsia="Times New Roman" w:hAnsi="Times New Roman" w:cs="Times New Roman"/>
          <w:sz w:val="24"/>
          <w:szCs w:val="24"/>
          <w:lang w:eastAsia="pl-PL"/>
        </w:rPr>
        <w:t>wykonawca powołujący się przy wykazywaniu spełniania warunków udziału w postępowaniu na zasoby innych podmiotów, które będą brały udział w realizacji części zamówienia, przedkłada także dokumenty dotyczące tego podmiotu w zakresie wymaganym dla wykonawcy, określonym w pkt III.4.2.</w:t>
      </w:r>
    </w:p>
    <w:p w:rsidR="00F70F85" w:rsidRPr="00F70F85" w:rsidRDefault="00F70F85" w:rsidP="00F70F85">
      <w:pPr>
        <w:spacing w:before="100" w:beforeAutospacing="1" w:after="100" w:afterAutospacing="1" w:line="240" w:lineRule="auto"/>
        <w:rPr>
          <w:rFonts w:ascii="Times New Roman" w:eastAsia="Times New Roman" w:hAnsi="Times New Roman" w:cs="Times New Roman"/>
          <w:sz w:val="24"/>
          <w:szCs w:val="24"/>
          <w:lang w:eastAsia="pl-PL"/>
        </w:rPr>
      </w:pPr>
      <w:r w:rsidRPr="00F70F85">
        <w:rPr>
          <w:rFonts w:ascii="Times New Roman" w:eastAsia="Times New Roman" w:hAnsi="Times New Roman" w:cs="Times New Roman"/>
          <w:sz w:val="24"/>
          <w:szCs w:val="24"/>
          <w:lang w:eastAsia="pl-PL"/>
        </w:rPr>
        <w:t>III.4.4) Dokumenty dotyczące przynależności do tej samej grupy kapitałowej</w:t>
      </w:r>
    </w:p>
    <w:p w:rsidR="00F70F85" w:rsidRPr="00F70F85" w:rsidRDefault="00F70F85" w:rsidP="00F70F85">
      <w:pPr>
        <w:numPr>
          <w:ilvl w:val="0"/>
          <w:numId w:val="5"/>
        </w:numPr>
        <w:spacing w:before="100" w:beforeAutospacing="1" w:after="180" w:line="240" w:lineRule="auto"/>
        <w:ind w:right="300"/>
        <w:jc w:val="both"/>
        <w:rPr>
          <w:rFonts w:ascii="Times New Roman" w:eastAsia="Times New Roman" w:hAnsi="Times New Roman" w:cs="Times New Roman"/>
          <w:sz w:val="24"/>
          <w:szCs w:val="24"/>
          <w:lang w:eastAsia="pl-PL"/>
        </w:rPr>
      </w:pPr>
      <w:r w:rsidRPr="00F70F85">
        <w:rPr>
          <w:rFonts w:ascii="Times New Roman" w:eastAsia="Times New Roman" w:hAnsi="Times New Roman" w:cs="Times New Roman"/>
          <w:sz w:val="24"/>
          <w:szCs w:val="24"/>
          <w:lang w:eastAsia="pl-PL"/>
        </w:rPr>
        <w:t>lista podmiotów należących do tej samej grupy kapitałowej w rozumieniu ustawy z dnia 16 lutego 2007 r. o ochronie konkurencji i konsumentów albo informacji o tym, że nie należy do grupy kapitałowej;</w:t>
      </w:r>
    </w:p>
    <w:p w:rsidR="00F70F85" w:rsidRPr="00F70F85" w:rsidRDefault="00F70F85" w:rsidP="00F70F85">
      <w:pPr>
        <w:spacing w:before="100" w:beforeAutospacing="1" w:after="100" w:afterAutospacing="1" w:line="240" w:lineRule="auto"/>
        <w:rPr>
          <w:rFonts w:ascii="Times New Roman" w:eastAsia="Times New Roman" w:hAnsi="Times New Roman" w:cs="Times New Roman"/>
          <w:sz w:val="24"/>
          <w:szCs w:val="24"/>
          <w:lang w:eastAsia="pl-PL"/>
        </w:rPr>
      </w:pPr>
      <w:r w:rsidRPr="00F70F85">
        <w:rPr>
          <w:rFonts w:ascii="Times New Roman" w:eastAsia="Times New Roman" w:hAnsi="Times New Roman" w:cs="Times New Roman"/>
          <w:b/>
          <w:bCs/>
          <w:sz w:val="24"/>
          <w:szCs w:val="24"/>
          <w:lang w:eastAsia="pl-PL"/>
        </w:rPr>
        <w:t>III.6) INNE DOKUMENTY</w:t>
      </w:r>
    </w:p>
    <w:p w:rsidR="00F70F85" w:rsidRPr="00F70F85" w:rsidRDefault="00F70F85" w:rsidP="00F70F85">
      <w:pPr>
        <w:spacing w:before="100" w:beforeAutospacing="1" w:after="100" w:afterAutospacing="1" w:line="240" w:lineRule="auto"/>
        <w:rPr>
          <w:rFonts w:ascii="Times New Roman" w:eastAsia="Times New Roman" w:hAnsi="Times New Roman" w:cs="Times New Roman"/>
          <w:sz w:val="24"/>
          <w:szCs w:val="24"/>
          <w:lang w:eastAsia="pl-PL"/>
        </w:rPr>
      </w:pPr>
      <w:r w:rsidRPr="00F70F85">
        <w:rPr>
          <w:rFonts w:ascii="Times New Roman" w:eastAsia="Times New Roman" w:hAnsi="Times New Roman" w:cs="Times New Roman"/>
          <w:sz w:val="24"/>
          <w:szCs w:val="24"/>
          <w:lang w:eastAsia="pl-PL"/>
        </w:rPr>
        <w:t>Inne dokumenty niewymienione w pkt III.4) albo w pkt III.5)</w:t>
      </w:r>
    </w:p>
    <w:p w:rsidR="00F70F85" w:rsidRPr="00F70F85" w:rsidRDefault="00F70F85" w:rsidP="00F70F85">
      <w:pPr>
        <w:spacing w:before="100" w:beforeAutospacing="1" w:after="100" w:afterAutospacing="1" w:line="240" w:lineRule="auto"/>
        <w:rPr>
          <w:rFonts w:ascii="Times New Roman" w:eastAsia="Times New Roman" w:hAnsi="Times New Roman" w:cs="Times New Roman"/>
          <w:sz w:val="24"/>
          <w:szCs w:val="24"/>
          <w:lang w:eastAsia="pl-PL"/>
        </w:rPr>
      </w:pPr>
      <w:r w:rsidRPr="00F70F85">
        <w:rPr>
          <w:rFonts w:ascii="Times New Roman" w:eastAsia="Times New Roman" w:hAnsi="Times New Roman" w:cs="Times New Roman"/>
          <w:sz w:val="24"/>
          <w:szCs w:val="24"/>
          <w:lang w:eastAsia="pl-PL"/>
        </w:rPr>
        <w:t xml:space="preserve">1) Formularz ofertowy - załącznik nr 1 do SIWZ. 2) Wykonawca może polegać na potencjale/zasobach innych podmiotów, niezależnie od charakteru prawnego łączących go z nimi stosunków. Wykonawca w takiej sytuacji zobowiązany jest udowodnić Zamawiającemu, </w:t>
      </w:r>
      <w:r w:rsidRPr="00F70F85">
        <w:rPr>
          <w:rFonts w:ascii="Times New Roman" w:eastAsia="Times New Roman" w:hAnsi="Times New Roman" w:cs="Times New Roman"/>
          <w:sz w:val="24"/>
          <w:szCs w:val="24"/>
          <w:lang w:eastAsia="pl-PL"/>
        </w:rPr>
        <w:lastRenderedPageBreak/>
        <w:t>iż będzie dysponował zasobami niezbędnymi do realizacji zamówienia, w szczególności przedstawiając w tym celu pisemne zobowiązanie tych podmiotów do oddania mu do dyspozycji niezbędnych zasobów na okres korzystania z nich przy wykonaniu zamówienia. Zobowiązanie musi zostać złożone w formie oryginału lub odpisu poświadczonego notarialnie. 3) W przypadku, gdy pisemne zobowiązanie podmiotów trzecich do oddania do dyspozycji niezbędnych zasobów na okres korzystania z nich przy wykonaniu zamówienia lub inne dokumenty tych podmiotów zostaną podpisane lub potwierdzone za zgodność z oryginałem przez inne osoby niż reprezentujące podmioty na podstawie powszechnie obowiązujących przepisów prawa, Wykonawca zobowiązany jest do przedłożenia pełnomocnictw dla osób podpisujących zobowiązanie/dokumenty lub potwierdzających dokumenty (pełnomocnictwo w oryginale lub odpis poświadczony przez notariusza). 4) Pełnomocnictwa osób podpisujących ofertę do złożenia/podpisania oferty lub złożenia/podpisania oferty i zawarcia umowy w imieniu Wykonawcy składającego ofertę, o ile nie wynikają z przepisów prawa lub innych dokumentów (pełnomocnictwo w oryginale lub odpis poświadczony przez notariusza). Pełnomocnictwo powinno wyraźnie wskazywać: podmiot udzielający pełnomocnictwa, osobę umocowaną, zakres umocowania. Pełnomocnictwo powinno zostać podpisane przez osoby udzielające umocowania.</w:t>
      </w:r>
    </w:p>
    <w:p w:rsidR="00F70F85" w:rsidRPr="00F70F85" w:rsidRDefault="00F70F85" w:rsidP="00F70F85">
      <w:pPr>
        <w:spacing w:before="100" w:beforeAutospacing="1" w:after="100" w:afterAutospacing="1" w:line="240" w:lineRule="auto"/>
        <w:rPr>
          <w:rFonts w:ascii="Times New Roman" w:eastAsia="Times New Roman" w:hAnsi="Times New Roman" w:cs="Times New Roman"/>
          <w:sz w:val="24"/>
          <w:szCs w:val="24"/>
          <w:lang w:eastAsia="pl-PL"/>
        </w:rPr>
      </w:pPr>
      <w:r w:rsidRPr="00F70F85">
        <w:rPr>
          <w:rFonts w:ascii="Times New Roman" w:eastAsia="Times New Roman" w:hAnsi="Times New Roman" w:cs="Times New Roman"/>
          <w:sz w:val="24"/>
          <w:szCs w:val="24"/>
          <w:lang w:eastAsia="pl-PL"/>
        </w:rPr>
        <w:t>SEKCJA IV: PROCEDURA</w:t>
      </w:r>
    </w:p>
    <w:p w:rsidR="00F70F85" w:rsidRPr="00F70F85" w:rsidRDefault="00F70F85" w:rsidP="00F70F85">
      <w:pPr>
        <w:spacing w:before="100" w:beforeAutospacing="1" w:after="100" w:afterAutospacing="1" w:line="240" w:lineRule="auto"/>
        <w:rPr>
          <w:rFonts w:ascii="Times New Roman" w:eastAsia="Times New Roman" w:hAnsi="Times New Roman" w:cs="Times New Roman"/>
          <w:sz w:val="24"/>
          <w:szCs w:val="24"/>
          <w:lang w:eastAsia="pl-PL"/>
        </w:rPr>
      </w:pPr>
      <w:r w:rsidRPr="00F70F85">
        <w:rPr>
          <w:rFonts w:ascii="Times New Roman" w:eastAsia="Times New Roman" w:hAnsi="Times New Roman" w:cs="Times New Roman"/>
          <w:b/>
          <w:bCs/>
          <w:sz w:val="24"/>
          <w:szCs w:val="24"/>
          <w:lang w:eastAsia="pl-PL"/>
        </w:rPr>
        <w:t>IV.1) TRYB UDZIELENIA ZAMÓWIENIA</w:t>
      </w:r>
    </w:p>
    <w:p w:rsidR="00F70F85" w:rsidRPr="00F70F85" w:rsidRDefault="00F70F85" w:rsidP="00F70F85">
      <w:pPr>
        <w:spacing w:before="100" w:beforeAutospacing="1" w:after="100" w:afterAutospacing="1" w:line="240" w:lineRule="auto"/>
        <w:rPr>
          <w:rFonts w:ascii="Times New Roman" w:eastAsia="Times New Roman" w:hAnsi="Times New Roman" w:cs="Times New Roman"/>
          <w:sz w:val="24"/>
          <w:szCs w:val="24"/>
          <w:lang w:eastAsia="pl-PL"/>
        </w:rPr>
      </w:pPr>
      <w:r w:rsidRPr="00F70F85">
        <w:rPr>
          <w:rFonts w:ascii="Times New Roman" w:eastAsia="Times New Roman" w:hAnsi="Times New Roman" w:cs="Times New Roman"/>
          <w:b/>
          <w:bCs/>
          <w:sz w:val="24"/>
          <w:szCs w:val="24"/>
          <w:lang w:eastAsia="pl-PL"/>
        </w:rPr>
        <w:t>IV.1.1) Tryb udzielenia zamówienia:</w:t>
      </w:r>
      <w:r w:rsidRPr="00F70F85">
        <w:rPr>
          <w:rFonts w:ascii="Times New Roman" w:eastAsia="Times New Roman" w:hAnsi="Times New Roman" w:cs="Times New Roman"/>
          <w:sz w:val="24"/>
          <w:szCs w:val="24"/>
          <w:lang w:eastAsia="pl-PL"/>
        </w:rPr>
        <w:t xml:space="preserve"> przetarg nieograniczony.</w:t>
      </w:r>
    </w:p>
    <w:p w:rsidR="00F70F85" w:rsidRPr="00F70F85" w:rsidRDefault="00F70F85" w:rsidP="00F70F85">
      <w:pPr>
        <w:spacing w:before="100" w:beforeAutospacing="1" w:after="100" w:afterAutospacing="1" w:line="240" w:lineRule="auto"/>
        <w:rPr>
          <w:rFonts w:ascii="Times New Roman" w:eastAsia="Times New Roman" w:hAnsi="Times New Roman" w:cs="Times New Roman"/>
          <w:sz w:val="24"/>
          <w:szCs w:val="24"/>
          <w:lang w:eastAsia="pl-PL"/>
        </w:rPr>
      </w:pPr>
      <w:r w:rsidRPr="00F70F85">
        <w:rPr>
          <w:rFonts w:ascii="Times New Roman" w:eastAsia="Times New Roman" w:hAnsi="Times New Roman" w:cs="Times New Roman"/>
          <w:b/>
          <w:bCs/>
          <w:sz w:val="24"/>
          <w:szCs w:val="24"/>
          <w:lang w:eastAsia="pl-PL"/>
        </w:rPr>
        <w:t>IV.2) KRYTERIA OCENY OFERT</w:t>
      </w:r>
    </w:p>
    <w:p w:rsidR="00F70F85" w:rsidRPr="00F70F85" w:rsidRDefault="00F70F85" w:rsidP="00F70F85">
      <w:pPr>
        <w:spacing w:before="100" w:beforeAutospacing="1" w:after="100" w:afterAutospacing="1" w:line="240" w:lineRule="auto"/>
        <w:rPr>
          <w:rFonts w:ascii="Times New Roman" w:eastAsia="Times New Roman" w:hAnsi="Times New Roman" w:cs="Times New Roman"/>
          <w:sz w:val="24"/>
          <w:szCs w:val="24"/>
          <w:lang w:eastAsia="pl-PL"/>
        </w:rPr>
      </w:pPr>
      <w:r w:rsidRPr="00F70F85">
        <w:rPr>
          <w:rFonts w:ascii="Times New Roman" w:eastAsia="Times New Roman" w:hAnsi="Times New Roman" w:cs="Times New Roman"/>
          <w:b/>
          <w:bCs/>
          <w:sz w:val="24"/>
          <w:szCs w:val="24"/>
          <w:lang w:eastAsia="pl-PL"/>
        </w:rPr>
        <w:t xml:space="preserve">IV.2.1) Kryteria oceny ofert: </w:t>
      </w:r>
      <w:r w:rsidRPr="00F70F85">
        <w:rPr>
          <w:rFonts w:ascii="Times New Roman" w:eastAsia="Times New Roman" w:hAnsi="Times New Roman" w:cs="Times New Roman"/>
          <w:sz w:val="24"/>
          <w:szCs w:val="24"/>
          <w:lang w:eastAsia="pl-PL"/>
        </w:rPr>
        <w:t>najniższa cena.</w:t>
      </w:r>
    </w:p>
    <w:p w:rsidR="00F70F85" w:rsidRPr="00F70F85" w:rsidRDefault="00F70F85" w:rsidP="00F70F85">
      <w:pPr>
        <w:spacing w:before="100" w:beforeAutospacing="1" w:after="100" w:afterAutospacing="1" w:line="240" w:lineRule="auto"/>
        <w:rPr>
          <w:rFonts w:ascii="Times New Roman" w:eastAsia="Times New Roman" w:hAnsi="Times New Roman" w:cs="Times New Roman"/>
          <w:sz w:val="24"/>
          <w:szCs w:val="24"/>
          <w:lang w:eastAsia="pl-PL"/>
        </w:rPr>
      </w:pPr>
      <w:r w:rsidRPr="00F70F85">
        <w:rPr>
          <w:rFonts w:ascii="Times New Roman" w:eastAsia="Times New Roman" w:hAnsi="Times New Roman" w:cs="Times New Roman"/>
          <w:b/>
          <w:bCs/>
          <w:sz w:val="24"/>
          <w:szCs w:val="24"/>
          <w:lang w:eastAsia="pl-PL"/>
        </w:rPr>
        <w:t>IV.3) ZMIANA UMOWY</w:t>
      </w:r>
    </w:p>
    <w:p w:rsidR="00F70F85" w:rsidRPr="00F70F85" w:rsidRDefault="00F70F85" w:rsidP="00F70F85">
      <w:pPr>
        <w:spacing w:before="100" w:beforeAutospacing="1" w:after="100" w:afterAutospacing="1" w:line="240" w:lineRule="auto"/>
        <w:rPr>
          <w:rFonts w:ascii="Times New Roman" w:eastAsia="Times New Roman" w:hAnsi="Times New Roman" w:cs="Times New Roman"/>
          <w:sz w:val="24"/>
          <w:szCs w:val="24"/>
          <w:lang w:eastAsia="pl-PL"/>
        </w:rPr>
      </w:pPr>
      <w:r w:rsidRPr="00F70F85">
        <w:rPr>
          <w:rFonts w:ascii="Times New Roman" w:eastAsia="Times New Roman" w:hAnsi="Times New Roman" w:cs="Times New Roman"/>
          <w:b/>
          <w:bCs/>
          <w:sz w:val="24"/>
          <w:szCs w:val="24"/>
          <w:lang w:eastAsia="pl-PL"/>
        </w:rPr>
        <w:t xml:space="preserve">przewiduje się istotne zmiany postanowień zawartej umowy w stosunku do treści oferty, na podstawie której dokonano wyboru wykonawcy: </w:t>
      </w:r>
    </w:p>
    <w:p w:rsidR="00F70F85" w:rsidRPr="00F70F85" w:rsidRDefault="00F70F85" w:rsidP="00F70F85">
      <w:pPr>
        <w:spacing w:before="100" w:beforeAutospacing="1" w:after="100" w:afterAutospacing="1" w:line="240" w:lineRule="auto"/>
        <w:rPr>
          <w:rFonts w:ascii="Times New Roman" w:eastAsia="Times New Roman" w:hAnsi="Times New Roman" w:cs="Times New Roman"/>
          <w:sz w:val="24"/>
          <w:szCs w:val="24"/>
          <w:lang w:eastAsia="pl-PL"/>
        </w:rPr>
      </w:pPr>
      <w:r w:rsidRPr="00F70F85">
        <w:rPr>
          <w:rFonts w:ascii="Times New Roman" w:eastAsia="Times New Roman" w:hAnsi="Times New Roman" w:cs="Times New Roman"/>
          <w:b/>
          <w:bCs/>
          <w:sz w:val="24"/>
          <w:szCs w:val="24"/>
          <w:lang w:eastAsia="pl-PL"/>
        </w:rPr>
        <w:t>Dopuszczalne zmiany postanowień umowy oraz określenie warunków zmian</w:t>
      </w:r>
    </w:p>
    <w:p w:rsidR="00F70F85" w:rsidRPr="00F70F85" w:rsidRDefault="00F70F85" w:rsidP="00F70F85">
      <w:pPr>
        <w:spacing w:before="100" w:beforeAutospacing="1" w:after="100" w:afterAutospacing="1" w:line="240" w:lineRule="auto"/>
        <w:rPr>
          <w:rFonts w:ascii="Times New Roman" w:eastAsia="Times New Roman" w:hAnsi="Times New Roman" w:cs="Times New Roman"/>
          <w:sz w:val="24"/>
          <w:szCs w:val="24"/>
          <w:lang w:eastAsia="pl-PL"/>
        </w:rPr>
      </w:pPr>
      <w:r w:rsidRPr="00F70F85">
        <w:rPr>
          <w:rFonts w:ascii="Times New Roman" w:eastAsia="Times New Roman" w:hAnsi="Times New Roman" w:cs="Times New Roman"/>
          <w:sz w:val="24"/>
          <w:szCs w:val="24"/>
          <w:lang w:eastAsia="pl-PL"/>
        </w:rPr>
        <w:t>Zamawiający ustala projekt umowy stanowiący załącznik nr 6 do SIWZ.</w:t>
      </w:r>
    </w:p>
    <w:p w:rsidR="00F70F85" w:rsidRPr="00F70F85" w:rsidRDefault="00F70F85" w:rsidP="00F70F85">
      <w:pPr>
        <w:spacing w:before="100" w:beforeAutospacing="1" w:after="100" w:afterAutospacing="1" w:line="240" w:lineRule="auto"/>
        <w:rPr>
          <w:rFonts w:ascii="Times New Roman" w:eastAsia="Times New Roman" w:hAnsi="Times New Roman" w:cs="Times New Roman"/>
          <w:sz w:val="24"/>
          <w:szCs w:val="24"/>
          <w:lang w:eastAsia="pl-PL"/>
        </w:rPr>
      </w:pPr>
      <w:r w:rsidRPr="00F70F85">
        <w:rPr>
          <w:rFonts w:ascii="Times New Roman" w:eastAsia="Times New Roman" w:hAnsi="Times New Roman" w:cs="Times New Roman"/>
          <w:b/>
          <w:bCs/>
          <w:sz w:val="24"/>
          <w:szCs w:val="24"/>
          <w:lang w:eastAsia="pl-PL"/>
        </w:rPr>
        <w:t>IV.4) INFORMACJE ADMINISTRACYJNE</w:t>
      </w:r>
    </w:p>
    <w:p w:rsidR="00F70F85" w:rsidRPr="00F70F85" w:rsidRDefault="00F70F85" w:rsidP="00F70F85">
      <w:pPr>
        <w:spacing w:before="100" w:beforeAutospacing="1" w:after="100" w:afterAutospacing="1" w:line="240" w:lineRule="auto"/>
        <w:rPr>
          <w:rFonts w:ascii="Times New Roman" w:eastAsia="Times New Roman" w:hAnsi="Times New Roman" w:cs="Times New Roman"/>
          <w:sz w:val="24"/>
          <w:szCs w:val="24"/>
          <w:lang w:eastAsia="pl-PL"/>
        </w:rPr>
      </w:pPr>
      <w:r w:rsidRPr="00F70F85">
        <w:rPr>
          <w:rFonts w:ascii="Times New Roman" w:eastAsia="Times New Roman" w:hAnsi="Times New Roman" w:cs="Times New Roman"/>
          <w:b/>
          <w:bCs/>
          <w:sz w:val="24"/>
          <w:szCs w:val="24"/>
          <w:lang w:eastAsia="pl-PL"/>
        </w:rPr>
        <w:t>IV.4.1)</w:t>
      </w:r>
      <w:r w:rsidRPr="00F70F85">
        <w:rPr>
          <w:rFonts w:ascii="Times New Roman" w:eastAsia="Times New Roman" w:hAnsi="Times New Roman" w:cs="Times New Roman"/>
          <w:sz w:val="24"/>
          <w:szCs w:val="24"/>
          <w:lang w:eastAsia="pl-PL"/>
        </w:rPr>
        <w:t> </w:t>
      </w:r>
      <w:r w:rsidRPr="00F70F85">
        <w:rPr>
          <w:rFonts w:ascii="Times New Roman" w:eastAsia="Times New Roman" w:hAnsi="Times New Roman" w:cs="Times New Roman"/>
          <w:b/>
          <w:bCs/>
          <w:sz w:val="24"/>
          <w:szCs w:val="24"/>
          <w:lang w:eastAsia="pl-PL"/>
        </w:rPr>
        <w:t>Adres strony internetowej, na której jest dostępna specyfikacja istotnych warunków zamówienia:</w:t>
      </w:r>
      <w:r w:rsidRPr="00F70F85">
        <w:rPr>
          <w:rFonts w:ascii="Times New Roman" w:eastAsia="Times New Roman" w:hAnsi="Times New Roman" w:cs="Times New Roman"/>
          <w:sz w:val="24"/>
          <w:szCs w:val="24"/>
          <w:lang w:eastAsia="pl-PL"/>
        </w:rPr>
        <w:t xml:space="preserve"> www.bip.olsztynek.pl</w:t>
      </w:r>
      <w:r w:rsidRPr="00F70F85">
        <w:rPr>
          <w:rFonts w:ascii="Times New Roman" w:eastAsia="Times New Roman" w:hAnsi="Times New Roman" w:cs="Times New Roman"/>
          <w:sz w:val="24"/>
          <w:szCs w:val="24"/>
          <w:lang w:eastAsia="pl-PL"/>
        </w:rPr>
        <w:br/>
      </w:r>
      <w:r w:rsidRPr="00F70F85">
        <w:rPr>
          <w:rFonts w:ascii="Times New Roman" w:eastAsia="Times New Roman" w:hAnsi="Times New Roman" w:cs="Times New Roman"/>
          <w:b/>
          <w:bCs/>
          <w:sz w:val="24"/>
          <w:szCs w:val="24"/>
          <w:lang w:eastAsia="pl-PL"/>
        </w:rPr>
        <w:t>Specyfikację istotnych warunków zamówienia można uzyskać pod adresem:</w:t>
      </w:r>
      <w:r w:rsidRPr="00F70F85">
        <w:rPr>
          <w:rFonts w:ascii="Times New Roman" w:eastAsia="Times New Roman" w:hAnsi="Times New Roman" w:cs="Times New Roman"/>
          <w:sz w:val="24"/>
          <w:szCs w:val="24"/>
          <w:lang w:eastAsia="pl-PL"/>
        </w:rPr>
        <w:t xml:space="preserve"> Urząd Miejski w Olsztynku, ul. Ratusz 1, 11-015.</w:t>
      </w:r>
    </w:p>
    <w:p w:rsidR="00F70F85" w:rsidRPr="00F70F85" w:rsidRDefault="00F70F85" w:rsidP="00F70F85">
      <w:pPr>
        <w:spacing w:before="100" w:beforeAutospacing="1" w:after="100" w:afterAutospacing="1" w:line="240" w:lineRule="auto"/>
        <w:rPr>
          <w:rFonts w:ascii="Times New Roman" w:eastAsia="Times New Roman" w:hAnsi="Times New Roman" w:cs="Times New Roman"/>
          <w:sz w:val="24"/>
          <w:szCs w:val="24"/>
          <w:lang w:eastAsia="pl-PL"/>
        </w:rPr>
      </w:pPr>
      <w:r w:rsidRPr="00F70F85">
        <w:rPr>
          <w:rFonts w:ascii="Times New Roman" w:eastAsia="Times New Roman" w:hAnsi="Times New Roman" w:cs="Times New Roman"/>
          <w:b/>
          <w:bCs/>
          <w:sz w:val="24"/>
          <w:szCs w:val="24"/>
          <w:lang w:eastAsia="pl-PL"/>
        </w:rPr>
        <w:t>IV.4.4) Termin składania wniosków o dopuszczenie do udziału w postępowaniu lub ofert:</w:t>
      </w:r>
      <w:r w:rsidRPr="00F70F85">
        <w:rPr>
          <w:rFonts w:ascii="Times New Roman" w:eastAsia="Times New Roman" w:hAnsi="Times New Roman" w:cs="Times New Roman"/>
          <w:sz w:val="24"/>
          <w:szCs w:val="24"/>
          <w:lang w:eastAsia="pl-PL"/>
        </w:rPr>
        <w:t xml:space="preserve"> 19.09.2014 godzina 12:00, miejsce: Urząd Miejski w Olsztynku, ul. Ratusz 1, 11-015 Olsztynek.</w:t>
      </w:r>
    </w:p>
    <w:p w:rsidR="00F70F85" w:rsidRPr="00F70F85" w:rsidRDefault="00F70F85" w:rsidP="00F70F85">
      <w:pPr>
        <w:spacing w:before="100" w:beforeAutospacing="1" w:after="100" w:afterAutospacing="1" w:line="240" w:lineRule="auto"/>
        <w:rPr>
          <w:rFonts w:ascii="Times New Roman" w:eastAsia="Times New Roman" w:hAnsi="Times New Roman" w:cs="Times New Roman"/>
          <w:sz w:val="24"/>
          <w:szCs w:val="24"/>
          <w:lang w:eastAsia="pl-PL"/>
        </w:rPr>
      </w:pPr>
      <w:r w:rsidRPr="00F70F85">
        <w:rPr>
          <w:rFonts w:ascii="Times New Roman" w:eastAsia="Times New Roman" w:hAnsi="Times New Roman" w:cs="Times New Roman"/>
          <w:b/>
          <w:bCs/>
          <w:sz w:val="24"/>
          <w:szCs w:val="24"/>
          <w:lang w:eastAsia="pl-PL"/>
        </w:rPr>
        <w:t>IV.4.5) Termin związania ofertą:</w:t>
      </w:r>
      <w:r w:rsidRPr="00F70F85">
        <w:rPr>
          <w:rFonts w:ascii="Times New Roman" w:eastAsia="Times New Roman" w:hAnsi="Times New Roman" w:cs="Times New Roman"/>
          <w:sz w:val="24"/>
          <w:szCs w:val="24"/>
          <w:lang w:eastAsia="pl-PL"/>
        </w:rPr>
        <w:t xml:space="preserve"> okres w dniach: 30 (od ostatecznego terminu składania ofert).</w:t>
      </w:r>
    </w:p>
    <w:p w:rsidR="00F70F85" w:rsidRPr="00F70F85" w:rsidRDefault="00F70F85" w:rsidP="00F70F85">
      <w:pPr>
        <w:spacing w:before="100" w:beforeAutospacing="1" w:after="100" w:afterAutospacing="1" w:line="240" w:lineRule="auto"/>
        <w:rPr>
          <w:rFonts w:ascii="Times New Roman" w:eastAsia="Times New Roman" w:hAnsi="Times New Roman" w:cs="Times New Roman"/>
          <w:sz w:val="24"/>
          <w:szCs w:val="24"/>
          <w:lang w:eastAsia="pl-PL"/>
        </w:rPr>
      </w:pPr>
      <w:r w:rsidRPr="00F70F85">
        <w:rPr>
          <w:rFonts w:ascii="Times New Roman" w:eastAsia="Times New Roman" w:hAnsi="Times New Roman" w:cs="Times New Roman"/>
          <w:b/>
          <w:bCs/>
          <w:sz w:val="24"/>
          <w:szCs w:val="24"/>
          <w:lang w:eastAsia="pl-PL"/>
        </w:rPr>
        <w:lastRenderedPageBreak/>
        <w:t>IV.4.16) Informacje dodatkowe, w tym dotyczące finansowania projektu/programu ze środków Unii Europejskiej:</w:t>
      </w:r>
      <w:r w:rsidRPr="00F70F85">
        <w:rPr>
          <w:rFonts w:ascii="Times New Roman" w:eastAsia="Times New Roman" w:hAnsi="Times New Roman" w:cs="Times New Roman"/>
          <w:sz w:val="24"/>
          <w:szCs w:val="24"/>
          <w:lang w:eastAsia="pl-PL"/>
        </w:rPr>
        <w:t xml:space="preserve"> Projekt dofinansowany przez Unię Europejską w ramach Regionalnego Programu Operacyjnego Warmia i Mazury 2007-2013, działanie 2.1 Wzrost potencjału turystycznego, poddziałanie 2.1.5 Dziedzictwo kulturowe.</w:t>
      </w:r>
    </w:p>
    <w:p w:rsidR="00F70F85" w:rsidRPr="00F70F85" w:rsidRDefault="00F70F85" w:rsidP="00F70F85">
      <w:pPr>
        <w:spacing w:before="100" w:beforeAutospacing="1" w:after="100" w:afterAutospacing="1" w:line="240" w:lineRule="auto"/>
        <w:rPr>
          <w:rFonts w:ascii="Times New Roman" w:eastAsia="Times New Roman" w:hAnsi="Times New Roman" w:cs="Times New Roman"/>
          <w:sz w:val="24"/>
          <w:szCs w:val="24"/>
          <w:lang w:eastAsia="pl-PL"/>
        </w:rPr>
      </w:pPr>
      <w:r w:rsidRPr="00F70F85">
        <w:rPr>
          <w:rFonts w:ascii="Times New Roman" w:eastAsia="Times New Roman" w:hAnsi="Times New Roman" w:cs="Times New Roman"/>
          <w:b/>
          <w:bCs/>
          <w:sz w:val="24"/>
          <w:szCs w:val="24"/>
          <w:lang w:eastAsia="pl-PL"/>
        </w:rPr>
        <w:t xml:space="preserve">IV.4.17) Czy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 </w:t>
      </w:r>
      <w:r w:rsidRPr="00F70F85">
        <w:rPr>
          <w:rFonts w:ascii="Times New Roman" w:eastAsia="Times New Roman" w:hAnsi="Times New Roman" w:cs="Times New Roman"/>
          <w:sz w:val="24"/>
          <w:szCs w:val="24"/>
          <w:lang w:eastAsia="pl-PL"/>
        </w:rPr>
        <w:t>tak</w:t>
      </w:r>
    </w:p>
    <w:p w:rsidR="00F70F85" w:rsidRPr="00F70F85" w:rsidRDefault="00F70F85" w:rsidP="00F70F85">
      <w:pPr>
        <w:spacing w:after="0" w:line="240" w:lineRule="auto"/>
        <w:rPr>
          <w:rFonts w:ascii="Times New Roman" w:eastAsia="Times New Roman" w:hAnsi="Times New Roman" w:cs="Times New Roman"/>
          <w:sz w:val="24"/>
          <w:szCs w:val="24"/>
          <w:lang w:eastAsia="pl-PL"/>
        </w:rPr>
      </w:pPr>
    </w:p>
    <w:p w:rsidR="0075727A" w:rsidRDefault="0075727A">
      <w:bookmarkStart w:id="0" w:name="_GoBack"/>
      <w:bookmarkEnd w:id="0"/>
    </w:p>
    <w:sectPr w:rsidR="0075727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D25CA0"/>
    <w:multiLevelType w:val="multilevel"/>
    <w:tmpl w:val="70C0D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A8E349C"/>
    <w:multiLevelType w:val="multilevel"/>
    <w:tmpl w:val="0C44C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7921BC5"/>
    <w:multiLevelType w:val="multilevel"/>
    <w:tmpl w:val="3214B7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CAC4B03"/>
    <w:multiLevelType w:val="multilevel"/>
    <w:tmpl w:val="13202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7D422C9B"/>
    <w:multiLevelType w:val="multilevel"/>
    <w:tmpl w:val="04E63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1BEF"/>
    <w:rsid w:val="00000324"/>
    <w:rsid w:val="0000560C"/>
    <w:rsid w:val="00010085"/>
    <w:rsid w:val="00010B40"/>
    <w:rsid w:val="00011931"/>
    <w:rsid w:val="00012419"/>
    <w:rsid w:val="00012AB2"/>
    <w:rsid w:val="00013109"/>
    <w:rsid w:val="00017597"/>
    <w:rsid w:val="000200AF"/>
    <w:rsid w:val="00021C9E"/>
    <w:rsid w:val="00022731"/>
    <w:rsid w:val="000241A9"/>
    <w:rsid w:val="000278F5"/>
    <w:rsid w:val="00030401"/>
    <w:rsid w:val="00031248"/>
    <w:rsid w:val="00033FFD"/>
    <w:rsid w:val="00036B77"/>
    <w:rsid w:val="0004106F"/>
    <w:rsid w:val="00041C2A"/>
    <w:rsid w:val="00042D08"/>
    <w:rsid w:val="00044D1D"/>
    <w:rsid w:val="0004556B"/>
    <w:rsid w:val="000464F0"/>
    <w:rsid w:val="00047786"/>
    <w:rsid w:val="00051C8B"/>
    <w:rsid w:val="0005276B"/>
    <w:rsid w:val="00052D80"/>
    <w:rsid w:val="00053AE4"/>
    <w:rsid w:val="00054E1E"/>
    <w:rsid w:val="00056729"/>
    <w:rsid w:val="000571D8"/>
    <w:rsid w:val="0006016C"/>
    <w:rsid w:val="00062ADD"/>
    <w:rsid w:val="00063758"/>
    <w:rsid w:val="00064A36"/>
    <w:rsid w:val="0007205E"/>
    <w:rsid w:val="00072882"/>
    <w:rsid w:val="00080AE6"/>
    <w:rsid w:val="0008231B"/>
    <w:rsid w:val="00087F01"/>
    <w:rsid w:val="000907E4"/>
    <w:rsid w:val="00093B74"/>
    <w:rsid w:val="000A0DB7"/>
    <w:rsid w:val="000A698F"/>
    <w:rsid w:val="000B023D"/>
    <w:rsid w:val="000B3B3F"/>
    <w:rsid w:val="000B55AA"/>
    <w:rsid w:val="000C031F"/>
    <w:rsid w:val="000C43F5"/>
    <w:rsid w:val="000C6188"/>
    <w:rsid w:val="000D0188"/>
    <w:rsid w:val="000D269C"/>
    <w:rsid w:val="000E4451"/>
    <w:rsid w:val="000E6B3E"/>
    <w:rsid w:val="000E6D55"/>
    <w:rsid w:val="000E7228"/>
    <w:rsid w:val="000F7CD1"/>
    <w:rsid w:val="00101C4F"/>
    <w:rsid w:val="001024A5"/>
    <w:rsid w:val="00107B00"/>
    <w:rsid w:val="00113566"/>
    <w:rsid w:val="00114C5C"/>
    <w:rsid w:val="00114D18"/>
    <w:rsid w:val="00116D28"/>
    <w:rsid w:val="001209D1"/>
    <w:rsid w:val="0012565B"/>
    <w:rsid w:val="0013342B"/>
    <w:rsid w:val="001366E3"/>
    <w:rsid w:val="00144357"/>
    <w:rsid w:val="00151094"/>
    <w:rsid w:val="00157698"/>
    <w:rsid w:val="00157F59"/>
    <w:rsid w:val="00164708"/>
    <w:rsid w:val="00166287"/>
    <w:rsid w:val="00172614"/>
    <w:rsid w:val="00174DC6"/>
    <w:rsid w:val="001751BA"/>
    <w:rsid w:val="001813AE"/>
    <w:rsid w:val="001841FE"/>
    <w:rsid w:val="0019175C"/>
    <w:rsid w:val="0019313E"/>
    <w:rsid w:val="001943A1"/>
    <w:rsid w:val="001A0541"/>
    <w:rsid w:val="001A475A"/>
    <w:rsid w:val="001A5F93"/>
    <w:rsid w:val="001B1492"/>
    <w:rsid w:val="001B36AA"/>
    <w:rsid w:val="001B5631"/>
    <w:rsid w:val="001B77AF"/>
    <w:rsid w:val="001C476A"/>
    <w:rsid w:val="001C528E"/>
    <w:rsid w:val="001C56B5"/>
    <w:rsid w:val="001D4952"/>
    <w:rsid w:val="001D4AF0"/>
    <w:rsid w:val="001D5A37"/>
    <w:rsid w:val="001D5D1E"/>
    <w:rsid w:val="001D66EF"/>
    <w:rsid w:val="001D6733"/>
    <w:rsid w:val="001E3E7C"/>
    <w:rsid w:val="001E6855"/>
    <w:rsid w:val="001F055D"/>
    <w:rsid w:val="001F62B4"/>
    <w:rsid w:val="001F721D"/>
    <w:rsid w:val="002014F1"/>
    <w:rsid w:val="00212BEF"/>
    <w:rsid w:val="00212DD3"/>
    <w:rsid w:val="002135B5"/>
    <w:rsid w:val="002156BE"/>
    <w:rsid w:val="002216F6"/>
    <w:rsid w:val="00225D96"/>
    <w:rsid w:val="00231735"/>
    <w:rsid w:val="00232FD5"/>
    <w:rsid w:val="0023313C"/>
    <w:rsid w:val="0024022C"/>
    <w:rsid w:val="00240C3E"/>
    <w:rsid w:val="002412DA"/>
    <w:rsid w:val="002430A1"/>
    <w:rsid w:val="0024776D"/>
    <w:rsid w:val="002501ED"/>
    <w:rsid w:val="00250DE0"/>
    <w:rsid w:val="00250EC5"/>
    <w:rsid w:val="00251F7F"/>
    <w:rsid w:val="00257FAC"/>
    <w:rsid w:val="00261452"/>
    <w:rsid w:val="00263312"/>
    <w:rsid w:val="00263765"/>
    <w:rsid w:val="0026414A"/>
    <w:rsid w:val="0026578F"/>
    <w:rsid w:val="00266784"/>
    <w:rsid w:val="00266873"/>
    <w:rsid w:val="00271006"/>
    <w:rsid w:val="00272D41"/>
    <w:rsid w:val="00273432"/>
    <w:rsid w:val="00277552"/>
    <w:rsid w:val="0029442B"/>
    <w:rsid w:val="00294FC7"/>
    <w:rsid w:val="00295193"/>
    <w:rsid w:val="002957E9"/>
    <w:rsid w:val="00295A67"/>
    <w:rsid w:val="002968B4"/>
    <w:rsid w:val="00296B45"/>
    <w:rsid w:val="00297ABA"/>
    <w:rsid w:val="002A07D6"/>
    <w:rsid w:val="002A2988"/>
    <w:rsid w:val="002A443B"/>
    <w:rsid w:val="002A7E79"/>
    <w:rsid w:val="002B34C2"/>
    <w:rsid w:val="002B7E9D"/>
    <w:rsid w:val="002B7EB0"/>
    <w:rsid w:val="002C42BE"/>
    <w:rsid w:val="002C5042"/>
    <w:rsid w:val="002C7B1B"/>
    <w:rsid w:val="002E4C81"/>
    <w:rsid w:val="002E4FAB"/>
    <w:rsid w:val="002E76F1"/>
    <w:rsid w:val="002E7B44"/>
    <w:rsid w:val="002F40A5"/>
    <w:rsid w:val="002F572B"/>
    <w:rsid w:val="00300FD1"/>
    <w:rsid w:val="003012FC"/>
    <w:rsid w:val="003158AD"/>
    <w:rsid w:val="00324C39"/>
    <w:rsid w:val="00325854"/>
    <w:rsid w:val="0033216F"/>
    <w:rsid w:val="0033419E"/>
    <w:rsid w:val="003445E8"/>
    <w:rsid w:val="0034510A"/>
    <w:rsid w:val="0035117A"/>
    <w:rsid w:val="0035318D"/>
    <w:rsid w:val="003532A1"/>
    <w:rsid w:val="00363F2B"/>
    <w:rsid w:val="003642D0"/>
    <w:rsid w:val="003657B9"/>
    <w:rsid w:val="0037043B"/>
    <w:rsid w:val="00370702"/>
    <w:rsid w:val="00376CEB"/>
    <w:rsid w:val="00380B09"/>
    <w:rsid w:val="00381297"/>
    <w:rsid w:val="00386BE1"/>
    <w:rsid w:val="0038750B"/>
    <w:rsid w:val="003906F9"/>
    <w:rsid w:val="0039524B"/>
    <w:rsid w:val="0039594C"/>
    <w:rsid w:val="003961A8"/>
    <w:rsid w:val="003A2B33"/>
    <w:rsid w:val="003A3AF3"/>
    <w:rsid w:val="003A47BC"/>
    <w:rsid w:val="003A513D"/>
    <w:rsid w:val="003A664E"/>
    <w:rsid w:val="003B0DF0"/>
    <w:rsid w:val="003B30BB"/>
    <w:rsid w:val="003B6584"/>
    <w:rsid w:val="003B6AD9"/>
    <w:rsid w:val="003C759B"/>
    <w:rsid w:val="003D0C1F"/>
    <w:rsid w:val="003D307A"/>
    <w:rsid w:val="003D44F1"/>
    <w:rsid w:val="003D5DA2"/>
    <w:rsid w:val="003E0022"/>
    <w:rsid w:val="003E10E1"/>
    <w:rsid w:val="003E46DA"/>
    <w:rsid w:val="003F2696"/>
    <w:rsid w:val="003F34DF"/>
    <w:rsid w:val="003F3633"/>
    <w:rsid w:val="00401482"/>
    <w:rsid w:val="00404CC9"/>
    <w:rsid w:val="00407415"/>
    <w:rsid w:val="004151ED"/>
    <w:rsid w:val="004170EA"/>
    <w:rsid w:val="0041741B"/>
    <w:rsid w:val="00421744"/>
    <w:rsid w:val="00421F1E"/>
    <w:rsid w:val="004314C7"/>
    <w:rsid w:val="00432BE2"/>
    <w:rsid w:val="00433BA3"/>
    <w:rsid w:val="00450AE3"/>
    <w:rsid w:val="00451F4D"/>
    <w:rsid w:val="0045271B"/>
    <w:rsid w:val="00453493"/>
    <w:rsid w:val="00456299"/>
    <w:rsid w:val="004603FD"/>
    <w:rsid w:val="00460560"/>
    <w:rsid w:val="004607E8"/>
    <w:rsid w:val="004608DE"/>
    <w:rsid w:val="00460C86"/>
    <w:rsid w:val="00461676"/>
    <w:rsid w:val="0046244F"/>
    <w:rsid w:val="00463B28"/>
    <w:rsid w:val="00467034"/>
    <w:rsid w:val="0046775C"/>
    <w:rsid w:val="00473D06"/>
    <w:rsid w:val="0047637F"/>
    <w:rsid w:val="0048632B"/>
    <w:rsid w:val="004903DE"/>
    <w:rsid w:val="00496EB4"/>
    <w:rsid w:val="004A2D8D"/>
    <w:rsid w:val="004A39BE"/>
    <w:rsid w:val="004B0EEA"/>
    <w:rsid w:val="004C0367"/>
    <w:rsid w:val="004C69C3"/>
    <w:rsid w:val="004D2868"/>
    <w:rsid w:val="004D28DC"/>
    <w:rsid w:val="004E211C"/>
    <w:rsid w:val="004E31DD"/>
    <w:rsid w:val="004F5FE1"/>
    <w:rsid w:val="0050087E"/>
    <w:rsid w:val="005008ED"/>
    <w:rsid w:val="0050256C"/>
    <w:rsid w:val="0050312B"/>
    <w:rsid w:val="005052A0"/>
    <w:rsid w:val="005078A1"/>
    <w:rsid w:val="00514B67"/>
    <w:rsid w:val="005152E9"/>
    <w:rsid w:val="00517DDC"/>
    <w:rsid w:val="005205E7"/>
    <w:rsid w:val="005216E2"/>
    <w:rsid w:val="00522CD0"/>
    <w:rsid w:val="00524092"/>
    <w:rsid w:val="005244DB"/>
    <w:rsid w:val="005257D8"/>
    <w:rsid w:val="005261B8"/>
    <w:rsid w:val="00527C62"/>
    <w:rsid w:val="0053077D"/>
    <w:rsid w:val="00532378"/>
    <w:rsid w:val="00533BC6"/>
    <w:rsid w:val="00534765"/>
    <w:rsid w:val="005411CB"/>
    <w:rsid w:val="00544F5D"/>
    <w:rsid w:val="00545637"/>
    <w:rsid w:val="00561569"/>
    <w:rsid w:val="00563A98"/>
    <w:rsid w:val="005720C4"/>
    <w:rsid w:val="0057573C"/>
    <w:rsid w:val="00581132"/>
    <w:rsid w:val="00583C9F"/>
    <w:rsid w:val="0058506C"/>
    <w:rsid w:val="00585128"/>
    <w:rsid w:val="005873AE"/>
    <w:rsid w:val="00592AD9"/>
    <w:rsid w:val="00593652"/>
    <w:rsid w:val="0059529D"/>
    <w:rsid w:val="005A5EE3"/>
    <w:rsid w:val="005B0A82"/>
    <w:rsid w:val="005B0AFF"/>
    <w:rsid w:val="005B30D0"/>
    <w:rsid w:val="005B345F"/>
    <w:rsid w:val="005B60A1"/>
    <w:rsid w:val="005B63EB"/>
    <w:rsid w:val="005B7815"/>
    <w:rsid w:val="005C16ED"/>
    <w:rsid w:val="005C195A"/>
    <w:rsid w:val="005C232D"/>
    <w:rsid w:val="005C2415"/>
    <w:rsid w:val="005C4FF1"/>
    <w:rsid w:val="005C6F5E"/>
    <w:rsid w:val="005D1F8A"/>
    <w:rsid w:val="005D2ADB"/>
    <w:rsid w:val="005D3672"/>
    <w:rsid w:val="005D4A91"/>
    <w:rsid w:val="005D63E5"/>
    <w:rsid w:val="005E2999"/>
    <w:rsid w:val="005E5BF8"/>
    <w:rsid w:val="005F2FDA"/>
    <w:rsid w:val="005F3EBE"/>
    <w:rsid w:val="005F5023"/>
    <w:rsid w:val="005F638A"/>
    <w:rsid w:val="00617E44"/>
    <w:rsid w:val="006240E8"/>
    <w:rsid w:val="0063055B"/>
    <w:rsid w:val="00630FC4"/>
    <w:rsid w:val="00631E94"/>
    <w:rsid w:val="00631F1B"/>
    <w:rsid w:val="00632C44"/>
    <w:rsid w:val="00632D56"/>
    <w:rsid w:val="00634930"/>
    <w:rsid w:val="0063784A"/>
    <w:rsid w:val="00637BB2"/>
    <w:rsid w:val="006410D1"/>
    <w:rsid w:val="0064127E"/>
    <w:rsid w:val="006557C5"/>
    <w:rsid w:val="006602E3"/>
    <w:rsid w:val="00660C2E"/>
    <w:rsid w:val="00665F20"/>
    <w:rsid w:val="00670CD9"/>
    <w:rsid w:val="00675771"/>
    <w:rsid w:val="00676918"/>
    <w:rsid w:val="00682CFB"/>
    <w:rsid w:val="006837C3"/>
    <w:rsid w:val="006909C9"/>
    <w:rsid w:val="00690EF3"/>
    <w:rsid w:val="006A350C"/>
    <w:rsid w:val="006A3CE6"/>
    <w:rsid w:val="006A7949"/>
    <w:rsid w:val="006A7BFD"/>
    <w:rsid w:val="006B00A3"/>
    <w:rsid w:val="006B07D0"/>
    <w:rsid w:val="006B16FF"/>
    <w:rsid w:val="006B2592"/>
    <w:rsid w:val="006B3F8E"/>
    <w:rsid w:val="006B520C"/>
    <w:rsid w:val="006B5722"/>
    <w:rsid w:val="006B6A55"/>
    <w:rsid w:val="006C06EC"/>
    <w:rsid w:val="006C273A"/>
    <w:rsid w:val="006C4FA3"/>
    <w:rsid w:val="006C5088"/>
    <w:rsid w:val="006C6C44"/>
    <w:rsid w:val="006D422A"/>
    <w:rsid w:val="006D56E2"/>
    <w:rsid w:val="006E0CE3"/>
    <w:rsid w:val="006E24DC"/>
    <w:rsid w:val="006E72CC"/>
    <w:rsid w:val="006F2E38"/>
    <w:rsid w:val="00700BF6"/>
    <w:rsid w:val="00707B71"/>
    <w:rsid w:val="00711CA6"/>
    <w:rsid w:val="00713595"/>
    <w:rsid w:val="00716C3C"/>
    <w:rsid w:val="00732F69"/>
    <w:rsid w:val="007445A8"/>
    <w:rsid w:val="0074493D"/>
    <w:rsid w:val="00753405"/>
    <w:rsid w:val="00753EE9"/>
    <w:rsid w:val="0075727A"/>
    <w:rsid w:val="0076194D"/>
    <w:rsid w:val="00761AE7"/>
    <w:rsid w:val="00761EF0"/>
    <w:rsid w:val="00765F25"/>
    <w:rsid w:val="007664DA"/>
    <w:rsid w:val="007668EB"/>
    <w:rsid w:val="00767AC4"/>
    <w:rsid w:val="00770210"/>
    <w:rsid w:val="00770911"/>
    <w:rsid w:val="007722D0"/>
    <w:rsid w:val="00772E85"/>
    <w:rsid w:val="00775E47"/>
    <w:rsid w:val="00780D47"/>
    <w:rsid w:val="00781406"/>
    <w:rsid w:val="00781F48"/>
    <w:rsid w:val="00785042"/>
    <w:rsid w:val="00787171"/>
    <w:rsid w:val="0078771A"/>
    <w:rsid w:val="0079109E"/>
    <w:rsid w:val="00791356"/>
    <w:rsid w:val="0079675C"/>
    <w:rsid w:val="007A1BD8"/>
    <w:rsid w:val="007A3BF5"/>
    <w:rsid w:val="007A40E1"/>
    <w:rsid w:val="007A63C3"/>
    <w:rsid w:val="007A7FCD"/>
    <w:rsid w:val="007B1A31"/>
    <w:rsid w:val="007B5672"/>
    <w:rsid w:val="007B58F2"/>
    <w:rsid w:val="007B78A7"/>
    <w:rsid w:val="007C3F31"/>
    <w:rsid w:val="007C5E03"/>
    <w:rsid w:val="007C7462"/>
    <w:rsid w:val="007D1F01"/>
    <w:rsid w:val="007D745C"/>
    <w:rsid w:val="007E389B"/>
    <w:rsid w:val="007E648D"/>
    <w:rsid w:val="007F0440"/>
    <w:rsid w:val="007F59DF"/>
    <w:rsid w:val="007F6DA9"/>
    <w:rsid w:val="008027D6"/>
    <w:rsid w:val="00803D7E"/>
    <w:rsid w:val="00806035"/>
    <w:rsid w:val="0080763E"/>
    <w:rsid w:val="0081035B"/>
    <w:rsid w:val="00813003"/>
    <w:rsid w:val="00816877"/>
    <w:rsid w:val="00820F37"/>
    <w:rsid w:val="00826F07"/>
    <w:rsid w:val="00827486"/>
    <w:rsid w:val="008332F1"/>
    <w:rsid w:val="008340BE"/>
    <w:rsid w:val="008407C2"/>
    <w:rsid w:val="008415E2"/>
    <w:rsid w:val="008434D5"/>
    <w:rsid w:val="00850B75"/>
    <w:rsid w:val="00853B11"/>
    <w:rsid w:val="00854B0F"/>
    <w:rsid w:val="00855F49"/>
    <w:rsid w:val="00857467"/>
    <w:rsid w:val="00857F2F"/>
    <w:rsid w:val="00861E75"/>
    <w:rsid w:val="00871B48"/>
    <w:rsid w:val="00876432"/>
    <w:rsid w:val="008779C4"/>
    <w:rsid w:val="00882EB8"/>
    <w:rsid w:val="0088372B"/>
    <w:rsid w:val="00885181"/>
    <w:rsid w:val="00893DE8"/>
    <w:rsid w:val="008A4755"/>
    <w:rsid w:val="008A49F1"/>
    <w:rsid w:val="008A54A6"/>
    <w:rsid w:val="008B090D"/>
    <w:rsid w:val="008B2446"/>
    <w:rsid w:val="008B5B9B"/>
    <w:rsid w:val="008B5CA0"/>
    <w:rsid w:val="008C458E"/>
    <w:rsid w:val="008C68E2"/>
    <w:rsid w:val="008C7A6D"/>
    <w:rsid w:val="008D0316"/>
    <w:rsid w:val="008D1787"/>
    <w:rsid w:val="008D1C84"/>
    <w:rsid w:val="008D4A68"/>
    <w:rsid w:val="008D6178"/>
    <w:rsid w:val="008D7862"/>
    <w:rsid w:val="008E0E39"/>
    <w:rsid w:val="008E17F0"/>
    <w:rsid w:val="008E2447"/>
    <w:rsid w:val="008E2A4A"/>
    <w:rsid w:val="008F1359"/>
    <w:rsid w:val="008F31AD"/>
    <w:rsid w:val="008F3885"/>
    <w:rsid w:val="008F76C6"/>
    <w:rsid w:val="009051FA"/>
    <w:rsid w:val="00907B83"/>
    <w:rsid w:val="009100E8"/>
    <w:rsid w:val="0091487B"/>
    <w:rsid w:val="00917FB4"/>
    <w:rsid w:val="00920EDE"/>
    <w:rsid w:val="00921C58"/>
    <w:rsid w:val="00926D53"/>
    <w:rsid w:val="009272DE"/>
    <w:rsid w:val="00930CB4"/>
    <w:rsid w:val="00931CD2"/>
    <w:rsid w:val="009354FD"/>
    <w:rsid w:val="0094303B"/>
    <w:rsid w:val="00944B28"/>
    <w:rsid w:val="00950EFD"/>
    <w:rsid w:val="00953AD3"/>
    <w:rsid w:val="009553CD"/>
    <w:rsid w:val="00961562"/>
    <w:rsid w:val="00966E76"/>
    <w:rsid w:val="0097038F"/>
    <w:rsid w:val="009861AC"/>
    <w:rsid w:val="00991100"/>
    <w:rsid w:val="00996C70"/>
    <w:rsid w:val="009A2A91"/>
    <w:rsid w:val="009A529C"/>
    <w:rsid w:val="009A64A3"/>
    <w:rsid w:val="009A7C56"/>
    <w:rsid w:val="009B013A"/>
    <w:rsid w:val="009B467F"/>
    <w:rsid w:val="009B75C1"/>
    <w:rsid w:val="009C1521"/>
    <w:rsid w:val="009C2C10"/>
    <w:rsid w:val="009C5819"/>
    <w:rsid w:val="009D0374"/>
    <w:rsid w:val="009D038F"/>
    <w:rsid w:val="009D6F82"/>
    <w:rsid w:val="009D709E"/>
    <w:rsid w:val="009D7E83"/>
    <w:rsid w:val="009E394F"/>
    <w:rsid w:val="009E6952"/>
    <w:rsid w:val="009E7ED0"/>
    <w:rsid w:val="009F117D"/>
    <w:rsid w:val="009F3966"/>
    <w:rsid w:val="00A051E6"/>
    <w:rsid w:val="00A0726D"/>
    <w:rsid w:val="00A073C7"/>
    <w:rsid w:val="00A11BEF"/>
    <w:rsid w:val="00A11D9C"/>
    <w:rsid w:val="00A12FC4"/>
    <w:rsid w:val="00A131B9"/>
    <w:rsid w:val="00A16390"/>
    <w:rsid w:val="00A17A2C"/>
    <w:rsid w:val="00A22C94"/>
    <w:rsid w:val="00A26C10"/>
    <w:rsid w:val="00A32EB8"/>
    <w:rsid w:val="00A358D2"/>
    <w:rsid w:val="00A444BD"/>
    <w:rsid w:val="00A50455"/>
    <w:rsid w:val="00A50E75"/>
    <w:rsid w:val="00A544A5"/>
    <w:rsid w:val="00A54872"/>
    <w:rsid w:val="00A71B25"/>
    <w:rsid w:val="00A72E68"/>
    <w:rsid w:val="00A739B3"/>
    <w:rsid w:val="00A73E07"/>
    <w:rsid w:val="00A8176C"/>
    <w:rsid w:val="00A85334"/>
    <w:rsid w:val="00A9039B"/>
    <w:rsid w:val="00A911A1"/>
    <w:rsid w:val="00A9176E"/>
    <w:rsid w:val="00A92869"/>
    <w:rsid w:val="00A9354F"/>
    <w:rsid w:val="00A95354"/>
    <w:rsid w:val="00A9772A"/>
    <w:rsid w:val="00AA0971"/>
    <w:rsid w:val="00AA22EA"/>
    <w:rsid w:val="00AA29A9"/>
    <w:rsid w:val="00AA496F"/>
    <w:rsid w:val="00AB4CC5"/>
    <w:rsid w:val="00AC156B"/>
    <w:rsid w:val="00AD678E"/>
    <w:rsid w:val="00AD7AB7"/>
    <w:rsid w:val="00AE61CE"/>
    <w:rsid w:val="00AE642E"/>
    <w:rsid w:val="00AF5BEE"/>
    <w:rsid w:val="00AF70E9"/>
    <w:rsid w:val="00B1381A"/>
    <w:rsid w:val="00B148B8"/>
    <w:rsid w:val="00B15F88"/>
    <w:rsid w:val="00B2220E"/>
    <w:rsid w:val="00B236EF"/>
    <w:rsid w:val="00B23E6E"/>
    <w:rsid w:val="00B26747"/>
    <w:rsid w:val="00B30021"/>
    <w:rsid w:val="00B3016F"/>
    <w:rsid w:val="00B32E20"/>
    <w:rsid w:val="00B33CE9"/>
    <w:rsid w:val="00B35B13"/>
    <w:rsid w:val="00B40B87"/>
    <w:rsid w:val="00B4175B"/>
    <w:rsid w:val="00B4415C"/>
    <w:rsid w:val="00B46AFA"/>
    <w:rsid w:val="00B5118B"/>
    <w:rsid w:val="00B612A1"/>
    <w:rsid w:val="00B634C1"/>
    <w:rsid w:val="00B727AD"/>
    <w:rsid w:val="00B73785"/>
    <w:rsid w:val="00B73B8D"/>
    <w:rsid w:val="00B81F40"/>
    <w:rsid w:val="00B8605C"/>
    <w:rsid w:val="00B91FD8"/>
    <w:rsid w:val="00B947C2"/>
    <w:rsid w:val="00B951A7"/>
    <w:rsid w:val="00BA0A22"/>
    <w:rsid w:val="00BA17C9"/>
    <w:rsid w:val="00BA2B03"/>
    <w:rsid w:val="00BA3A87"/>
    <w:rsid w:val="00BA5150"/>
    <w:rsid w:val="00BB1353"/>
    <w:rsid w:val="00BB7C7E"/>
    <w:rsid w:val="00BC07A1"/>
    <w:rsid w:val="00BC1ECA"/>
    <w:rsid w:val="00BC281F"/>
    <w:rsid w:val="00BC7D04"/>
    <w:rsid w:val="00BD033E"/>
    <w:rsid w:val="00BD0B9E"/>
    <w:rsid w:val="00BD3850"/>
    <w:rsid w:val="00BE11B5"/>
    <w:rsid w:val="00BE222F"/>
    <w:rsid w:val="00BE22F9"/>
    <w:rsid w:val="00BE3821"/>
    <w:rsid w:val="00BE3A30"/>
    <w:rsid w:val="00BE6F6B"/>
    <w:rsid w:val="00BF07E6"/>
    <w:rsid w:val="00BF5844"/>
    <w:rsid w:val="00BF59A1"/>
    <w:rsid w:val="00C02292"/>
    <w:rsid w:val="00C0654E"/>
    <w:rsid w:val="00C07913"/>
    <w:rsid w:val="00C13DA9"/>
    <w:rsid w:val="00C22232"/>
    <w:rsid w:val="00C25322"/>
    <w:rsid w:val="00C26059"/>
    <w:rsid w:val="00C31642"/>
    <w:rsid w:val="00C33051"/>
    <w:rsid w:val="00C37ADC"/>
    <w:rsid w:val="00C451C3"/>
    <w:rsid w:val="00C459D7"/>
    <w:rsid w:val="00C45D67"/>
    <w:rsid w:val="00C50DD3"/>
    <w:rsid w:val="00C51C5B"/>
    <w:rsid w:val="00C52FFE"/>
    <w:rsid w:val="00C550A0"/>
    <w:rsid w:val="00C670FD"/>
    <w:rsid w:val="00C74F46"/>
    <w:rsid w:val="00C77AF0"/>
    <w:rsid w:val="00C80C08"/>
    <w:rsid w:val="00C82BAB"/>
    <w:rsid w:val="00C8690F"/>
    <w:rsid w:val="00C94B96"/>
    <w:rsid w:val="00C9606C"/>
    <w:rsid w:val="00C97C4D"/>
    <w:rsid w:val="00CA3593"/>
    <w:rsid w:val="00CA5765"/>
    <w:rsid w:val="00CA7B9F"/>
    <w:rsid w:val="00CB408F"/>
    <w:rsid w:val="00CB44D6"/>
    <w:rsid w:val="00CB4934"/>
    <w:rsid w:val="00CB7580"/>
    <w:rsid w:val="00CC0B7F"/>
    <w:rsid w:val="00CC17D5"/>
    <w:rsid w:val="00CC254B"/>
    <w:rsid w:val="00CC3254"/>
    <w:rsid w:val="00CC7F41"/>
    <w:rsid w:val="00CD3DAA"/>
    <w:rsid w:val="00CD5C17"/>
    <w:rsid w:val="00CD60D4"/>
    <w:rsid w:val="00CF4E5B"/>
    <w:rsid w:val="00CF5A03"/>
    <w:rsid w:val="00D06B78"/>
    <w:rsid w:val="00D07825"/>
    <w:rsid w:val="00D150F2"/>
    <w:rsid w:val="00D158D5"/>
    <w:rsid w:val="00D1595C"/>
    <w:rsid w:val="00D15C4B"/>
    <w:rsid w:val="00D2114D"/>
    <w:rsid w:val="00D26C29"/>
    <w:rsid w:val="00D26DAC"/>
    <w:rsid w:val="00D33589"/>
    <w:rsid w:val="00D34912"/>
    <w:rsid w:val="00D34C5E"/>
    <w:rsid w:val="00D35994"/>
    <w:rsid w:val="00D362FF"/>
    <w:rsid w:val="00D368AE"/>
    <w:rsid w:val="00D406F6"/>
    <w:rsid w:val="00D45297"/>
    <w:rsid w:val="00D51969"/>
    <w:rsid w:val="00D52B5E"/>
    <w:rsid w:val="00D56023"/>
    <w:rsid w:val="00D64BF0"/>
    <w:rsid w:val="00D65A48"/>
    <w:rsid w:val="00D67390"/>
    <w:rsid w:val="00D757E2"/>
    <w:rsid w:val="00D76E82"/>
    <w:rsid w:val="00D800CE"/>
    <w:rsid w:val="00D86AA3"/>
    <w:rsid w:val="00D87245"/>
    <w:rsid w:val="00D93141"/>
    <w:rsid w:val="00D936D7"/>
    <w:rsid w:val="00D943A5"/>
    <w:rsid w:val="00D957C7"/>
    <w:rsid w:val="00DB10B7"/>
    <w:rsid w:val="00DC0FBB"/>
    <w:rsid w:val="00DC3AF9"/>
    <w:rsid w:val="00DC4AA1"/>
    <w:rsid w:val="00DC62F5"/>
    <w:rsid w:val="00DC64E2"/>
    <w:rsid w:val="00DC72BC"/>
    <w:rsid w:val="00DD2848"/>
    <w:rsid w:val="00DD2DE2"/>
    <w:rsid w:val="00DE3336"/>
    <w:rsid w:val="00DE6E38"/>
    <w:rsid w:val="00DF5A58"/>
    <w:rsid w:val="00E0422A"/>
    <w:rsid w:val="00E118CA"/>
    <w:rsid w:val="00E21B24"/>
    <w:rsid w:val="00E24931"/>
    <w:rsid w:val="00E25DD2"/>
    <w:rsid w:val="00E27437"/>
    <w:rsid w:val="00E345C9"/>
    <w:rsid w:val="00E3747F"/>
    <w:rsid w:val="00E4254A"/>
    <w:rsid w:val="00E4753B"/>
    <w:rsid w:val="00E51CCA"/>
    <w:rsid w:val="00E56112"/>
    <w:rsid w:val="00E678DE"/>
    <w:rsid w:val="00E726F7"/>
    <w:rsid w:val="00E741DE"/>
    <w:rsid w:val="00E8043C"/>
    <w:rsid w:val="00E81B81"/>
    <w:rsid w:val="00E82B82"/>
    <w:rsid w:val="00E82F34"/>
    <w:rsid w:val="00E8410F"/>
    <w:rsid w:val="00E871C8"/>
    <w:rsid w:val="00E93746"/>
    <w:rsid w:val="00E97CE1"/>
    <w:rsid w:val="00EA1DDE"/>
    <w:rsid w:val="00EA6C2A"/>
    <w:rsid w:val="00EB4A18"/>
    <w:rsid w:val="00EB4C71"/>
    <w:rsid w:val="00EB4FB9"/>
    <w:rsid w:val="00EB5B7B"/>
    <w:rsid w:val="00EB7161"/>
    <w:rsid w:val="00EC27D1"/>
    <w:rsid w:val="00EC2FA1"/>
    <w:rsid w:val="00EC7CAB"/>
    <w:rsid w:val="00ED6210"/>
    <w:rsid w:val="00ED652A"/>
    <w:rsid w:val="00F00427"/>
    <w:rsid w:val="00F035C8"/>
    <w:rsid w:val="00F05C3F"/>
    <w:rsid w:val="00F11EB2"/>
    <w:rsid w:val="00F12468"/>
    <w:rsid w:val="00F13C23"/>
    <w:rsid w:val="00F15E47"/>
    <w:rsid w:val="00F203EF"/>
    <w:rsid w:val="00F30851"/>
    <w:rsid w:val="00F32A33"/>
    <w:rsid w:val="00F333E2"/>
    <w:rsid w:val="00F43729"/>
    <w:rsid w:val="00F441A6"/>
    <w:rsid w:val="00F44DD3"/>
    <w:rsid w:val="00F45A59"/>
    <w:rsid w:val="00F45C8D"/>
    <w:rsid w:val="00F468AD"/>
    <w:rsid w:val="00F46C54"/>
    <w:rsid w:val="00F50B0A"/>
    <w:rsid w:val="00F544DE"/>
    <w:rsid w:val="00F55CC4"/>
    <w:rsid w:val="00F606EE"/>
    <w:rsid w:val="00F620F8"/>
    <w:rsid w:val="00F65DEE"/>
    <w:rsid w:val="00F663FE"/>
    <w:rsid w:val="00F70E7E"/>
    <w:rsid w:val="00F70F85"/>
    <w:rsid w:val="00F80352"/>
    <w:rsid w:val="00F81467"/>
    <w:rsid w:val="00FA68D5"/>
    <w:rsid w:val="00FB4B9B"/>
    <w:rsid w:val="00FB53FF"/>
    <w:rsid w:val="00FC2B4A"/>
    <w:rsid w:val="00FC4533"/>
    <w:rsid w:val="00FC4B15"/>
    <w:rsid w:val="00FC6E97"/>
    <w:rsid w:val="00FD283E"/>
    <w:rsid w:val="00FD7B61"/>
    <w:rsid w:val="00FE0348"/>
    <w:rsid w:val="00FE369C"/>
    <w:rsid w:val="00FE5E2A"/>
    <w:rsid w:val="00FF038E"/>
    <w:rsid w:val="00FF0C4B"/>
    <w:rsid w:val="00FF19B5"/>
    <w:rsid w:val="00FF27A3"/>
    <w:rsid w:val="00FF3834"/>
    <w:rsid w:val="00FF5E0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4923935">
      <w:bodyDiv w:val="1"/>
      <w:marLeft w:val="0"/>
      <w:marRight w:val="0"/>
      <w:marTop w:val="0"/>
      <w:marBottom w:val="0"/>
      <w:divBdr>
        <w:top w:val="none" w:sz="0" w:space="0" w:color="auto"/>
        <w:left w:val="none" w:sz="0" w:space="0" w:color="auto"/>
        <w:bottom w:val="none" w:sz="0" w:space="0" w:color="auto"/>
        <w:right w:val="none" w:sz="0" w:space="0" w:color="auto"/>
      </w:divBdr>
      <w:divsChild>
        <w:div w:id="235893996">
          <w:marLeft w:val="15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ip.olsztynek.p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1909</Words>
  <Characters>11457</Characters>
  <Application>Microsoft Office Word</Application>
  <DocSecurity>0</DocSecurity>
  <Lines>95</Lines>
  <Paragraphs>26</Paragraphs>
  <ScaleCrop>false</ScaleCrop>
  <HeadingPairs>
    <vt:vector size="2" baseType="variant">
      <vt:variant>
        <vt:lpstr>Tytuł</vt:lpstr>
      </vt:variant>
      <vt:variant>
        <vt:i4>1</vt:i4>
      </vt:variant>
    </vt:vector>
  </HeadingPairs>
  <TitlesOfParts>
    <vt:vector size="1" baseType="lpstr">
      <vt:lpstr/>
    </vt:vector>
  </TitlesOfParts>
  <Company>UM OLsztynek</Company>
  <LinksUpToDate>false</LinksUpToDate>
  <CharactersWithSpaces>13340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aaaa</dc:creator>
  <cp:keywords/>
  <dc:description/>
  <cp:lastModifiedBy>aaaa</cp:lastModifiedBy>
  <cp:revision>3</cp:revision>
  <cp:lastPrinted>2014-09-11T11:53:00Z</cp:lastPrinted>
  <dcterms:created xsi:type="dcterms:W3CDTF">2014-09-11T11:53:00Z</dcterms:created>
  <dcterms:modified xsi:type="dcterms:W3CDTF">2014-09-11T11:57:00Z</dcterms:modified>
</cp:coreProperties>
</file>