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89" w:rsidRDefault="004F0389" w:rsidP="004F0389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4"/>
          <w:szCs w:val="24"/>
        </w:rPr>
        <w:t>chwała Nr XVI - 108/2015</w:t>
      </w:r>
    </w:p>
    <w:p w:rsidR="004F0389" w:rsidRDefault="004F0389" w:rsidP="004F0389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Miejskiej w Olsztynku</w:t>
      </w:r>
      <w:r>
        <w:rPr>
          <w:rFonts w:ascii="Times New Roman" w:hAnsi="Times New Roman" w:cs="Times New Roman"/>
          <w:sz w:val="24"/>
          <w:szCs w:val="24"/>
        </w:rPr>
        <w:br/>
        <w:t>z dnia 3 grudnia 2015r.</w:t>
      </w:r>
      <w:r>
        <w:rPr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sprawie wprowadzenia zmian Wieloletniej Prognozy Finansowej Gminy Olsztynek</w:t>
      </w:r>
      <w:r>
        <w:rPr>
          <w:rFonts w:ascii="Times New Roman" w:hAnsi="Times New Roman" w:cs="Times New Roman"/>
          <w:sz w:val="24"/>
          <w:szCs w:val="24"/>
        </w:rPr>
        <w:br/>
        <w:t>na lata 2015– 2024</w:t>
      </w:r>
    </w:p>
    <w:p w:rsidR="004F0389" w:rsidRDefault="004F0389" w:rsidP="004F0389">
      <w:pPr>
        <w:pStyle w:val="ZalBT"/>
        <w:tabs>
          <w:tab w:val="clear" w:pos="9072"/>
          <w:tab w:val="right" w:pos="98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0389" w:rsidRDefault="004F0389" w:rsidP="004F0389">
      <w:pPr>
        <w:pStyle w:val="ZalBT"/>
        <w:tabs>
          <w:tab w:val="clear" w:pos="9072"/>
          <w:tab w:val="right" w:pos="98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0389" w:rsidRDefault="004F0389" w:rsidP="004F0389">
      <w:pPr>
        <w:pStyle w:val="ZalBT"/>
        <w:tabs>
          <w:tab w:val="clear" w:pos="9072"/>
          <w:tab w:val="right" w:pos="98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226, art. 227, art. 232 ustawy z dnia 27 sierpnia 2009 r. o finansach</w:t>
      </w:r>
    </w:p>
    <w:p w:rsidR="004F0389" w:rsidRDefault="004F0389" w:rsidP="004F0389">
      <w:pPr>
        <w:pStyle w:val="ZalBT"/>
        <w:tabs>
          <w:tab w:val="clear" w:pos="9072"/>
          <w:tab w:val="right" w:pos="9835"/>
        </w:tabs>
        <w:spacing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publicznych (j.t. Dz.U. z 2013r. poz. 885 ze zm.) </w:t>
      </w:r>
      <w:r>
        <w:rPr>
          <w:rFonts w:ascii="Times New Roman" w:hAnsi="Times New Roman" w:cs="Times New Roman"/>
          <w:b/>
          <w:bCs/>
          <w:sz w:val="24"/>
          <w:szCs w:val="24"/>
        </w:rPr>
        <w:t>Rada Miejska uchwala, co następuje:</w:t>
      </w:r>
    </w:p>
    <w:p w:rsidR="004F0389" w:rsidRDefault="004F0389" w:rsidP="004F0389">
      <w:pPr>
        <w:pStyle w:val="ZalBT"/>
        <w:tabs>
          <w:tab w:val="clear" w:pos="9072"/>
          <w:tab w:val="right" w:pos="983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0389" w:rsidRDefault="004F0389" w:rsidP="004F0389">
      <w:pPr>
        <w:pStyle w:val="ZalParagraf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line="276" w:lineRule="auto"/>
        <w:ind w:left="426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Wieloletnia Prognoza Finansowa Gminy na lata 2015–2024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otrzymuje brzmienie zgodnie z załącznikiem nr 1.</w:t>
      </w:r>
    </w:p>
    <w:p w:rsidR="004F0389" w:rsidRDefault="004F0389" w:rsidP="004F0389">
      <w:pPr>
        <w:pStyle w:val="ZalParagraf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line="276" w:lineRule="auto"/>
        <w:ind w:left="426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2.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Wykaz przedsięwzięć realizowanych w latach 2015-2018, otrzymuje brzmienie zgodnie z załącznikiem nr 2.</w:t>
      </w:r>
    </w:p>
    <w:p w:rsidR="004F0389" w:rsidRDefault="004F0389" w:rsidP="004F0389">
      <w:pPr>
        <w:pStyle w:val="ZalParagraf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line="276" w:lineRule="auto"/>
        <w:ind w:left="426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§ 3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 Wykonanie uchwały powierza się Burmistrzowi Olsztynka</w:t>
      </w:r>
    </w:p>
    <w:p w:rsidR="004F0389" w:rsidRDefault="004F0389" w:rsidP="004F0389">
      <w:pPr>
        <w:pStyle w:val="ZalParagraf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line="276" w:lineRule="auto"/>
        <w:ind w:left="426"/>
        <w:jc w:val="both"/>
        <w:rPr>
          <w:rFonts w:ascii="Bookman Old Style" w:hAnsi="Bookman Old Style" w:cs="Bookman Old Style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Uchwała wchodzi w życie z dniem podjęcia</w:t>
      </w:r>
      <w:r>
        <w:rPr>
          <w:rFonts w:ascii="Bookman Old Style" w:hAnsi="Bookman Old Style" w:cs="Bookman Old Style"/>
          <w:b w:val="0"/>
          <w:bCs w:val="0"/>
          <w:sz w:val="24"/>
          <w:szCs w:val="24"/>
        </w:rPr>
        <w:t xml:space="preserve">. </w:t>
      </w:r>
    </w:p>
    <w:p w:rsidR="004F0389" w:rsidRDefault="004F0389" w:rsidP="004F0389">
      <w:pPr>
        <w:pStyle w:val="Normal"/>
        <w:jc w:val="both"/>
        <w:rPr>
          <w:rFonts w:ascii="Bookman Old Style" w:hAnsi="Bookman Old Style" w:cs="Bookman Old Style"/>
          <w:color w:val="000000"/>
        </w:rPr>
      </w:pPr>
    </w:p>
    <w:p w:rsidR="004F0389" w:rsidRDefault="004F0389" w:rsidP="004F0389">
      <w:pPr>
        <w:pStyle w:val="Normal"/>
        <w:jc w:val="both"/>
        <w:rPr>
          <w:rFonts w:ascii="Bookman Old Style" w:hAnsi="Bookman Old Style" w:cs="Bookman Old Style"/>
          <w:color w:val="000000"/>
        </w:rPr>
      </w:pPr>
    </w:p>
    <w:p w:rsidR="004F0389" w:rsidRDefault="004F0389" w:rsidP="004F0389">
      <w:pPr>
        <w:pStyle w:val="Normal"/>
        <w:rPr>
          <w:rFonts w:ascii="Bookman Old Style" w:hAnsi="Bookman Old Style" w:cs="Bookman Old Style"/>
          <w:color w:val="000000"/>
        </w:rPr>
      </w:pPr>
    </w:p>
    <w:p w:rsidR="004F0389" w:rsidRDefault="004F0389" w:rsidP="004F0389">
      <w:pPr>
        <w:pStyle w:val="Normal"/>
        <w:rPr>
          <w:rFonts w:ascii="Bookman Old Style" w:hAnsi="Bookman Old Style" w:cs="Bookman Old Style"/>
          <w:color w:val="000000"/>
        </w:rPr>
      </w:pPr>
    </w:p>
    <w:p w:rsidR="004F0389" w:rsidRDefault="004F0389" w:rsidP="004F0389"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Times New Roman" w:hAnsi="Times New Roman" w:cs="Times New Roman"/>
          <w:color w:val="000000"/>
        </w:rPr>
        <w:t>Przewodniczący Rady Miejskiej</w:t>
      </w:r>
    </w:p>
    <w:p w:rsidR="004F0389" w:rsidRDefault="004F0389" w:rsidP="004F0389">
      <w:pPr>
        <w:pStyle w:val="Normal"/>
        <w:rPr>
          <w:rFonts w:ascii="Times New Roman" w:hAnsi="Times New Roman" w:cs="Times New Roman"/>
          <w:color w:val="000000"/>
        </w:rPr>
      </w:pPr>
    </w:p>
    <w:p w:rsidR="004F0389" w:rsidRDefault="004F0389" w:rsidP="004F0389">
      <w:pPr>
        <w:pStyle w:val="Normal"/>
        <w:rPr>
          <w:rFonts w:ascii="Times New Roman" w:hAnsi="Times New Roman" w:cs="Times New Roman"/>
          <w:color w:val="000000"/>
        </w:rPr>
      </w:pPr>
    </w:p>
    <w:p w:rsidR="004F0389" w:rsidRDefault="004F0389" w:rsidP="004F0389"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Andrzej Wojda</w:t>
      </w:r>
    </w:p>
    <w:p w:rsidR="004F0389" w:rsidRDefault="004F0389" w:rsidP="004F0389">
      <w:pPr>
        <w:pStyle w:val="Normal"/>
        <w:rPr>
          <w:rFonts w:ascii="Bookman Old Style" w:hAnsi="Bookman Old Style" w:cs="Bookman Old Style"/>
          <w:color w:val="000000"/>
          <w:sz w:val="20"/>
          <w:szCs w:val="20"/>
        </w:rPr>
      </w:pPr>
    </w:p>
    <w:p w:rsidR="004F0389" w:rsidRDefault="004F0389" w:rsidP="004F0389">
      <w:pPr>
        <w:pStyle w:val="Normal"/>
        <w:rPr>
          <w:rFonts w:ascii="Bookman Old Style" w:hAnsi="Bookman Old Style" w:cs="Bookman Old Style"/>
          <w:color w:val="000000"/>
          <w:sz w:val="20"/>
          <w:szCs w:val="20"/>
        </w:rPr>
      </w:pPr>
    </w:p>
    <w:p w:rsidR="004F0389" w:rsidRDefault="004F0389" w:rsidP="004F0389">
      <w:pPr>
        <w:pStyle w:val="Normal"/>
        <w:rPr>
          <w:rFonts w:ascii="Bookman Old Style" w:hAnsi="Bookman Old Style" w:cs="Bookman Old Style"/>
          <w:color w:val="000000"/>
          <w:sz w:val="20"/>
          <w:szCs w:val="20"/>
        </w:rPr>
      </w:pPr>
    </w:p>
    <w:p w:rsidR="0019377C" w:rsidRDefault="0019377C"/>
    <w:sectPr w:rsidR="0019377C" w:rsidSect="004D4F8F">
      <w:pgSz w:w="11909" w:h="16834"/>
      <w:pgMar w:top="1138" w:right="1138" w:bottom="1138" w:left="936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AB"/>
    <w:rsid w:val="0019377C"/>
    <w:rsid w:val="004F0389"/>
    <w:rsid w:val="0052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4F03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uiPriority w:val="99"/>
    <w:rsid w:val="004F0389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uiPriority w:val="99"/>
    <w:rsid w:val="004F0389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uiPriority w:val="99"/>
    <w:rsid w:val="004F0389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4F03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uiPriority w:val="99"/>
    <w:rsid w:val="004F0389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uiPriority w:val="99"/>
    <w:rsid w:val="004F0389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uiPriority w:val="99"/>
    <w:rsid w:val="004F0389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</dc:creator>
  <cp:keywords/>
  <dc:description/>
  <cp:lastModifiedBy>Lucyna</cp:lastModifiedBy>
  <cp:revision>2</cp:revision>
  <dcterms:created xsi:type="dcterms:W3CDTF">2015-12-03T12:36:00Z</dcterms:created>
  <dcterms:modified xsi:type="dcterms:W3CDTF">2015-12-03T12:37:00Z</dcterms:modified>
</cp:coreProperties>
</file>